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6FB3" w14:textId="51302082" w:rsidR="00DE016A" w:rsidRDefault="00496697" w:rsidP="00DE016A">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1DED7D8F" wp14:editId="683D5B2B">
                <wp:simplePos x="0" y="0"/>
                <wp:positionH relativeFrom="column">
                  <wp:posOffset>2643415</wp:posOffset>
                </wp:positionH>
                <wp:positionV relativeFrom="paragraph">
                  <wp:posOffset>7366269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CA721" w14:textId="4FE72936" w:rsidR="00FA5364" w:rsidRPr="00204C8C" w:rsidRDefault="00FB0ECA" w:rsidP="00DE016A">
                            <w:pPr>
                              <w:jc w:val="center"/>
                              <w:rPr>
                                <w:rFonts w:ascii="Century Gothic" w:hAnsi="Century Gothic"/>
                                <w:b/>
                              </w:rPr>
                            </w:pPr>
                            <w:r>
                              <w:rPr>
                                <w:rFonts w:ascii="Century Gothic" w:hAnsi="Century Gothic"/>
                                <w:b/>
                              </w:rPr>
                              <w:t>Última Reforma</w:t>
                            </w:r>
                            <w:r w:rsidR="00FA5364" w:rsidRPr="00204C8C">
                              <w:rPr>
                                <w:rFonts w:ascii="Century Gothic" w:hAnsi="Century Gothic"/>
                                <w:b/>
                              </w:rPr>
                              <w:t xml:space="preserve"> D.O.</w:t>
                            </w:r>
                            <w:r w:rsidR="00FA5364">
                              <w:rPr>
                                <w:rFonts w:ascii="Century Gothic" w:hAnsi="Century Gothic"/>
                                <w:b/>
                              </w:rPr>
                              <w:t>:</w:t>
                            </w:r>
                            <w:r w:rsidR="00FA5364" w:rsidRPr="00204C8C">
                              <w:rPr>
                                <w:rFonts w:ascii="Century Gothic" w:hAnsi="Century Gothic"/>
                                <w:b/>
                              </w:rPr>
                              <w:t xml:space="preserve"> </w:t>
                            </w:r>
                            <w:r w:rsidR="00FA5364">
                              <w:rPr>
                                <w:rFonts w:ascii="Century Gothic" w:hAnsi="Century Gothic"/>
                                <w:b/>
                              </w:rPr>
                              <w:t>30</w:t>
                            </w:r>
                            <w:r w:rsidR="00FA5364" w:rsidRPr="00204C8C">
                              <w:rPr>
                                <w:rFonts w:ascii="Century Gothic" w:hAnsi="Century Gothic"/>
                                <w:b/>
                              </w:rPr>
                              <w:t>-</w:t>
                            </w:r>
                            <w:r w:rsidR="00FA5364">
                              <w:rPr>
                                <w:rFonts w:ascii="Century Gothic" w:hAnsi="Century Gothic"/>
                                <w:b/>
                              </w:rPr>
                              <w:t>diciembre</w:t>
                            </w:r>
                            <w:r w:rsidR="00FA5364" w:rsidRPr="00204C8C">
                              <w:rPr>
                                <w:rFonts w:ascii="Century Gothic" w:hAnsi="Century Gothic"/>
                                <w:b/>
                              </w:rPr>
                              <w:t>-20</w:t>
                            </w:r>
                            <w:r w:rsidR="00FA5364">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7D8F" id="_x0000_t202" coordsize="21600,21600" o:spt="202" path="m,l,21600r21600,l21600,xe">
                <v:stroke joinstyle="miter"/>
                <v:path gradientshapeok="t" o:connecttype="rect"/>
              </v:shapetype>
              <v:shape id="Cuadro de texto 1" o:spid="_x0000_s1026" type="#_x0000_t202" style="position:absolute;left:0;text-align:left;margin-left:208.15pt;margin-top:580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" filled="f" stroked="f">
                <v:textbox>
                  <w:txbxContent>
                    <w:p w14:paraId="7E4CA721" w14:textId="4FE72936" w:rsidR="00FA5364" w:rsidRPr="00204C8C" w:rsidRDefault="00FB0ECA" w:rsidP="00DE016A">
                      <w:pPr>
                        <w:jc w:val="center"/>
                        <w:rPr>
                          <w:rFonts w:ascii="Century Gothic" w:hAnsi="Century Gothic"/>
                          <w:b/>
                        </w:rPr>
                      </w:pPr>
                      <w:r>
                        <w:rPr>
                          <w:rFonts w:ascii="Century Gothic" w:hAnsi="Century Gothic"/>
                          <w:b/>
                        </w:rPr>
                        <w:t>Última Reforma</w:t>
                      </w:r>
                      <w:r w:rsidR="00FA5364" w:rsidRPr="00204C8C">
                        <w:rPr>
                          <w:rFonts w:ascii="Century Gothic" w:hAnsi="Century Gothic"/>
                          <w:b/>
                        </w:rPr>
                        <w:t xml:space="preserve"> D.O.</w:t>
                      </w:r>
                      <w:r w:rsidR="00FA5364">
                        <w:rPr>
                          <w:rFonts w:ascii="Century Gothic" w:hAnsi="Century Gothic"/>
                          <w:b/>
                        </w:rPr>
                        <w:t>:</w:t>
                      </w:r>
                      <w:r w:rsidR="00FA5364" w:rsidRPr="00204C8C">
                        <w:rPr>
                          <w:rFonts w:ascii="Century Gothic" w:hAnsi="Century Gothic"/>
                          <w:b/>
                        </w:rPr>
                        <w:t xml:space="preserve"> </w:t>
                      </w:r>
                      <w:r w:rsidR="00FA5364">
                        <w:rPr>
                          <w:rFonts w:ascii="Century Gothic" w:hAnsi="Century Gothic"/>
                          <w:b/>
                        </w:rPr>
                        <w:t>30</w:t>
                      </w:r>
                      <w:r w:rsidR="00FA5364" w:rsidRPr="00204C8C">
                        <w:rPr>
                          <w:rFonts w:ascii="Century Gothic" w:hAnsi="Century Gothic"/>
                          <w:b/>
                        </w:rPr>
                        <w:t>-</w:t>
                      </w:r>
                      <w:r w:rsidR="00FA5364">
                        <w:rPr>
                          <w:rFonts w:ascii="Century Gothic" w:hAnsi="Century Gothic"/>
                          <w:b/>
                        </w:rPr>
                        <w:t>diciembre</w:t>
                      </w:r>
                      <w:r w:rsidR="00FA5364" w:rsidRPr="00204C8C">
                        <w:rPr>
                          <w:rFonts w:ascii="Century Gothic" w:hAnsi="Century Gothic"/>
                          <w:b/>
                        </w:rPr>
                        <w:t>-20</w:t>
                      </w:r>
                      <w:r w:rsidR="00FA5364">
                        <w:rPr>
                          <w:rFonts w:ascii="Century Gothic" w:hAnsi="Century Gothic"/>
                          <w:b/>
                        </w:rPr>
                        <w:t>22</w:t>
                      </w:r>
                    </w:p>
                  </w:txbxContent>
                </v:textbox>
              </v:shape>
            </w:pict>
          </mc:Fallback>
        </mc:AlternateContent>
      </w:r>
      <w:r w:rsidR="00DE016A">
        <w:rPr>
          <w:noProof/>
          <w:lang w:val="es-MX" w:eastAsia="es-MX"/>
        </w:rPr>
        <mc:AlternateContent>
          <mc:Choice Requires="wps">
            <w:drawing>
              <wp:anchor distT="0" distB="0" distL="114300" distR="114300" simplePos="0" relativeHeight="251662336" behindDoc="0" locked="0" layoutInCell="1" allowOverlap="1" wp14:anchorId="4FD9DAA3" wp14:editId="686AB097">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5F76D" w14:textId="77777777" w:rsidR="00FA5364" w:rsidRDefault="00FA5364" w:rsidP="00DE016A">
                            <w:pPr>
                              <w:jc w:val="center"/>
                              <w:rPr>
                                <w:rFonts w:ascii="Century" w:hAnsi="Century"/>
                                <w:b/>
                                <w:sz w:val="30"/>
                                <w:szCs w:val="30"/>
                              </w:rPr>
                            </w:pPr>
                            <w:r>
                              <w:rPr>
                                <w:rFonts w:ascii="Century" w:hAnsi="Century"/>
                                <w:b/>
                                <w:sz w:val="30"/>
                                <w:szCs w:val="30"/>
                              </w:rPr>
                              <w:t xml:space="preserve">SECRETARÍA GENERAL DEL </w:t>
                            </w:r>
                          </w:p>
                          <w:p w14:paraId="7FE1CA5D" w14:textId="77777777" w:rsidR="00FA5364" w:rsidRDefault="00FA5364" w:rsidP="00DE016A">
                            <w:pPr>
                              <w:jc w:val="center"/>
                              <w:rPr>
                                <w:rFonts w:ascii="Century" w:hAnsi="Century"/>
                                <w:b/>
                                <w:sz w:val="30"/>
                                <w:szCs w:val="30"/>
                              </w:rPr>
                            </w:pPr>
                            <w:r>
                              <w:rPr>
                                <w:rFonts w:ascii="Century" w:hAnsi="Century"/>
                                <w:b/>
                                <w:sz w:val="30"/>
                                <w:szCs w:val="30"/>
                              </w:rPr>
                              <w:t>PODER LEGISLATIVO</w:t>
                            </w:r>
                          </w:p>
                          <w:p w14:paraId="141D53B7" w14:textId="77777777" w:rsidR="00FA5364" w:rsidRDefault="00FA5364" w:rsidP="00496697">
                            <w:pPr>
                              <w:jc w:val="center"/>
                              <w:rPr>
                                <w:rFonts w:ascii="Century" w:hAnsi="Century"/>
                                <w:b/>
                                <w:sz w:val="26"/>
                                <w:szCs w:val="26"/>
                              </w:rPr>
                            </w:pPr>
                          </w:p>
                          <w:p w14:paraId="442145C2" w14:textId="77777777" w:rsidR="00FA5364" w:rsidRDefault="00FA5364" w:rsidP="00DE016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DAA3"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igIAAB4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" stroked="f">
                <v:textbox>
                  <w:txbxContent>
                    <w:p w14:paraId="20B5F76D" w14:textId="77777777" w:rsidR="00FA5364" w:rsidRDefault="00FA5364" w:rsidP="00DE016A">
                      <w:pPr>
                        <w:jc w:val="center"/>
                        <w:rPr>
                          <w:rFonts w:ascii="Century" w:hAnsi="Century"/>
                          <w:b/>
                          <w:sz w:val="30"/>
                          <w:szCs w:val="30"/>
                        </w:rPr>
                      </w:pPr>
                      <w:r>
                        <w:rPr>
                          <w:rFonts w:ascii="Century" w:hAnsi="Century"/>
                          <w:b/>
                          <w:sz w:val="30"/>
                          <w:szCs w:val="30"/>
                        </w:rPr>
                        <w:t xml:space="preserve">SECRETARÍA GENERAL DEL </w:t>
                      </w:r>
                    </w:p>
                    <w:p w14:paraId="7FE1CA5D" w14:textId="77777777" w:rsidR="00FA5364" w:rsidRDefault="00FA5364" w:rsidP="00DE016A">
                      <w:pPr>
                        <w:jc w:val="center"/>
                        <w:rPr>
                          <w:rFonts w:ascii="Century" w:hAnsi="Century"/>
                          <w:b/>
                          <w:sz w:val="30"/>
                          <w:szCs w:val="30"/>
                        </w:rPr>
                      </w:pPr>
                      <w:r>
                        <w:rPr>
                          <w:rFonts w:ascii="Century" w:hAnsi="Century"/>
                          <w:b/>
                          <w:sz w:val="30"/>
                          <w:szCs w:val="30"/>
                        </w:rPr>
                        <w:t>PODER LEGISLATIVO</w:t>
                      </w:r>
                    </w:p>
                    <w:p w14:paraId="141D53B7" w14:textId="77777777" w:rsidR="00FA5364" w:rsidRDefault="00FA5364" w:rsidP="00496697">
                      <w:pPr>
                        <w:jc w:val="center"/>
                        <w:rPr>
                          <w:rFonts w:ascii="Century" w:hAnsi="Century"/>
                          <w:b/>
                          <w:sz w:val="26"/>
                          <w:szCs w:val="26"/>
                        </w:rPr>
                      </w:pPr>
                    </w:p>
                    <w:p w14:paraId="442145C2" w14:textId="77777777" w:rsidR="00FA5364" w:rsidRDefault="00FA5364" w:rsidP="00DE016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DE016A">
        <w:rPr>
          <w:noProof/>
          <w:lang w:val="es-MX" w:eastAsia="es-MX"/>
        </w:rPr>
        <mc:AlternateContent>
          <mc:Choice Requires="wpg">
            <w:drawing>
              <wp:anchor distT="0" distB="0" distL="114300" distR="114300" simplePos="0" relativeHeight="251659264" behindDoc="0" locked="0" layoutInCell="1" allowOverlap="1" wp14:anchorId="73A580B2" wp14:editId="57CFE5D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A1A1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DE016A">
        <w:rPr>
          <w:noProof/>
          <w:lang w:val="es-MX" w:eastAsia="es-MX"/>
        </w:rPr>
        <mc:AlternateContent>
          <mc:Choice Requires="wps">
            <w:drawing>
              <wp:anchor distT="0" distB="0" distL="114300" distR="114300" simplePos="0" relativeHeight="251660288" behindDoc="0" locked="0" layoutInCell="1" allowOverlap="1" wp14:anchorId="2F471291" wp14:editId="72FDCB24">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6D6D0323" w14:textId="77777777" w:rsidR="00FA5364" w:rsidRDefault="00FA5364" w:rsidP="00DE016A">
                            <w:pPr>
                              <w:jc w:val="center"/>
                              <w:rPr>
                                <w:rFonts w:ascii="CG Omega" w:hAnsi="CG Omega"/>
                                <w:sz w:val="16"/>
                              </w:rPr>
                            </w:pPr>
                            <w:r>
                              <w:rPr>
                                <w:rFonts w:ascii="CG Omega" w:hAnsi="CG Omega"/>
                                <w:sz w:val="16"/>
                              </w:rPr>
                              <w:object w:dxaOrig="2543" w:dyaOrig="2450" w14:anchorId="3ABC8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754299915" r:id="rId9"/>
                              </w:object>
                            </w:r>
                          </w:p>
                          <w:p w14:paraId="0A1E59D1" w14:textId="77777777" w:rsidR="00FA5364" w:rsidRDefault="00FA5364" w:rsidP="00DE016A">
                            <w:pPr>
                              <w:rPr>
                                <w:rFonts w:ascii="Tahoma" w:hAnsi="Tahoma" w:cs="Tahoma"/>
                                <w:b/>
                                <w:sz w:val="16"/>
                              </w:rPr>
                            </w:pPr>
                          </w:p>
                          <w:p w14:paraId="49686365" w14:textId="77777777" w:rsidR="00FA5364" w:rsidRDefault="00FA5364" w:rsidP="00DE016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1291"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fvw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DKdO5+/AgAAyAUAAA4AAAAAAAAAAAAAAAAALgIAAGRycy9lMm9Eb2MueG1sUEsBAi0AFAAGAAgA&#10;AAAhAKSGw5nfAAAADAEAAA8AAAAAAAAAAAAAAAAAGQUAAGRycy9kb3ducmV2LnhtbFBLBQYAAAAA&#10;BAAEAPMAAAAlBgAAAAA=&#10;" filled="f" stroked="f">
                <v:textbox>
                  <w:txbxContent>
                    <w:bookmarkStart w:id="2" w:name="_MON_1240304745"/>
                    <w:bookmarkEnd w:id="2"/>
                    <w:bookmarkStart w:id="3" w:name="_MON_1161073130"/>
                    <w:bookmarkEnd w:id="3"/>
                    <w:p w14:paraId="6D6D0323" w14:textId="77777777" w:rsidR="00FA5364" w:rsidRDefault="00FA5364" w:rsidP="00DE016A">
                      <w:pPr>
                        <w:jc w:val="center"/>
                        <w:rPr>
                          <w:rFonts w:ascii="CG Omega" w:hAnsi="CG Omega"/>
                          <w:sz w:val="16"/>
                        </w:rPr>
                      </w:pPr>
                      <w:r>
                        <w:rPr>
                          <w:rFonts w:ascii="CG Omega" w:hAnsi="CG Omega"/>
                          <w:sz w:val="16"/>
                        </w:rPr>
                        <w:object w:dxaOrig="2543" w:dyaOrig="2450" w14:anchorId="3ABC85FD">
                          <v:shape id="_x0000_i1026" type="#_x0000_t75" style="width:127.5pt;height:122.25pt" o:ole="">
                            <v:imagedata r:id="rId10" o:title=""/>
                          </v:shape>
                          <o:OLEObject Type="Embed" ProgID="Word.Picture.8" ShapeID="_x0000_i1026" DrawAspect="Content" ObjectID="_1734425517" r:id="rId11"/>
                        </w:object>
                      </w:r>
                    </w:p>
                    <w:p w14:paraId="0A1E59D1" w14:textId="77777777" w:rsidR="00FA5364" w:rsidRDefault="00FA5364" w:rsidP="00DE016A">
                      <w:pPr>
                        <w:rPr>
                          <w:rFonts w:ascii="Tahoma" w:hAnsi="Tahoma" w:cs="Tahoma"/>
                          <w:b/>
                          <w:sz w:val="16"/>
                        </w:rPr>
                      </w:pPr>
                    </w:p>
                    <w:p w14:paraId="49686365" w14:textId="77777777" w:rsidR="00FA5364" w:rsidRDefault="00FA5364" w:rsidP="00DE016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DE016A">
        <w:rPr>
          <w:noProof/>
          <w:lang w:val="es-MX" w:eastAsia="es-MX"/>
        </w:rPr>
        <mc:AlternateContent>
          <mc:Choice Requires="wps">
            <w:drawing>
              <wp:anchor distT="0" distB="0" distL="114300" distR="114300" simplePos="0" relativeHeight="251661312" behindDoc="0" locked="0" layoutInCell="1" allowOverlap="1" wp14:anchorId="54A01FB6" wp14:editId="0C13559E">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C35A0" w14:textId="77777777" w:rsidR="00FA5364" w:rsidRDefault="00FA5364" w:rsidP="00DE016A">
                            <w:pPr>
                              <w:jc w:val="center"/>
                              <w:rPr>
                                <w:rFonts w:ascii="Century" w:hAnsi="Century"/>
                              </w:rPr>
                            </w:pPr>
                          </w:p>
                          <w:p w14:paraId="2E820FF2" w14:textId="5E2C42B2" w:rsidR="00FA5364" w:rsidRDefault="00FA5364" w:rsidP="00DE016A">
                            <w:pPr>
                              <w:pStyle w:val="NormalWeb"/>
                              <w:spacing w:before="0" w:after="0" w:line="480" w:lineRule="auto"/>
                              <w:jc w:val="center"/>
                              <w:rPr>
                                <w:b/>
                                <w:sz w:val="60"/>
                                <w:szCs w:val="60"/>
                              </w:rPr>
                            </w:pPr>
                            <w:r>
                              <w:rPr>
                                <w:rFonts w:ascii="Tahoma" w:hAnsi="Tahoma" w:cs="Tahoma"/>
                                <w:b/>
                                <w:sz w:val="60"/>
                                <w:szCs w:val="60"/>
                              </w:rPr>
                              <w:t>LEY DE HACIENDA DEL MUNICIPIO DE KANASÍN,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1FB6"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14:paraId="2A5C35A0" w14:textId="77777777" w:rsidR="00FA5364" w:rsidRDefault="00FA5364" w:rsidP="00DE016A">
                      <w:pPr>
                        <w:jc w:val="center"/>
                        <w:rPr>
                          <w:rFonts w:ascii="Century" w:hAnsi="Century"/>
                        </w:rPr>
                      </w:pPr>
                    </w:p>
                    <w:p w14:paraId="2E820FF2" w14:textId="5E2C42B2" w:rsidR="00FA5364" w:rsidRDefault="00FA5364" w:rsidP="00DE016A">
                      <w:pPr>
                        <w:pStyle w:val="NormalWeb"/>
                        <w:spacing w:before="0" w:after="0" w:line="480" w:lineRule="auto"/>
                        <w:jc w:val="center"/>
                        <w:rPr>
                          <w:b/>
                          <w:sz w:val="60"/>
                          <w:szCs w:val="60"/>
                        </w:rPr>
                      </w:pPr>
                      <w:r>
                        <w:rPr>
                          <w:rFonts w:ascii="Tahoma" w:hAnsi="Tahoma" w:cs="Tahoma"/>
                          <w:b/>
                          <w:sz w:val="60"/>
                          <w:szCs w:val="60"/>
                        </w:rPr>
                        <w:t>LEY DE HACIENDA DEL MUNICIPIO DE KANASÍN, YUCATÁN</w:t>
                      </w:r>
                    </w:p>
                  </w:txbxContent>
                </v:textbox>
              </v:shape>
            </w:pict>
          </mc:Fallback>
        </mc:AlternateContent>
      </w:r>
    </w:p>
    <w:p w14:paraId="77501ECF" w14:textId="77777777" w:rsidR="00DE016A" w:rsidRDefault="00DE016A" w:rsidP="00DE016A">
      <w:pPr>
        <w:spacing w:line="360" w:lineRule="auto"/>
        <w:rPr>
          <w:rFonts w:ascii="Tahoma" w:hAnsi="Tahoma" w:cs="Tahoma"/>
          <w:b/>
          <w:bCs/>
          <w:sz w:val="28"/>
          <w:szCs w:val="28"/>
        </w:rPr>
        <w:sectPr w:rsidR="00DE016A" w:rsidSect="007B075C">
          <w:headerReference w:type="first" r:id="rId12"/>
          <w:pgSz w:w="12240" w:h="15840" w:code="1"/>
          <w:pgMar w:top="1701" w:right="1134" w:bottom="1418" w:left="1985" w:header="720" w:footer="720" w:gutter="0"/>
          <w:cols w:space="720"/>
        </w:sectPr>
      </w:pPr>
    </w:p>
    <w:p w14:paraId="19990D56" w14:textId="70A5495A" w:rsidR="00BA0586" w:rsidRPr="00BA0586" w:rsidRDefault="00BA0586" w:rsidP="00BA0586">
      <w:pPr>
        <w:tabs>
          <w:tab w:val="left" w:pos="4678"/>
        </w:tabs>
        <w:spacing w:after="0"/>
        <w:ind w:left="10" w:right="62" w:hanging="10"/>
        <w:jc w:val="center"/>
        <w:rPr>
          <w:rFonts w:ascii="Arial" w:hAnsi="Arial" w:cs="Arial"/>
          <w:b/>
          <w:lang w:val="es-MX"/>
        </w:rPr>
      </w:pPr>
      <w:r w:rsidRPr="00BA0586">
        <w:rPr>
          <w:rFonts w:ascii="Arial" w:hAnsi="Arial" w:cs="Arial"/>
          <w:b/>
          <w:lang w:val="es-MX"/>
        </w:rPr>
        <w:lastRenderedPageBreak/>
        <w:t>Decreto 452/2021</w:t>
      </w:r>
    </w:p>
    <w:p w14:paraId="1FA15351" w14:textId="77777777" w:rsidR="00BA0586" w:rsidRPr="00BA0586" w:rsidRDefault="00BA0586" w:rsidP="00BA0586">
      <w:pPr>
        <w:tabs>
          <w:tab w:val="left" w:pos="4678"/>
        </w:tabs>
        <w:spacing w:after="0"/>
        <w:ind w:left="10" w:right="62" w:hanging="10"/>
        <w:jc w:val="center"/>
        <w:rPr>
          <w:rFonts w:ascii="Arial" w:hAnsi="Arial" w:cs="Arial"/>
          <w:b/>
          <w:lang w:val="es-MX"/>
        </w:rPr>
      </w:pPr>
      <w:r w:rsidRPr="00BA0586">
        <w:rPr>
          <w:rFonts w:ascii="Arial" w:hAnsi="Arial" w:cs="Arial"/>
          <w:b/>
          <w:lang w:val="es-MX"/>
        </w:rPr>
        <w:t xml:space="preserve">Publicado en el Diario Oficial del Gobierno del Estado </w:t>
      </w:r>
    </w:p>
    <w:p w14:paraId="0B061150" w14:textId="77F9952C" w:rsidR="00BA0586" w:rsidRPr="00BA0586" w:rsidRDefault="00D47D5B" w:rsidP="00BA0586">
      <w:pPr>
        <w:tabs>
          <w:tab w:val="left" w:pos="4678"/>
        </w:tabs>
        <w:spacing w:after="0"/>
        <w:ind w:left="10" w:right="62" w:hanging="10"/>
        <w:jc w:val="center"/>
        <w:rPr>
          <w:rFonts w:ascii="Arial" w:hAnsi="Arial" w:cs="Arial"/>
          <w:b/>
          <w:lang w:val="es-MX"/>
        </w:rPr>
      </w:pPr>
      <w:r>
        <w:rPr>
          <w:rFonts w:ascii="Arial" w:hAnsi="Arial" w:cs="Arial"/>
          <w:b/>
          <w:lang w:val="es-MX"/>
        </w:rPr>
        <w:t>el 31 de diciembre 2021</w:t>
      </w:r>
    </w:p>
    <w:p w14:paraId="02D2D719" w14:textId="77777777" w:rsidR="00BA0586" w:rsidRPr="00BA0586" w:rsidRDefault="00BA0586" w:rsidP="00BA0586">
      <w:pPr>
        <w:tabs>
          <w:tab w:val="left" w:pos="4678"/>
        </w:tabs>
        <w:spacing w:after="0"/>
        <w:ind w:left="10" w:right="62" w:hanging="10"/>
        <w:rPr>
          <w:rFonts w:ascii="Arial" w:hAnsi="Arial" w:cs="Arial"/>
          <w:b/>
          <w:lang w:val="es-MX"/>
        </w:rPr>
      </w:pPr>
    </w:p>
    <w:p w14:paraId="6D9293ED" w14:textId="77777777" w:rsidR="00BA0586" w:rsidRPr="00BA0586" w:rsidRDefault="00BA0586" w:rsidP="00BA0586">
      <w:pPr>
        <w:tabs>
          <w:tab w:val="left" w:pos="4678"/>
        </w:tabs>
        <w:spacing w:after="0"/>
        <w:ind w:left="10" w:right="62" w:hanging="10"/>
        <w:rPr>
          <w:rFonts w:ascii="Arial" w:hAnsi="Arial" w:cs="Arial"/>
          <w:b/>
          <w:lang w:val="es-MX"/>
        </w:rPr>
      </w:pPr>
      <w:r w:rsidRPr="00BA0586">
        <w:rPr>
          <w:rFonts w:ascii="Arial" w:hAnsi="Arial" w:cs="Arial"/>
          <w:b/>
          <w:lang w:val="es-MX"/>
        </w:rPr>
        <w:t>Se emiten las leyes de hacienda de los municipios de Cenotillo, Conkal, Chemax, Chichimilá, Chocholá, Hocabá, Ixil, Kanasín, Mocochá, Tetiz, Tzucacab, Yaxcabá y Yaxkukul.</w:t>
      </w:r>
    </w:p>
    <w:p w14:paraId="2B41CDA2" w14:textId="77777777" w:rsidR="00BA0586" w:rsidRPr="00BA0586" w:rsidRDefault="00BA0586" w:rsidP="00BA0586">
      <w:pPr>
        <w:tabs>
          <w:tab w:val="left" w:pos="4678"/>
        </w:tabs>
        <w:spacing w:after="0"/>
        <w:ind w:left="10" w:right="62" w:hanging="10"/>
        <w:rPr>
          <w:rFonts w:ascii="Arial" w:hAnsi="Arial" w:cs="Arial"/>
          <w:b/>
          <w:lang w:val="es-MX"/>
        </w:rPr>
      </w:pPr>
    </w:p>
    <w:p w14:paraId="167A84DD" w14:textId="77777777" w:rsidR="00BA0586" w:rsidRPr="00BA0586" w:rsidRDefault="00BA0586" w:rsidP="00BA0586">
      <w:pPr>
        <w:tabs>
          <w:tab w:val="left" w:pos="4678"/>
        </w:tabs>
        <w:spacing w:after="0"/>
        <w:ind w:left="10" w:right="62" w:hanging="10"/>
        <w:rPr>
          <w:rFonts w:ascii="Arial" w:eastAsia="Arial" w:hAnsi="Arial" w:cs="Arial"/>
          <w:b/>
          <w:lang w:val="es-MX" w:eastAsia="es-MX"/>
        </w:rPr>
      </w:pPr>
      <w:r w:rsidRPr="00BA0586">
        <w:rPr>
          <w:rFonts w:ascii="Arial" w:hAnsi="Arial" w:cs="Arial"/>
          <w:b/>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547D0EC" w14:textId="77777777" w:rsidR="00BA0586" w:rsidRPr="00BA0586" w:rsidRDefault="00BA0586" w:rsidP="00BA0586">
      <w:pPr>
        <w:tabs>
          <w:tab w:val="left" w:pos="4678"/>
        </w:tabs>
        <w:spacing w:after="0"/>
        <w:ind w:left="10" w:right="62" w:hanging="10"/>
        <w:rPr>
          <w:rFonts w:ascii="Arial" w:eastAsia="Arial" w:hAnsi="Arial" w:cs="Arial"/>
          <w:b/>
          <w:lang w:val="es-MX" w:eastAsia="es-MX"/>
        </w:rPr>
      </w:pPr>
    </w:p>
    <w:p w14:paraId="5F26E83E" w14:textId="77777777" w:rsidR="00BA0586" w:rsidRPr="00BA0586" w:rsidRDefault="00BA0586" w:rsidP="00BA0586">
      <w:pPr>
        <w:tabs>
          <w:tab w:val="left" w:pos="4678"/>
        </w:tabs>
        <w:spacing w:after="0"/>
        <w:ind w:left="10" w:right="62" w:hanging="10"/>
        <w:rPr>
          <w:rFonts w:ascii="Arial" w:eastAsia="Arial" w:hAnsi="Arial" w:cs="Arial"/>
          <w:b/>
          <w:lang w:val="es-MX" w:eastAsia="es-MX"/>
        </w:rPr>
      </w:pPr>
      <w:r w:rsidRPr="00BA0586">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2A86BC3" w14:textId="77777777" w:rsidR="00BA0586" w:rsidRPr="00BA0586" w:rsidRDefault="00BA0586" w:rsidP="00BA0586">
      <w:pPr>
        <w:spacing w:after="120"/>
        <w:jc w:val="left"/>
        <w:rPr>
          <w:rFonts w:ascii="Arial" w:hAnsi="Arial" w:cs="Arial"/>
          <w:sz w:val="20"/>
          <w:szCs w:val="20"/>
          <w:lang w:val="es-MX"/>
        </w:rPr>
      </w:pPr>
    </w:p>
    <w:p w14:paraId="423AFE7E" w14:textId="77777777" w:rsidR="00BA0586" w:rsidRPr="00BA0586" w:rsidRDefault="00BA0586" w:rsidP="00BA0586">
      <w:pPr>
        <w:tabs>
          <w:tab w:val="left" w:pos="8222"/>
        </w:tabs>
        <w:suppressAutoHyphens/>
        <w:spacing w:after="0" w:line="360" w:lineRule="auto"/>
        <w:ind w:left="-992" w:firstLine="567"/>
        <w:jc w:val="center"/>
        <w:rPr>
          <w:rFonts w:ascii="Arial" w:eastAsia="Times New Roman" w:hAnsi="Arial" w:cs="Arial"/>
          <w:b/>
          <w:sz w:val="24"/>
          <w:szCs w:val="24"/>
          <w:lang w:val="es-MX" w:eastAsia="ar-SA"/>
        </w:rPr>
      </w:pPr>
      <w:r w:rsidRPr="00BA0586">
        <w:rPr>
          <w:rFonts w:ascii="Arial" w:eastAsia="Times New Roman" w:hAnsi="Arial" w:cs="Arial"/>
          <w:b/>
          <w:sz w:val="24"/>
          <w:szCs w:val="24"/>
          <w:lang w:val="es-MX" w:eastAsia="ar-SA"/>
        </w:rPr>
        <w:t>E X P O S I C I Ó N    D E    M O T I V O S</w:t>
      </w:r>
    </w:p>
    <w:p w14:paraId="6C41FBEA" w14:textId="77777777" w:rsidR="00BA0586" w:rsidRPr="00BA0586" w:rsidRDefault="00BA0586" w:rsidP="00BA0586">
      <w:pPr>
        <w:spacing w:after="0"/>
        <w:ind w:firstLine="708"/>
        <w:rPr>
          <w:rFonts w:ascii="Arial" w:eastAsia="Times New Roman" w:hAnsi="Arial" w:cs="Arial"/>
          <w:b/>
          <w:iCs/>
          <w:sz w:val="24"/>
          <w:szCs w:val="24"/>
          <w:lang w:val="es-MX" w:eastAsia="es-ES"/>
        </w:rPr>
      </w:pPr>
    </w:p>
    <w:p w14:paraId="3A6A3F89" w14:textId="77777777" w:rsidR="00BA0586" w:rsidRPr="00BA0586" w:rsidRDefault="00BA0586" w:rsidP="00BA0586">
      <w:pPr>
        <w:spacing w:after="0" w:line="360" w:lineRule="auto"/>
        <w:ind w:firstLine="708"/>
        <w:rPr>
          <w:rFonts w:ascii="Arial" w:eastAsia="Times New Roman" w:hAnsi="Arial" w:cs="Arial"/>
          <w:iCs/>
          <w:sz w:val="24"/>
          <w:szCs w:val="24"/>
          <w:lang w:val="es-MX" w:eastAsia="es-ES"/>
        </w:rPr>
      </w:pPr>
      <w:r w:rsidRPr="00BA0586">
        <w:rPr>
          <w:rFonts w:ascii="Arial" w:eastAsia="Times New Roman" w:hAnsi="Arial" w:cs="Arial"/>
          <w:b/>
          <w:iCs/>
          <w:sz w:val="24"/>
          <w:szCs w:val="24"/>
          <w:lang w:val="es-MX" w:eastAsia="es-ES"/>
        </w:rPr>
        <w:t xml:space="preserve">PRIMERA. </w:t>
      </w:r>
      <w:r w:rsidRPr="00BA0586">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BA0586">
        <w:rPr>
          <w:rFonts w:ascii="Arial" w:eastAsia="Times New Roman" w:hAnsi="Arial" w:cs="Arial"/>
          <w:sz w:val="24"/>
          <w:szCs w:val="24"/>
          <w:lang w:val="es-MX" w:eastAsia="es-ES"/>
        </w:rPr>
        <w:t xml:space="preserve">, </w:t>
      </w:r>
      <w:r w:rsidRPr="00BA0586">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9144A9B" w14:textId="77777777" w:rsidR="00BA0586" w:rsidRPr="00BA0586" w:rsidRDefault="00BA0586" w:rsidP="00BA0586">
      <w:pPr>
        <w:spacing w:after="0"/>
        <w:ind w:firstLine="708"/>
        <w:rPr>
          <w:rFonts w:ascii="Arial" w:eastAsia="Times New Roman" w:hAnsi="Arial" w:cs="Arial"/>
          <w:iCs/>
          <w:sz w:val="24"/>
          <w:szCs w:val="24"/>
          <w:lang w:val="es-MX" w:eastAsia="es-ES"/>
        </w:rPr>
      </w:pPr>
    </w:p>
    <w:p w14:paraId="3A7EDC00" w14:textId="77777777" w:rsidR="00BA0586" w:rsidRPr="00BA0586" w:rsidRDefault="00BA0586" w:rsidP="00BA0586">
      <w:pPr>
        <w:spacing w:after="0" w:line="360" w:lineRule="auto"/>
        <w:ind w:firstLine="708"/>
        <w:rPr>
          <w:rFonts w:ascii="Arial" w:eastAsia="Times New Roman" w:hAnsi="Arial" w:cs="Arial"/>
          <w:iCs/>
          <w:sz w:val="24"/>
          <w:szCs w:val="24"/>
          <w:lang w:val="es-MX" w:eastAsia="es-ES"/>
        </w:rPr>
      </w:pPr>
      <w:r w:rsidRPr="00BA0586">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0586">
            <w:rPr>
              <w:rFonts w:ascii="Arial" w:eastAsia="Times New Roman" w:hAnsi="Arial" w:cs="Arial"/>
              <w:iCs/>
              <w:sz w:val="24"/>
              <w:szCs w:val="24"/>
              <w:lang w:val="es-MX" w:eastAsia="es-ES"/>
            </w:rPr>
            <w:t>la Constitución</w:t>
          </w:r>
        </w:smartTag>
        <w:r w:rsidRPr="00BA0586">
          <w:rPr>
            <w:rFonts w:ascii="Arial" w:eastAsia="Times New Roman" w:hAnsi="Arial" w:cs="Arial"/>
            <w:iCs/>
            <w:sz w:val="24"/>
            <w:szCs w:val="24"/>
            <w:lang w:val="es-MX" w:eastAsia="es-ES"/>
          </w:rPr>
          <w:t xml:space="preserve"> Política</w:t>
        </w:r>
      </w:smartTag>
      <w:r w:rsidRPr="00BA0586">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w:t>
      </w:r>
      <w:r w:rsidRPr="00BA0586">
        <w:rPr>
          <w:rFonts w:ascii="Arial" w:eastAsia="Times New Roman" w:hAnsi="Arial" w:cs="Arial"/>
          <w:iCs/>
          <w:sz w:val="24"/>
          <w:szCs w:val="24"/>
          <w:lang w:val="es-MX"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2FCAAE9D" w14:textId="77777777" w:rsidR="00BA0586" w:rsidRPr="00BA0586" w:rsidRDefault="00BA0586" w:rsidP="00BA0586">
      <w:pPr>
        <w:spacing w:after="0" w:line="360" w:lineRule="auto"/>
        <w:ind w:firstLine="708"/>
        <w:rPr>
          <w:rFonts w:ascii="Arial" w:eastAsia="Times New Roman" w:hAnsi="Arial" w:cs="Arial"/>
          <w:iCs/>
          <w:sz w:val="24"/>
          <w:szCs w:val="24"/>
          <w:lang w:val="es-MX" w:eastAsia="es-ES"/>
        </w:rPr>
      </w:pPr>
    </w:p>
    <w:p w14:paraId="0D9982DF"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553E6393" w14:textId="77777777" w:rsidR="00BA0586" w:rsidRPr="00BA0586" w:rsidRDefault="00BA0586" w:rsidP="00BA0586">
      <w:pPr>
        <w:spacing w:after="0"/>
        <w:ind w:firstLine="708"/>
        <w:rPr>
          <w:rFonts w:ascii="Arial" w:eastAsia="Times New Roman" w:hAnsi="Arial" w:cs="Arial"/>
          <w:sz w:val="24"/>
          <w:szCs w:val="24"/>
          <w:lang w:val="es-MX" w:eastAsia="es-ES"/>
        </w:rPr>
      </w:pPr>
    </w:p>
    <w:p w14:paraId="557EF1F1"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21487D7" w14:textId="77777777" w:rsidR="00BA0586" w:rsidRPr="00BA0586" w:rsidRDefault="00BA0586" w:rsidP="00BA0586">
      <w:pPr>
        <w:spacing w:after="0"/>
        <w:rPr>
          <w:rFonts w:ascii="Arial" w:eastAsia="Times New Roman" w:hAnsi="Arial" w:cs="Arial"/>
          <w:sz w:val="24"/>
          <w:szCs w:val="24"/>
          <w:lang w:val="es-MX" w:eastAsia="es-ES"/>
        </w:rPr>
      </w:pPr>
    </w:p>
    <w:p w14:paraId="68ABFC0C"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28F15A5D" w14:textId="77777777" w:rsidR="00BA0586" w:rsidRPr="00BA0586" w:rsidRDefault="00BA0586" w:rsidP="00BA0586">
      <w:pPr>
        <w:spacing w:after="0"/>
        <w:ind w:firstLine="708"/>
        <w:rPr>
          <w:rFonts w:ascii="Arial" w:eastAsia="Times New Roman" w:hAnsi="Arial" w:cs="Arial"/>
          <w:sz w:val="24"/>
          <w:szCs w:val="24"/>
          <w:lang w:val="es-MX" w:eastAsia="es-ES"/>
        </w:rPr>
      </w:pPr>
    </w:p>
    <w:p w14:paraId="4E2471E2"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6731CB9B" w14:textId="77777777" w:rsidR="00BA0586" w:rsidRPr="00BA0586" w:rsidRDefault="00BA0586" w:rsidP="00BA0586">
      <w:pPr>
        <w:spacing w:after="0"/>
        <w:rPr>
          <w:rFonts w:ascii="Arial" w:eastAsia="Times New Roman" w:hAnsi="Arial" w:cs="Arial"/>
          <w:sz w:val="24"/>
          <w:szCs w:val="24"/>
          <w:lang w:val="es-MX" w:eastAsia="es-ES"/>
        </w:rPr>
      </w:pPr>
    </w:p>
    <w:p w14:paraId="7C5CF7B6"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1597EB5E" w14:textId="77777777" w:rsidR="00BA0586" w:rsidRPr="00BA0586" w:rsidRDefault="00BA0586" w:rsidP="00BA0586">
      <w:pPr>
        <w:spacing w:after="0"/>
        <w:rPr>
          <w:rFonts w:ascii="Arial" w:eastAsia="Times New Roman" w:hAnsi="Arial" w:cs="Arial"/>
          <w:sz w:val="24"/>
          <w:szCs w:val="24"/>
          <w:lang w:val="es-MX" w:eastAsia="es-ES"/>
        </w:rPr>
      </w:pPr>
    </w:p>
    <w:p w14:paraId="002D3E82"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2C3AE08" w14:textId="77777777" w:rsidR="00BA0586" w:rsidRPr="00BA0586" w:rsidRDefault="00BA0586" w:rsidP="00BA0586">
      <w:pPr>
        <w:spacing w:after="0"/>
        <w:rPr>
          <w:rFonts w:ascii="Arial" w:eastAsia="Times New Roman" w:hAnsi="Arial" w:cs="Arial"/>
          <w:sz w:val="24"/>
          <w:szCs w:val="24"/>
          <w:lang w:val="es-MX" w:eastAsia="es-ES"/>
        </w:rPr>
      </w:pPr>
    </w:p>
    <w:p w14:paraId="07F85A94"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5DB79051" w14:textId="77777777" w:rsidR="00BA0586" w:rsidRPr="00BA0586" w:rsidRDefault="00BA0586" w:rsidP="00BA0586">
      <w:pPr>
        <w:spacing w:after="0"/>
        <w:rPr>
          <w:rFonts w:ascii="Arial" w:eastAsia="Times New Roman" w:hAnsi="Arial" w:cs="Arial"/>
          <w:sz w:val="24"/>
          <w:szCs w:val="24"/>
          <w:lang w:val="es-MX" w:eastAsia="es-ES"/>
        </w:rPr>
      </w:pPr>
    </w:p>
    <w:p w14:paraId="6628683D"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Esa libertad de configuración en materia impositiva permite al legislador, conforme a la política fiscal aplicable en su momento, realizar alteraciones a las leyes </w:t>
      </w:r>
      <w:r w:rsidRPr="00BA0586">
        <w:rPr>
          <w:rFonts w:ascii="Arial" w:eastAsia="Times New Roman" w:hAnsi="Arial" w:cs="Arial"/>
          <w:sz w:val="24"/>
          <w:szCs w:val="24"/>
          <w:lang w:val="es-MX"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3733CCD2" w14:textId="77777777" w:rsidR="00BA0586" w:rsidRPr="00BA0586" w:rsidRDefault="00BA0586" w:rsidP="00BA0586">
      <w:pPr>
        <w:spacing w:after="0"/>
        <w:ind w:firstLine="426"/>
        <w:rPr>
          <w:rFonts w:ascii="Arial" w:eastAsia="Times New Roman" w:hAnsi="Arial" w:cs="Arial"/>
          <w:iCs/>
          <w:sz w:val="24"/>
          <w:szCs w:val="24"/>
          <w:lang w:val="es-MX" w:eastAsia="es-ES"/>
        </w:rPr>
      </w:pPr>
    </w:p>
    <w:p w14:paraId="594553E7" w14:textId="77777777" w:rsidR="00BA0586" w:rsidRPr="00BA0586" w:rsidRDefault="00BA0586" w:rsidP="00BA0586">
      <w:pPr>
        <w:spacing w:after="0" w:line="360" w:lineRule="auto"/>
        <w:ind w:firstLine="708"/>
        <w:rPr>
          <w:rFonts w:ascii="Arial" w:eastAsia="Times New Roman" w:hAnsi="Arial" w:cs="Arial"/>
          <w:iCs/>
          <w:sz w:val="24"/>
          <w:szCs w:val="24"/>
          <w:lang w:val="es-MX" w:eastAsia="es-ES"/>
        </w:rPr>
      </w:pPr>
      <w:r w:rsidRPr="00BA0586">
        <w:rPr>
          <w:rFonts w:ascii="Arial" w:eastAsia="Times New Roman" w:hAnsi="Arial" w:cs="Arial"/>
          <w:b/>
          <w:iCs/>
          <w:sz w:val="24"/>
          <w:szCs w:val="24"/>
          <w:lang w:val="es-MX" w:eastAsia="es-ES"/>
        </w:rPr>
        <w:t xml:space="preserve">SEGUNDA. </w:t>
      </w:r>
      <w:r w:rsidRPr="00BA0586">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53B0A6EC" w14:textId="77777777" w:rsidR="00BA0586" w:rsidRPr="00BA0586" w:rsidRDefault="00BA0586" w:rsidP="00BA0586">
      <w:pPr>
        <w:spacing w:after="0"/>
        <w:ind w:firstLine="709"/>
        <w:rPr>
          <w:rFonts w:ascii="Arial" w:eastAsia="Times New Roman" w:hAnsi="Arial" w:cs="Arial"/>
          <w:sz w:val="24"/>
          <w:szCs w:val="24"/>
          <w:lang w:val="es-MX" w:eastAsia="es-ES"/>
        </w:rPr>
      </w:pPr>
    </w:p>
    <w:p w14:paraId="3B009C0D"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0586">
            <w:rPr>
              <w:rFonts w:ascii="Arial" w:eastAsia="Times New Roman" w:hAnsi="Arial" w:cs="Arial"/>
              <w:sz w:val="24"/>
              <w:szCs w:val="24"/>
              <w:lang w:val="es-MX" w:eastAsia="es-ES"/>
            </w:rPr>
            <w:t>la Constitución</w:t>
          </w:r>
        </w:smartTag>
        <w:r w:rsidRPr="00BA0586">
          <w:rPr>
            <w:rFonts w:ascii="Arial" w:eastAsia="Times New Roman" w:hAnsi="Arial" w:cs="Arial"/>
            <w:sz w:val="24"/>
            <w:szCs w:val="24"/>
            <w:lang w:val="es-MX" w:eastAsia="es-ES"/>
          </w:rPr>
          <w:t xml:space="preserve"> Política</w:t>
        </w:r>
      </w:smartTag>
      <w:r w:rsidRPr="00BA0586">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216F8347" w14:textId="77777777" w:rsidR="00BA0586" w:rsidRPr="00BA0586" w:rsidRDefault="00BA0586" w:rsidP="00BA0586">
      <w:pPr>
        <w:spacing w:after="0"/>
        <w:ind w:firstLine="709"/>
        <w:rPr>
          <w:rFonts w:ascii="Arial" w:eastAsia="Times New Roman" w:hAnsi="Arial" w:cs="Arial"/>
          <w:sz w:val="24"/>
          <w:szCs w:val="24"/>
          <w:lang w:val="es-MX" w:eastAsia="es-ES"/>
        </w:rPr>
      </w:pPr>
    </w:p>
    <w:p w14:paraId="4E0C0B7D"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3F21AC4D" w14:textId="77777777" w:rsidR="00BA0586" w:rsidRPr="00BA0586" w:rsidRDefault="00BA0586" w:rsidP="00BA0586">
      <w:pPr>
        <w:spacing w:after="0"/>
        <w:ind w:firstLine="709"/>
        <w:rPr>
          <w:rFonts w:ascii="Arial" w:eastAsia="Times New Roman" w:hAnsi="Arial" w:cs="Arial"/>
          <w:sz w:val="24"/>
          <w:szCs w:val="24"/>
          <w:lang w:val="es-MX" w:eastAsia="es-ES"/>
        </w:rPr>
      </w:pPr>
    </w:p>
    <w:p w14:paraId="09DBE369"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53AFFA07" w14:textId="77777777" w:rsidR="00BA0586" w:rsidRPr="00BA0586" w:rsidRDefault="00BA0586" w:rsidP="00BA0586">
      <w:pPr>
        <w:spacing w:after="0"/>
        <w:ind w:firstLine="709"/>
        <w:rPr>
          <w:rFonts w:ascii="Arial" w:eastAsia="Times New Roman" w:hAnsi="Arial" w:cs="Arial"/>
          <w:sz w:val="24"/>
          <w:szCs w:val="24"/>
          <w:lang w:val="es-MX" w:eastAsia="es-ES"/>
        </w:rPr>
      </w:pPr>
    </w:p>
    <w:p w14:paraId="2117B1F1"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25122466" w14:textId="77777777" w:rsidR="00BA0586" w:rsidRPr="00BA0586" w:rsidRDefault="00BA0586" w:rsidP="00BA0586">
      <w:pPr>
        <w:spacing w:after="0"/>
        <w:ind w:firstLine="709"/>
        <w:rPr>
          <w:rFonts w:ascii="Arial" w:eastAsia="Times New Roman" w:hAnsi="Arial" w:cs="Arial"/>
          <w:sz w:val="24"/>
          <w:szCs w:val="24"/>
          <w:lang w:val="es-MX" w:eastAsia="es-ES"/>
        </w:rPr>
      </w:pPr>
    </w:p>
    <w:p w14:paraId="440B1939"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78D37413" w14:textId="77777777" w:rsidR="00BA0586" w:rsidRPr="00BA0586" w:rsidRDefault="00BA0586" w:rsidP="00BA0586">
      <w:pPr>
        <w:spacing w:after="0"/>
        <w:ind w:firstLine="709"/>
        <w:rPr>
          <w:rFonts w:ascii="Arial" w:eastAsia="Times New Roman" w:hAnsi="Arial" w:cs="Arial"/>
          <w:sz w:val="24"/>
          <w:szCs w:val="24"/>
          <w:lang w:val="es-MX" w:eastAsia="es-ES"/>
        </w:rPr>
      </w:pPr>
    </w:p>
    <w:p w14:paraId="6318EAF8"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b/>
          <w:sz w:val="24"/>
          <w:szCs w:val="24"/>
          <w:lang w:val="es-MX" w:eastAsia="es-ES"/>
        </w:rPr>
        <w:t xml:space="preserve">TERCERA. </w:t>
      </w:r>
      <w:r w:rsidRPr="00BA0586">
        <w:rPr>
          <w:rFonts w:ascii="Arial" w:eastAsia="Times New Roman" w:hAnsi="Arial" w:cs="Arial"/>
          <w:sz w:val="24"/>
          <w:szCs w:val="24"/>
          <w:lang w:val="es-MX" w:eastAsia="es-ES"/>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BA0586">
        <w:rPr>
          <w:rFonts w:ascii="Arial" w:eastAsia="Times New Roman" w:hAnsi="Arial" w:cs="Arial"/>
          <w:sz w:val="24"/>
          <w:szCs w:val="24"/>
          <w:lang w:val="es-MX" w:eastAsia="es-ES"/>
        </w:rPr>
        <w:lastRenderedPageBreak/>
        <w:t>analizar el contenido de la misma, resolviendo corregir aspectos de forma y de técnica legislativa para mejor entendimiento del documento en estudio.</w:t>
      </w:r>
    </w:p>
    <w:p w14:paraId="4DFB25DA"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p>
    <w:p w14:paraId="36E7FC67" w14:textId="77777777" w:rsidR="00BA0586" w:rsidRPr="00BA0586" w:rsidRDefault="00BA0586" w:rsidP="00BA0586">
      <w:pPr>
        <w:spacing w:after="0" w:line="360" w:lineRule="auto"/>
        <w:ind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BA0586">
        <w:rPr>
          <w:rFonts w:ascii="Arial" w:eastAsia="Times New Roman" w:hAnsi="Arial" w:cs="Arial"/>
          <w:bCs/>
          <w:sz w:val="24"/>
          <w:szCs w:val="24"/>
          <w:lang w:val="es-MX" w:eastAsia="es-ES"/>
        </w:rPr>
        <w:t>de Cenotillo, Chemax, Chichimilá, Chochola, Conkal, Hocabá, Ixil, Kanasín, Mocochá, Tetiz, Tzucacab, Yaxcabá y Yaxkukul, todas del Estado de Yucatán</w:t>
      </w:r>
      <w:r w:rsidRPr="00BA0586">
        <w:rPr>
          <w:rFonts w:ascii="Times New Roman" w:eastAsia="Times New Roman" w:hAnsi="Times New Roman"/>
          <w:sz w:val="24"/>
          <w:szCs w:val="24"/>
          <w:lang w:val="es-MX" w:eastAsia="es-ES"/>
        </w:rPr>
        <w:t>,</w:t>
      </w:r>
      <w:r w:rsidRPr="00BA0586">
        <w:rPr>
          <w:rFonts w:ascii="Arial" w:eastAsia="Times New Roman" w:hAnsi="Arial" w:cs="Arial"/>
          <w:sz w:val="24"/>
          <w:szCs w:val="24"/>
          <w:lang w:val="es-MX" w:eastAsia="es-ES"/>
        </w:rPr>
        <w:t xml:space="preserve"> cumplen con lo siguiente:</w:t>
      </w:r>
    </w:p>
    <w:p w14:paraId="7CCADDF2" w14:textId="77777777" w:rsidR="00BA0586" w:rsidRPr="00BA0586" w:rsidRDefault="00BA0586" w:rsidP="00BA0586">
      <w:pPr>
        <w:spacing w:after="0"/>
        <w:ind w:firstLine="709"/>
        <w:rPr>
          <w:rFonts w:ascii="Arial" w:eastAsia="Times New Roman" w:hAnsi="Arial" w:cs="Arial"/>
          <w:sz w:val="24"/>
          <w:szCs w:val="24"/>
          <w:lang w:val="es-MX" w:eastAsia="es-ES"/>
        </w:rPr>
      </w:pPr>
    </w:p>
    <w:p w14:paraId="0DB187A6" w14:textId="77777777" w:rsidR="00BA0586" w:rsidRPr="00BA0586" w:rsidRDefault="00BA0586" w:rsidP="00BA0586">
      <w:pPr>
        <w:numPr>
          <w:ilvl w:val="0"/>
          <w:numId w:val="32"/>
        </w:numPr>
        <w:spacing w:after="0" w:line="360" w:lineRule="auto"/>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6EADB329" w14:textId="77777777" w:rsidR="00BA0586" w:rsidRPr="00BA0586" w:rsidRDefault="00BA0586" w:rsidP="00BA0586">
      <w:pPr>
        <w:numPr>
          <w:ilvl w:val="0"/>
          <w:numId w:val="32"/>
        </w:numPr>
        <w:spacing w:after="0" w:line="360" w:lineRule="auto"/>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18BF0D27" w14:textId="77777777" w:rsidR="00BA0586" w:rsidRPr="00BA0586" w:rsidRDefault="00BA0586" w:rsidP="00BA0586">
      <w:pPr>
        <w:numPr>
          <w:ilvl w:val="0"/>
          <w:numId w:val="32"/>
        </w:numPr>
        <w:spacing w:after="0" w:line="360" w:lineRule="auto"/>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74686250" w14:textId="77777777" w:rsidR="00BA0586" w:rsidRPr="00BA0586" w:rsidRDefault="00BA0586" w:rsidP="00BA0586">
      <w:pPr>
        <w:spacing w:after="0"/>
        <w:ind w:firstLine="600"/>
        <w:rPr>
          <w:rFonts w:ascii="Arial" w:eastAsia="Times New Roman" w:hAnsi="Arial" w:cs="Arial"/>
          <w:sz w:val="24"/>
          <w:szCs w:val="24"/>
          <w:lang w:val="es-MX" w:eastAsia="es-ES"/>
        </w:rPr>
      </w:pPr>
    </w:p>
    <w:p w14:paraId="63908C66" w14:textId="77777777" w:rsidR="00BA0586" w:rsidRPr="00BA0586" w:rsidRDefault="00BA0586" w:rsidP="00BA0586">
      <w:pPr>
        <w:spacing w:after="120" w:line="360" w:lineRule="auto"/>
        <w:ind w:firstLine="709"/>
        <w:rPr>
          <w:rFonts w:ascii="Arial" w:eastAsia="Times New Roman" w:hAnsi="Arial" w:cs="Arial"/>
          <w:bCs/>
          <w:sz w:val="24"/>
          <w:szCs w:val="24"/>
          <w:lang w:val="es-MX" w:eastAsia="es-ES"/>
        </w:rPr>
      </w:pPr>
      <w:r w:rsidRPr="00BA0586">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3B671047" w14:textId="77777777" w:rsidR="00BA0586" w:rsidRPr="00BA0586" w:rsidRDefault="00BA0586" w:rsidP="00BA0586">
      <w:pPr>
        <w:numPr>
          <w:ilvl w:val="0"/>
          <w:numId w:val="34"/>
        </w:numPr>
        <w:spacing w:after="120" w:line="360" w:lineRule="auto"/>
        <w:rPr>
          <w:rFonts w:ascii="Arial" w:eastAsia="Times New Roman" w:hAnsi="Arial" w:cs="Arial"/>
          <w:bCs/>
          <w:sz w:val="24"/>
          <w:szCs w:val="24"/>
          <w:lang w:val="es-MX" w:eastAsia="es-ES"/>
        </w:rPr>
      </w:pPr>
      <w:r w:rsidRPr="00BA0586">
        <w:rPr>
          <w:rFonts w:ascii="Arial" w:eastAsia="Times New Roman" w:hAnsi="Arial" w:cs="Arial"/>
          <w:bCs/>
          <w:sz w:val="24"/>
          <w:szCs w:val="24"/>
          <w:lang w:val="es-MX" w:eastAsia="es-ES"/>
        </w:rPr>
        <w:t xml:space="preserve">Las Disposiciones Generales, entre las que se encuentran el objeto de la ley; </w:t>
      </w:r>
    </w:p>
    <w:p w14:paraId="7BE84ADB"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198CB650"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lastRenderedPageBreak/>
        <w:t>Los aspectos relativos a los créditos fiscales, los sujetos obligados, la época de pago, recargos y multas;</w:t>
      </w:r>
    </w:p>
    <w:p w14:paraId="463ACD31"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 xml:space="preserve"> Los derechos y obligaciones de los contribuyentes;</w:t>
      </w:r>
    </w:p>
    <w:p w14:paraId="58DE9822"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Los impuestos, entre los que destacan el del Impuesto Predial y el Impuesto Sobre Adquisición de Inmuebles, así como el Impuesto Sobre Espectáculos y Diversiones;</w:t>
      </w:r>
    </w:p>
    <w:p w14:paraId="6E7F2731"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1F0F70A6"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Las Contribuciones de mejora;</w:t>
      </w:r>
    </w:p>
    <w:p w14:paraId="2E614EDF"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Los Productos y Aprovechamientos;</w:t>
      </w:r>
    </w:p>
    <w:p w14:paraId="661B8E30"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Las Participaciones y Aportaciones;</w:t>
      </w:r>
    </w:p>
    <w:p w14:paraId="4A2AA4B9"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El Procedimiento Administrativo de Ejecución aplicable, en su caso;</w:t>
      </w:r>
    </w:p>
    <w:p w14:paraId="60FE2C84" w14:textId="77777777" w:rsidR="00BA0586" w:rsidRPr="00BA0586" w:rsidRDefault="00BA0586" w:rsidP="00BA0586">
      <w:pPr>
        <w:numPr>
          <w:ilvl w:val="0"/>
          <w:numId w:val="34"/>
        </w:numPr>
        <w:spacing w:after="120" w:line="360" w:lineRule="auto"/>
        <w:jc w:val="left"/>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Las multas e infracciones, en su caso;</w:t>
      </w:r>
    </w:p>
    <w:p w14:paraId="11FE9F98"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bCs/>
          <w:sz w:val="24"/>
          <w:szCs w:val="24"/>
          <w:lang w:val="es-MX" w:eastAsia="es-ES"/>
        </w:rPr>
        <w:t>Los ingresos extraordinarios, cuando así se ha considerado por su proponente.</w:t>
      </w:r>
    </w:p>
    <w:p w14:paraId="703D4350" w14:textId="77777777" w:rsidR="00BA0586" w:rsidRPr="00BA0586" w:rsidRDefault="00BA0586" w:rsidP="00BA0586">
      <w:pPr>
        <w:numPr>
          <w:ilvl w:val="0"/>
          <w:numId w:val="34"/>
        </w:numPr>
        <w:spacing w:after="120" w:line="360" w:lineRule="auto"/>
        <w:rPr>
          <w:rFonts w:ascii="Arial" w:eastAsia="Times New Roman" w:hAnsi="Arial" w:cs="Arial"/>
          <w:b/>
          <w:bCs/>
          <w:sz w:val="24"/>
          <w:szCs w:val="24"/>
          <w:lang w:val="es-MX" w:eastAsia="es-ES"/>
        </w:rPr>
      </w:pPr>
      <w:r w:rsidRPr="00BA0586">
        <w:rPr>
          <w:rFonts w:ascii="Arial" w:eastAsia="Times New Roman" w:hAnsi="Arial" w:cs="Arial"/>
          <w:sz w:val="24"/>
          <w:szCs w:val="24"/>
          <w:lang w:val="es-MX" w:eastAsia="es-ES"/>
        </w:rPr>
        <w:t>Y las demás disposiciones de carácter general, como los artículos transitorios y los recursos administrativos procedentes.</w:t>
      </w:r>
    </w:p>
    <w:p w14:paraId="794C3DA2" w14:textId="77777777" w:rsidR="00BA0586" w:rsidRPr="00BA0586" w:rsidRDefault="00BA0586" w:rsidP="00BA0586">
      <w:pPr>
        <w:spacing w:after="120"/>
        <w:ind w:left="283"/>
        <w:rPr>
          <w:rFonts w:ascii="Arial" w:eastAsia="Times New Roman" w:hAnsi="Arial" w:cs="Arial"/>
          <w:bCs/>
          <w:sz w:val="24"/>
          <w:szCs w:val="24"/>
          <w:lang w:val="es-MX" w:eastAsia="es-ES"/>
        </w:rPr>
      </w:pPr>
    </w:p>
    <w:p w14:paraId="7CE56D81"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b/>
          <w:sz w:val="24"/>
          <w:szCs w:val="24"/>
          <w:lang w:val="es-MX" w:eastAsia="es-ES"/>
        </w:rPr>
        <w:t xml:space="preserve">CUARTA. </w:t>
      </w:r>
      <w:r w:rsidRPr="00BA0586">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08A6DF3C"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04CEAD88"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p>
    <w:p w14:paraId="07E3FEBF"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0B08BAD" w14:textId="77777777" w:rsidR="00BA0586" w:rsidRPr="00BA0586" w:rsidRDefault="00BA0586" w:rsidP="00BA0586">
      <w:pPr>
        <w:spacing w:after="120"/>
        <w:ind w:left="283" w:firstLine="709"/>
        <w:rPr>
          <w:rFonts w:ascii="Arial" w:eastAsia="Times New Roman" w:hAnsi="Arial" w:cs="Arial"/>
          <w:sz w:val="24"/>
          <w:szCs w:val="24"/>
          <w:lang w:val="es-MX" w:eastAsia="es-ES"/>
        </w:rPr>
      </w:pPr>
    </w:p>
    <w:p w14:paraId="1FEB3EB8"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1ED1EEA4"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76BCBC3A"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w:t>
      </w:r>
      <w:r w:rsidRPr="00BA0586">
        <w:rPr>
          <w:rFonts w:ascii="Arial" w:eastAsia="Times New Roman" w:hAnsi="Arial" w:cs="Arial"/>
          <w:sz w:val="24"/>
          <w:szCs w:val="24"/>
          <w:lang w:val="es-MX" w:eastAsia="es-ES"/>
        </w:rPr>
        <w:lastRenderedPageBreak/>
        <w:t>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418DF52E"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E03C624"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71D54A83"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E98721D"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95E7303"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176F27F0"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lastRenderedPageBreak/>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E5BE09B"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45C4598C"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18AC3564"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1)</w:t>
      </w:r>
      <w:r w:rsidRPr="00BA0586">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2188F587"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2)</w:t>
      </w:r>
      <w:r w:rsidRPr="00BA0586">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1E3FF85D"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Sobre esa base, se dijo que la libre disposición de la hacienda pública municipal había sido un tema estudiado en varias ocasiones por el Pleno de la corte, </w:t>
      </w:r>
      <w:r w:rsidRPr="00BA0586">
        <w:rPr>
          <w:rFonts w:ascii="Arial" w:eastAsia="Times New Roman" w:hAnsi="Arial" w:cs="Arial"/>
          <w:sz w:val="24"/>
          <w:szCs w:val="24"/>
          <w:lang w:val="es-MX" w:eastAsia="es-ES"/>
        </w:rPr>
        <w:lastRenderedPageBreak/>
        <w:t>particularmente a propósito del distinto régimen al que están sujetas por una parte las participaciones federales, y por otra parte las aportaciones federales.</w:t>
      </w:r>
    </w:p>
    <w:p w14:paraId="1727C3BB" w14:textId="77777777" w:rsidR="00BA0586" w:rsidRPr="00BA0586" w:rsidRDefault="00BA0586" w:rsidP="00BA0586">
      <w:pPr>
        <w:spacing w:after="120" w:line="360" w:lineRule="auto"/>
        <w:ind w:left="283" w:firstLine="709"/>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6B8C9C65" w14:textId="77777777" w:rsidR="00BA0586" w:rsidRPr="00BA0586" w:rsidRDefault="00BA0586" w:rsidP="00BA0586">
      <w:pPr>
        <w:spacing w:after="0"/>
        <w:ind w:firstLine="709"/>
        <w:rPr>
          <w:rFonts w:ascii="Arial" w:eastAsia="Times New Roman" w:hAnsi="Arial" w:cs="Arial"/>
          <w:b/>
          <w:sz w:val="24"/>
          <w:szCs w:val="24"/>
          <w:lang w:val="es-MX" w:eastAsia="es-ES"/>
        </w:rPr>
      </w:pPr>
    </w:p>
    <w:p w14:paraId="0C58C921" w14:textId="77777777" w:rsidR="00BA0586" w:rsidRPr="00BA0586" w:rsidRDefault="00BA0586" w:rsidP="00BA0586">
      <w:pPr>
        <w:spacing w:after="0" w:line="360" w:lineRule="auto"/>
        <w:ind w:firstLine="709"/>
        <w:rPr>
          <w:rFonts w:ascii="Arial" w:eastAsia="Times New Roman" w:hAnsi="Arial" w:cs="Arial"/>
          <w:iCs/>
          <w:sz w:val="24"/>
          <w:szCs w:val="24"/>
          <w:lang w:val="es-MX" w:eastAsia="es-ES"/>
        </w:rPr>
      </w:pPr>
      <w:r w:rsidRPr="00BA0586">
        <w:rPr>
          <w:rFonts w:ascii="Arial" w:eastAsia="Times New Roman" w:hAnsi="Arial" w:cs="Arial"/>
          <w:b/>
          <w:sz w:val="24"/>
          <w:szCs w:val="24"/>
          <w:lang w:val="es-MX" w:eastAsia="es-ES"/>
        </w:rPr>
        <w:t xml:space="preserve">QUINTA. </w:t>
      </w:r>
      <w:r w:rsidRPr="00BA0586">
        <w:rPr>
          <w:rFonts w:ascii="Times New Roman" w:eastAsia="Times New Roman" w:hAnsi="Times New Roman" w:cs="Arial"/>
          <w:b/>
          <w:sz w:val="24"/>
          <w:szCs w:val="24"/>
          <w:lang w:val="es-MX" w:eastAsia="es-ES"/>
        </w:rPr>
        <w:t xml:space="preserve"> </w:t>
      </w:r>
      <w:r w:rsidRPr="00BA0586">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528A2F9" w14:textId="77777777" w:rsidR="00BA0586" w:rsidRPr="00BA0586" w:rsidRDefault="00BA0586" w:rsidP="00BA0586">
      <w:pPr>
        <w:spacing w:after="0"/>
        <w:ind w:firstLine="709"/>
        <w:rPr>
          <w:rFonts w:ascii="Arial" w:eastAsia="Times New Roman" w:hAnsi="Arial" w:cs="Arial"/>
          <w:iCs/>
          <w:sz w:val="24"/>
          <w:szCs w:val="24"/>
          <w:lang w:val="es-MX" w:eastAsia="es-ES"/>
        </w:rPr>
      </w:pPr>
    </w:p>
    <w:p w14:paraId="4300F5D6" w14:textId="77777777" w:rsidR="00BA0586" w:rsidRPr="00BA0586" w:rsidRDefault="00BA0586" w:rsidP="00BA0586">
      <w:pPr>
        <w:adjustRightInd w:val="0"/>
        <w:spacing w:after="0" w:line="360" w:lineRule="auto"/>
        <w:ind w:firstLine="708"/>
        <w:rPr>
          <w:rFonts w:ascii="Arial" w:eastAsia="Times New Roman" w:hAnsi="Arial" w:cs="Arial"/>
          <w:iCs/>
          <w:sz w:val="24"/>
          <w:szCs w:val="24"/>
          <w:lang w:val="es-MX" w:eastAsia="es-ES"/>
        </w:rPr>
      </w:pPr>
      <w:r w:rsidRPr="00BA0586">
        <w:rPr>
          <w:rFonts w:ascii="Arial" w:eastAsia="Times New Roman" w:hAnsi="Arial" w:cs="Arial"/>
          <w:sz w:val="24"/>
          <w:szCs w:val="24"/>
          <w:lang w:val="es-MX" w:eastAsia="es-ES"/>
        </w:rPr>
        <w:t xml:space="preserve">De tal suerte, que como se ha referido con anterioridad, </w:t>
      </w:r>
      <w:r w:rsidRPr="00BA0586">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16E3E23E" w14:textId="77777777" w:rsidR="00BA0586" w:rsidRPr="00BA0586" w:rsidRDefault="00BA0586" w:rsidP="00BA0586">
      <w:pPr>
        <w:adjustRightInd w:val="0"/>
        <w:spacing w:after="0"/>
        <w:ind w:firstLine="708"/>
        <w:rPr>
          <w:rFonts w:ascii="Arial" w:eastAsia="Times New Roman" w:hAnsi="Arial" w:cs="Arial"/>
          <w:iCs/>
          <w:sz w:val="24"/>
          <w:szCs w:val="24"/>
          <w:lang w:val="es-MX" w:eastAsia="es-ES"/>
        </w:rPr>
      </w:pPr>
    </w:p>
    <w:p w14:paraId="3F6B33A6"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BA0586">
        <w:rPr>
          <w:rFonts w:ascii="Arial" w:eastAsia="Times New Roman" w:hAnsi="Arial" w:cs="Arial"/>
          <w:sz w:val="24"/>
          <w:szCs w:val="24"/>
          <w:lang w:val="es-MX" w:eastAsia="es-ES"/>
        </w:rPr>
        <w:lastRenderedPageBreak/>
        <w:t>al máximo nivel jerárquico, los cuales, al ser observados garantizan el respeto a la autonomía municipal consagrado por la Carta Magna.</w:t>
      </w:r>
    </w:p>
    <w:p w14:paraId="0EA939F4" w14:textId="77777777" w:rsidR="00BA0586" w:rsidRPr="00BA0586" w:rsidRDefault="00BA0586" w:rsidP="00BA0586">
      <w:pPr>
        <w:spacing w:after="0"/>
        <w:rPr>
          <w:rFonts w:ascii="Arial" w:eastAsia="Times New Roman" w:hAnsi="Arial" w:cs="Arial"/>
          <w:sz w:val="24"/>
          <w:szCs w:val="24"/>
          <w:lang w:val="es-MX" w:eastAsia="es-ES"/>
        </w:rPr>
      </w:pPr>
    </w:p>
    <w:p w14:paraId="0D210688"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Entre los principios señalados en dicha controversia se destacan los siguientes: </w:t>
      </w:r>
    </w:p>
    <w:p w14:paraId="47044E6C" w14:textId="77777777" w:rsidR="00BA0586" w:rsidRPr="00BA0586" w:rsidRDefault="00BA0586" w:rsidP="00BA0586">
      <w:pPr>
        <w:spacing w:after="0"/>
        <w:ind w:firstLine="708"/>
        <w:rPr>
          <w:rFonts w:ascii="Arial" w:eastAsia="Times New Roman" w:hAnsi="Arial" w:cs="Arial"/>
          <w:sz w:val="24"/>
          <w:szCs w:val="24"/>
          <w:lang w:val="es-MX" w:eastAsia="es-ES"/>
        </w:rPr>
      </w:pPr>
    </w:p>
    <w:p w14:paraId="0B4155DC" w14:textId="77777777" w:rsidR="00BA0586" w:rsidRPr="00BA0586" w:rsidRDefault="00BA0586" w:rsidP="00BA0586">
      <w:pPr>
        <w:numPr>
          <w:ilvl w:val="0"/>
          <w:numId w:val="33"/>
        </w:numPr>
        <w:spacing w:after="0" w:line="360" w:lineRule="auto"/>
        <w:contextualSpacing/>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64879D7B" w14:textId="77777777" w:rsidR="00BA0586" w:rsidRPr="00BA0586" w:rsidRDefault="00BA0586" w:rsidP="00BA0586">
      <w:pPr>
        <w:spacing w:after="0"/>
        <w:ind w:left="720"/>
        <w:contextualSpacing/>
        <w:rPr>
          <w:rFonts w:ascii="Arial" w:eastAsia="Times New Roman" w:hAnsi="Arial" w:cs="Arial"/>
          <w:sz w:val="24"/>
          <w:szCs w:val="24"/>
          <w:lang w:val="es-MX" w:eastAsia="es-ES"/>
        </w:rPr>
      </w:pPr>
    </w:p>
    <w:p w14:paraId="41B1593E" w14:textId="77777777" w:rsidR="00BA0586" w:rsidRPr="00BA0586" w:rsidRDefault="00BA0586" w:rsidP="00BA0586">
      <w:pPr>
        <w:numPr>
          <w:ilvl w:val="0"/>
          <w:numId w:val="33"/>
        </w:numPr>
        <w:spacing w:after="0" w:line="360" w:lineRule="auto"/>
        <w:contextualSpacing/>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BB96608" w14:textId="77777777" w:rsidR="00BA0586" w:rsidRPr="00BA0586" w:rsidRDefault="00BA0586" w:rsidP="00BA0586">
      <w:pPr>
        <w:spacing w:after="0"/>
        <w:ind w:left="708"/>
        <w:rPr>
          <w:rFonts w:ascii="Arial" w:eastAsia="Times New Roman" w:hAnsi="Arial" w:cs="Arial"/>
          <w:sz w:val="24"/>
          <w:szCs w:val="24"/>
          <w:lang w:val="es-MX" w:eastAsia="es-ES"/>
        </w:rPr>
      </w:pPr>
    </w:p>
    <w:p w14:paraId="228C17D3" w14:textId="77777777" w:rsidR="00BA0586" w:rsidRPr="00BA0586" w:rsidRDefault="00BA0586" w:rsidP="00BA0586">
      <w:pPr>
        <w:numPr>
          <w:ilvl w:val="0"/>
          <w:numId w:val="33"/>
        </w:numPr>
        <w:spacing w:after="0" w:line="360" w:lineRule="auto"/>
        <w:contextualSpacing/>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737AC819" w14:textId="77777777" w:rsidR="00BA0586" w:rsidRPr="00BA0586" w:rsidRDefault="00BA0586" w:rsidP="00BA0586">
      <w:pPr>
        <w:adjustRightInd w:val="0"/>
        <w:spacing w:after="0" w:line="360" w:lineRule="auto"/>
        <w:ind w:firstLine="708"/>
        <w:rPr>
          <w:rFonts w:ascii="Arial" w:eastAsia="Times New Roman" w:hAnsi="Arial" w:cs="Arial"/>
          <w:b/>
          <w:iCs/>
          <w:sz w:val="24"/>
          <w:szCs w:val="24"/>
          <w:lang w:val="es-MX" w:eastAsia="es-ES"/>
        </w:rPr>
      </w:pPr>
      <w:r w:rsidRPr="00BA0586">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BA0586">
        <w:rPr>
          <w:rFonts w:ascii="Arial" w:eastAsia="Times New Roman" w:hAnsi="Arial" w:cs="Arial"/>
          <w:b/>
          <w:iCs/>
          <w:sz w:val="24"/>
          <w:szCs w:val="24"/>
          <w:lang w:val="es-MX" w:eastAsia="es-ES"/>
        </w:rPr>
        <w:t xml:space="preserve">. </w:t>
      </w:r>
    </w:p>
    <w:p w14:paraId="485B6E1A" w14:textId="77777777" w:rsidR="00BA0586" w:rsidRPr="00BA0586" w:rsidRDefault="00BA0586" w:rsidP="00BA0586">
      <w:pPr>
        <w:adjustRightInd w:val="0"/>
        <w:spacing w:after="0" w:line="360" w:lineRule="auto"/>
        <w:ind w:firstLine="708"/>
        <w:rPr>
          <w:rFonts w:ascii="Arial" w:eastAsia="Times New Roman" w:hAnsi="Arial" w:cs="Arial"/>
          <w:iCs/>
          <w:sz w:val="24"/>
          <w:szCs w:val="24"/>
          <w:lang w:val="es-MX" w:eastAsia="es-ES"/>
        </w:rPr>
      </w:pPr>
    </w:p>
    <w:p w14:paraId="769BC192"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iCs/>
          <w:sz w:val="24"/>
          <w:szCs w:val="24"/>
          <w:lang w:val="es-MX" w:eastAsia="es-ES"/>
        </w:rPr>
        <w:lastRenderedPageBreak/>
        <w:t>Asimismo,</w:t>
      </w:r>
      <w:r w:rsidRPr="00BA0586">
        <w:rPr>
          <w:rFonts w:ascii="Arial" w:eastAsia="Times New Roman" w:hAnsi="Arial" w:cs="Arial"/>
          <w:b/>
          <w:iCs/>
          <w:sz w:val="24"/>
          <w:szCs w:val="24"/>
          <w:lang w:val="es-MX" w:eastAsia="es-ES"/>
        </w:rPr>
        <w:t xml:space="preserve"> </w:t>
      </w:r>
      <w:r w:rsidRPr="00BA0586">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05DEDFB"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p>
    <w:p w14:paraId="3E7F9E69"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Refuerzan lo anterior los criterios emitidos por la Suprema Corte de Justicia de la Nación en el rubro: </w:t>
      </w:r>
      <w:r w:rsidRPr="00BA0586">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BA0586">
        <w:rPr>
          <w:rFonts w:ascii="Arial" w:eastAsia="Times New Roman" w:hAnsi="Arial" w:cs="Arial"/>
          <w:sz w:val="24"/>
          <w:szCs w:val="24"/>
          <w:lang w:val="es-MX" w:eastAsia="es-ES"/>
        </w:rPr>
        <w:t>.</w:t>
      </w:r>
      <w:r w:rsidRPr="00BA0586">
        <w:rPr>
          <w:rFonts w:ascii="Arial" w:eastAsia="Times New Roman" w:hAnsi="Arial" w:cs="Arial"/>
          <w:sz w:val="24"/>
          <w:szCs w:val="24"/>
          <w:vertAlign w:val="superscript"/>
          <w:lang w:val="es-MX" w:eastAsia="es-ES"/>
        </w:rPr>
        <w:footnoteReference w:id="1"/>
      </w:r>
    </w:p>
    <w:p w14:paraId="40ECEF05" w14:textId="77777777" w:rsidR="00BA0586" w:rsidRPr="00BA0586" w:rsidRDefault="00BA0586" w:rsidP="00BA0586">
      <w:pPr>
        <w:adjustRightInd w:val="0"/>
        <w:spacing w:after="0"/>
        <w:ind w:firstLine="708"/>
        <w:rPr>
          <w:rFonts w:ascii="Arial" w:eastAsia="Times New Roman" w:hAnsi="Arial" w:cs="Arial"/>
          <w:sz w:val="24"/>
          <w:szCs w:val="24"/>
          <w:lang w:val="es-MX" w:eastAsia="es-ES"/>
        </w:rPr>
      </w:pPr>
    </w:p>
    <w:p w14:paraId="5C9A7A97"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2D5DE2A6"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p>
    <w:p w14:paraId="05CCD473"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1DFEE099"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p>
    <w:p w14:paraId="55FB167C"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lastRenderedPageBreak/>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1C9A8923"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p>
    <w:p w14:paraId="6F8BC161" w14:textId="77777777" w:rsidR="00BA0586" w:rsidRPr="00BA0586" w:rsidRDefault="00BA0586" w:rsidP="00BA0586">
      <w:pPr>
        <w:adjustRightInd w:val="0"/>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BA0586">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BA0586">
        <w:rPr>
          <w:rFonts w:ascii="Arial" w:eastAsia="Times New Roman" w:hAnsi="Arial" w:cs="Arial"/>
          <w:b/>
          <w:i/>
          <w:sz w:val="24"/>
          <w:szCs w:val="24"/>
          <w:vertAlign w:val="superscript"/>
          <w:lang w:val="es-MX" w:eastAsia="es-ES"/>
        </w:rPr>
        <w:footnoteReference w:id="2"/>
      </w:r>
      <w:r w:rsidRPr="00BA0586">
        <w:rPr>
          <w:rFonts w:ascii="Arial" w:eastAsia="Times New Roman" w:hAnsi="Arial" w:cs="Arial"/>
          <w:b/>
          <w:i/>
          <w:sz w:val="24"/>
          <w:szCs w:val="24"/>
          <w:lang w:val="es-MX" w:eastAsia="es-ES"/>
        </w:rPr>
        <w:t xml:space="preserve">” </w:t>
      </w:r>
      <w:r w:rsidRPr="00BA0586">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5F8692E2" w14:textId="77777777" w:rsidR="00BA0586" w:rsidRPr="00BA0586" w:rsidRDefault="00BA0586" w:rsidP="00BA0586">
      <w:pPr>
        <w:spacing w:after="0" w:line="360" w:lineRule="auto"/>
        <w:ind w:firstLine="600"/>
        <w:rPr>
          <w:rFonts w:ascii="Arial" w:eastAsia="Times New Roman" w:hAnsi="Arial" w:cs="Arial"/>
          <w:b/>
          <w:sz w:val="24"/>
          <w:szCs w:val="24"/>
          <w:lang w:val="es-MX" w:eastAsia="es-ES"/>
        </w:rPr>
      </w:pPr>
    </w:p>
    <w:p w14:paraId="48BDD0A0"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r w:rsidRPr="00BA0586">
        <w:rPr>
          <w:rFonts w:ascii="Arial" w:eastAsia="Times New Roman" w:hAnsi="Arial" w:cs="Arial"/>
          <w:b/>
          <w:sz w:val="24"/>
          <w:szCs w:val="24"/>
          <w:lang w:val="es-MX" w:eastAsia="es-ES"/>
        </w:rPr>
        <w:t xml:space="preserve">SEXTA. </w:t>
      </w:r>
      <w:r w:rsidRPr="00BA0586">
        <w:rPr>
          <w:rFonts w:ascii="Arial" w:eastAsia="Times New Roman" w:hAnsi="Arial" w:cs="Arial"/>
          <w:sz w:val="24"/>
          <w:szCs w:val="24"/>
          <w:lang w:val="es-MX" w:eastAsia="es-ES"/>
        </w:rPr>
        <w:t xml:space="preserve">En otros términos, es de gran importancia para este órgano colegiado tomar en cuenta lo que la Suprema Corte de Justicia de la Nación, ha establecido al interpretar los alcances del principio de legalidad tributaria. Dicha autoridad judicial ha </w:t>
      </w:r>
      <w:r w:rsidRPr="00BA0586">
        <w:rPr>
          <w:rFonts w:ascii="Arial" w:eastAsia="Times New Roman" w:hAnsi="Arial" w:cs="Arial"/>
          <w:sz w:val="24"/>
          <w:szCs w:val="24"/>
          <w:lang w:val="es-MX" w:eastAsia="es-ES"/>
        </w:rPr>
        <w:lastRenderedPageBreak/>
        <w:t>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4F972E0" w14:textId="77777777" w:rsidR="00BA0586" w:rsidRPr="00BA0586" w:rsidRDefault="00BA0586" w:rsidP="00BA0586">
      <w:pPr>
        <w:spacing w:after="0" w:line="360" w:lineRule="auto"/>
        <w:ind w:firstLine="708"/>
        <w:rPr>
          <w:rFonts w:ascii="Arial" w:eastAsia="Times New Roman" w:hAnsi="Arial" w:cs="Arial"/>
          <w:sz w:val="24"/>
          <w:szCs w:val="24"/>
          <w:lang w:val="es-MX" w:eastAsia="es-ES"/>
        </w:rPr>
      </w:pPr>
    </w:p>
    <w:p w14:paraId="60B8D2AA" w14:textId="77777777" w:rsidR="00BA0586" w:rsidRPr="00BA0586" w:rsidRDefault="00BA0586" w:rsidP="00BA0586">
      <w:pPr>
        <w:spacing w:after="0" w:line="360" w:lineRule="auto"/>
        <w:ind w:firstLine="708"/>
        <w:rPr>
          <w:rFonts w:ascii="Arial" w:eastAsia="Times New Roman" w:hAnsi="Arial" w:cs="Arial"/>
          <w:b/>
          <w:sz w:val="24"/>
          <w:szCs w:val="24"/>
          <w:lang w:val="es-MX" w:eastAsia="es-ES"/>
        </w:rPr>
      </w:pPr>
      <w:r w:rsidRPr="00BA0586">
        <w:rPr>
          <w:rFonts w:ascii="Arial" w:eastAsia="Times New Roman" w:hAnsi="Arial" w:cs="Arial"/>
          <w:sz w:val="24"/>
          <w:szCs w:val="24"/>
          <w:lang w:val="es-MX" w:eastAsia="es-ES"/>
        </w:rPr>
        <w:t xml:space="preserve">Estos elementos están contenidos en las tesis de rubros </w:t>
      </w:r>
      <w:r w:rsidRPr="00BA0586">
        <w:rPr>
          <w:rFonts w:ascii="Arial" w:eastAsia="Times New Roman" w:hAnsi="Arial" w:cs="Arial"/>
          <w:b/>
          <w:sz w:val="24"/>
          <w:szCs w:val="24"/>
          <w:lang w:val="es-MX" w:eastAsia="es-ES"/>
        </w:rPr>
        <w:t>"</w:t>
      </w:r>
      <w:r w:rsidRPr="00BA0586">
        <w:rPr>
          <w:rFonts w:ascii="Arial" w:eastAsia="Times New Roman" w:hAnsi="Arial" w:cs="Arial"/>
          <w:b/>
          <w:i/>
          <w:sz w:val="24"/>
          <w:szCs w:val="24"/>
          <w:lang w:val="es-MX" w:eastAsia="es-ES"/>
        </w:rPr>
        <w:t>IMPUESTOS, PRINCIPIO DE LEGALIDAD QUE EN MATERIA DE, CONSAGRA LA CONSTITUCIÓN FEDERAL</w:t>
      </w:r>
      <w:r w:rsidRPr="00BA0586">
        <w:rPr>
          <w:rFonts w:ascii="Arial" w:eastAsia="Times New Roman" w:hAnsi="Arial" w:cs="Arial"/>
          <w:b/>
          <w:i/>
          <w:sz w:val="24"/>
          <w:szCs w:val="24"/>
          <w:vertAlign w:val="superscript"/>
          <w:lang w:val="es-MX" w:eastAsia="es-ES"/>
        </w:rPr>
        <w:footnoteReference w:id="3"/>
      </w:r>
      <w:r w:rsidRPr="00BA0586">
        <w:rPr>
          <w:rFonts w:ascii="Arial" w:eastAsia="Times New Roman" w:hAnsi="Arial" w:cs="Arial"/>
          <w:b/>
          <w:sz w:val="24"/>
          <w:szCs w:val="24"/>
          <w:lang w:val="es-MX" w:eastAsia="es-ES"/>
        </w:rPr>
        <w:t>"</w:t>
      </w:r>
      <w:r w:rsidRPr="00BA0586">
        <w:rPr>
          <w:rFonts w:ascii="Arial" w:eastAsia="Times New Roman" w:hAnsi="Arial" w:cs="Arial"/>
          <w:sz w:val="24"/>
          <w:szCs w:val="24"/>
          <w:lang w:val="es-MX" w:eastAsia="es-ES"/>
        </w:rPr>
        <w:t xml:space="preserve"> e </w:t>
      </w:r>
      <w:r w:rsidRPr="00BA0586">
        <w:rPr>
          <w:rFonts w:ascii="Arial" w:eastAsia="Times New Roman" w:hAnsi="Arial" w:cs="Arial"/>
          <w:b/>
          <w:sz w:val="24"/>
          <w:szCs w:val="24"/>
          <w:lang w:val="es-MX" w:eastAsia="es-ES"/>
        </w:rPr>
        <w:t>"</w:t>
      </w:r>
      <w:r w:rsidRPr="00BA0586">
        <w:rPr>
          <w:rFonts w:ascii="Arial" w:eastAsia="Times New Roman" w:hAnsi="Arial" w:cs="Arial"/>
          <w:b/>
          <w:i/>
          <w:sz w:val="24"/>
          <w:szCs w:val="24"/>
          <w:lang w:val="es-MX" w:eastAsia="es-ES"/>
        </w:rPr>
        <w:t>IMPUESTOS, ELEMENTOS ESENCIALES DE LOS. DEBEN ESTAR CONSIGNADOS EXPRESAMENTE EN LA LEY</w:t>
      </w:r>
      <w:r w:rsidRPr="00BA0586">
        <w:rPr>
          <w:rFonts w:ascii="Arial" w:eastAsia="Times New Roman" w:hAnsi="Arial" w:cs="Arial"/>
          <w:b/>
          <w:i/>
          <w:sz w:val="24"/>
          <w:szCs w:val="24"/>
          <w:vertAlign w:val="superscript"/>
          <w:lang w:val="es-MX" w:eastAsia="es-ES"/>
        </w:rPr>
        <w:footnoteReference w:id="4"/>
      </w:r>
      <w:r w:rsidRPr="00BA0586">
        <w:rPr>
          <w:rFonts w:ascii="Arial" w:eastAsia="Times New Roman" w:hAnsi="Arial" w:cs="Arial"/>
          <w:b/>
          <w:sz w:val="24"/>
          <w:szCs w:val="24"/>
          <w:lang w:val="es-MX" w:eastAsia="es-ES"/>
        </w:rPr>
        <w:t>"</w:t>
      </w:r>
    </w:p>
    <w:p w14:paraId="2D76B50D"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3E0C7FC6" w14:textId="77777777" w:rsidR="00BA0586" w:rsidRPr="00BA0586" w:rsidRDefault="00BA0586" w:rsidP="00BA0586">
      <w:pPr>
        <w:spacing w:after="0" w:line="360" w:lineRule="auto"/>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BA0586">
        <w:rPr>
          <w:rFonts w:ascii="Arial" w:eastAsia="Times New Roman" w:hAnsi="Arial" w:cs="Arial"/>
          <w:b/>
          <w:sz w:val="24"/>
          <w:szCs w:val="24"/>
          <w:lang w:val="es-MX" w:eastAsia="es-ES"/>
        </w:rPr>
        <w:t>tesis P. CXLVIII/97</w:t>
      </w:r>
      <w:r w:rsidRPr="00BA0586">
        <w:rPr>
          <w:rFonts w:ascii="Arial" w:eastAsia="Times New Roman" w:hAnsi="Arial" w:cs="Arial"/>
          <w:sz w:val="24"/>
          <w:szCs w:val="24"/>
          <w:lang w:val="es-MX" w:eastAsia="es-ES"/>
        </w:rPr>
        <w:t xml:space="preserve"> de rubro “</w:t>
      </w:r>
      <w:r w:rsidRPr="00BA0586">
        <w:rPr>
          <w:rFonts w:ascii="Arial" w:eastAsia="Times New Roman" w:hAnsi="Arial" w:cs="Arial"/>
          <w:b/>
          <w:i/>
          <w:sz w:val="24"/>
          <w:szCs w:val="24"/>
          <w:lang w:val="es-MX" w:eastAsia="es-ES"/>
        </w:rPr>
        <w:t>LEGALIDAD TRIBUTARIA. ALCANCE DEL PRINCIPIO DE RESERVA DE LEY</w:t>
      </w:r>
      <w:r w:rsidRPr="00BA0586">
        <w:rPr>
          <w:rFonts w:ascii="Arial" w:eastAsia="Times New Roman" w:hAnsi="Arial" w:cs="Arial"/>
          <w:b/>
          <w:i/>
          <w:sz w:val="24"/>
          <w:szCs w:val="24"/>
          <w:vertAlign w:val="superscript"/>
          <w:lang w:val="es-MX" w:eastAsia="es-ES"/>
        </w:rPr>
        <w:footnoteReference w:id="5"/>
      </w:r>
      <w:r w:rsidRPr="00BA0586">
        <w:rPr>
          <w:rFonts w:ascii="Arial" w:eastAsia="Times New Roman" w:hAnsi="Arial" w:cs="Arial"/>
          <w:b/>
          <w:sz w:val="24"/>
          <w:szCs w:val="24"/>
          <w:lang w:val="es-MX" w:eastAsia="es-ES"/>
        </w:rPr>
        <w:t>”</w:t>
      </w:r>
    </w:p>
    <w:p w14:paraId="008EB6C9"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7E06E70D"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w:t>
      </w:r>
      <w:r w:rsidRPr="00BA0586">
        <w:rPr>
          <w:rFonts w:ascii="Arial" w:eastAsia="Times New Roman" w:hAnsi="Arial" w:cs="Arial"/>
          <w:sz w:val="24"/>
          <w:szCs w:val="24"/>
          <w:lang w:val="es-MX" w:eastAsia="es-ES"/>
        </w:rPr>
        <w:lastRenderedPageBreak/>
        <w:t>elementos de cuantificación de la obligación tributaria deben hacer referencia al mismo, o sea, que la base gravable permita medir esa capacidad económica y la tasa o tarifa exprese la parte de la misma que corresponde al ente público acreedor del tributo.</w:t>
      </w:r>
    </w:p>
    <w:p w14:paraId="69DADA1A" w14:textId="77777777" w:rsidR="00BA0586" w:rsidRPr="00BA0586" w:rsidRDefault="00BA0586" w:rsidP="00BA0586">
      <w:pPr>
        <w:spacing w:after="0" w:line="360" w:lineRule="auto"/>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ab/>
      </w:r>
    </w:p>
    <w:p w14:paraId="0BEE10E8"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70B589E"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1953720E"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314B2F98"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2C6DB003"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BA0586">
        <w:rPr>
          <w:rFonts w:ascii="Arial" w:eastAsia="Times New Roman" w:hAnsi="Arial" w:cs="Arial"/>
          <w:b/>
          <w:i/>
          <w:sz w:val="24"/>
          <w:szCs w:val="24"/>
          <w:lang w:val="es-MX" w:eastAsia="es-ES"/>
        </w:rPr>
        <w:t>P./J. 109/99</w:t>
      </w:r>
      <w:r w:rsidRPr="00BA0586">
        <w:rPr>
          <w:rFonts w:ascii="Arial" w:eastAsia="Times New Roman" w:hAnsi="Arial" w:cs="Arial"/>
          <w:sz w:val="24"/>
          <w:szCs w:val="24"/>
          <w:lang w:val="es-MX" w:eastAsia="es-ES"/>
        </w:rPr>
        <w:t xml:space="preserve"> y </w:t>
      </w:r>
      <w:r w:rsidRPr="00BA0586">
        <w:rPr>
          <w:rFonts w:ascii="Arial" w:eastAsia="Times New Roman" w:hAnsi="Arial" w:cs="Arial"/>
          <w:b/>
          <w:i/>
          <w:sz w:val="24"/>
          <w:szCs w:val="24"/>
          <w:lang w:val="es-MX" w:eastAsia="es-ES"/>
        </w:rPr>
        <w:t>P./J. 10/2003</w:t>
      </w:r>
      <w:r w:rsidRPr="00BA0586">
        <w:rPr>
          <w:rFonts w:ascii="Arial" w:eastAsia="Times New Roman" w:hAnsi="Arial" w:cs="Arial"/>
          <w:sz w:val="24"/>
          <w:szCs w:val="24"/>
          <w:lang w:val="es-MX" w:eastAsia="es-ES"/>
        </w:rPr>
        <w:t>, de rubros: "</w:t>
      </w:r>
      <w:r w:rsidRPr="00BA0586">
        <w:rPr>
          <w:rFonts w:ascii="Arial" w:eastAsia="Times New Roman" w:hAnsi="Arial" w:cs="Arial"/>
          <w:b/>
          <w:i/>
          <w:sz w:val="24"/>
          <w:szCs w:val="24"/>
          <w:lang w:val="es-MX" w:eastAsia="es-ES"/>
        </w:rPr>
        <w:t>CAPACIDAD CONTRIBUTIVA. CONSISTE EN LA POTENCIALIDAD REAL DE CONTRIBUIR A LOS GASTOS PÚBLICOS</w:t>
      </w:r>
      <w:r w:rsidRPr="00BA0586">
        <w:rPr>
          <w:rFonts w:ascii="Arial" w:eastAsia="Times New Roman" w:hAnsi="Arial" w:cs="Arial"/>
          <w:sz w:val="24"/>
          <w:szCs w:val="24"/>
          <w:vertAlign w:val="superscript"/>
          <w:lang w:val="es-MX" w:eastAsia="es-ES"/>
        </w:rPr>
        <w:footnoteReference w:id="6"/>
      </w:r>
      <w:r w:rsidRPr="00BA0586">
        <w:rPr>
          <w:rFonts w:ascii="Arial" w:eastAsia="Times New Roman" w:hAnsi="Arial" w:cs="Arial"/>
          <w:sz w:val="24"/>
          <w:szCs w:val="24"/>
          <w:lang w:val="es-MX" w:eastAsia="es-ES"/>
        </w:rPr>
        <w:t xml:space="preserve">" y </w:t>
      </w:r>
      <w:r w:rsidRPr="00BA0586">
        <w:rPr>
          <w:rFonts w:ascii="Arial" w:eastAsia="Times New Roman" w:hAnsi="Arial" w:cs="Arial"/>
          <w:sz w:val="24"/>
          <w:szCs w:val="24"/>
          <w:lang w:val="es-MX" w:eastAsia="es-ES"/>
        </w:rPr>
        <w:lastRenderedPageBreak/>
        <w:t>"</w:t>
      </w:r>
      <w:r w:rsidRPr="00BA0586">
        <w:rPr>
          <w:rFonts w:ascii="Arial" w:eastAsia="Times New Roman" w:hAnsi="Arial" w:cs="Arial"/>
          <w:b/>
          <w:i/>
          <w:sz w:val="24"/>
          <w:szCs w:val="24"/>
          <w:lang w:val="es-MX" w:eastAsia="es-ES"/>
        </w:rPr>
        <w:t>PROPORCIONALIDAD TRIBUTARIA. DEBE EXISTIR CONGRUENCIA ENTRE EL TRIBUTO Y LA CAPACIDAD CONTRIBUTIVA DE LOS CAUSANTES</w:t>
      </w:r>
      <w:r w:rsidRPr="00BA0586">
        <w:rPr>
          <w:rFonts w:ascii="Arial" w:eastAsia="Times New Roman" w:hAnsi="Arial" w:cs="Arial"/>
          <w:b/>
          <w:i/>
          <w:sz w:val="24"/>
          <w:szCs w:val="24"/>
          <w:vertAlign w:val="superscript"/>
          <w:lang w:val="es-MX" w:eastAsia="es-ES"/>
        </w:rPr>
        <w:footnoteReference w:id="7"/>
      </w:r>
      <w:r w:rsidRPr="00BA0586">
        <w:rPr>
          <w:rFonts w:ascii="Arial" w:eastAsia="Times New Roman" w:hAnsi="Arial" w:cs="Arial"/>
          <w:sz w:val="24"/>
          <w:szCs w:val="24"/>
          <w:lang w:val="es-MX" w:eastAsia="es-ES"/>
        </w:rPr>
        <w:t>"</w:t>
      </w:r>
    </w:p>
    <w:p w14:paraId="07063C1C"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153CA98F"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Igualmente, es de destacarse que el máximo tribunal ha sostenido en las tesis de rubro </w:t>
      </w:r>
      <w:r w:rsidRPr="00BA0586">
        <w:rPr>
          <w:rFonts w:ascii="Arial" w:eastAsia="Times New Roman" w:hAnsi="Arial" w:cs="Arial"/>
          <w:b/>
          <w:i/>
          <w:sz w:val="24"/>
          <w:szCs w:val="24"/>
          <w:lang w:val="es-MX" w:eastAsia="es-ES"/>
        </w:rPr>
        <w:t>"IMPUESTOS, VALIDEZ CONSTITUCIONAL DE LOS</w:t>
      </w:r>
      <w:r w:rsidRPr="00BA0586">
        <w:rPr>
          <w:rFonts w:ascii="Arial" w:eastAsia="Times New Roman" w:hAnsi="Arial" w:cs="Arial"/>
          <w:b/>
          <w:i/>
          <w:sz w:val="24"/>
          <w:szCs w:val="24"/>
          <w:vertAlign w:val="superscript"/>
          <w:lang w:val="es-MX" w:eastAsia="es-ES"/>
        </w:rPr>
        <w:footnoteReference w:id="8"/>
      </w:r>
      <w:r w:rsidRPr="00BA0586">
        <w:rPr>
          <w:rFonts w:ascii="Arial" w:eastAsia="Times New Roman" w:hAnsi="Arial" w:cs="Arial"/>
          <w:b/>
          <w:i/>
          <w:sz w:val="24"/>
          <w:szCs w:val="24"/>
          <w:lang w:val="es-MX" w:eastAsia="es-ES"/>
        </w:rPr>
        <w:t>" e "IMPUESTOS, PROPORCIONALIDAD Y EQUIDAD DE LOS</w:t>
      </w:r>
      <w:r w:rsidRPr="00BA0586">
        <w:rPr>
          <w:rFonts w:ascii="Arial" w:eastAsia="Times New Roman" w:hAnsi="Arial" w:cs="Arial"/>
          <w:b/>
          <w:i/>
          <w:sz w:val="24"/>
          <w:szCs w:val="24"/>
          <w:vertAlign w:val="superscript"/>
          <w:lang w:val="es-MX" w:eastAsia="es-ES"/>
        </w:rPr>
        <w:footnoteReference w:id="9"/>
      </w:r>
      <w:r w:rsidRPr="00BA0586">
        <w:rPr>
          <w:rFonts w:ascii="Arial" w:eastAsia="Times New Roman"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53418CF1"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14C8EA05"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AC68DF1"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2E40455F"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2B219DC" w14:textId="77777777" w:rsidR="00BA0586" w:rsidRPr="00BA0586" w:rsidRDefault="00BA0586" w:rsidP="00BA0586">
      <w:pPr>
        <w:spacing w:after="0" w:line="360" w:lineRule="auto"/>
        <w:rPr>
          <w:rFonts w:ascii="Arial" w:eastAsia="Times New Roman" w:hAnsi="Arial" w:cs="Arial"/>
          <w:sz w:val="24"/>
          <w:szCs w:val="24"/>
          <w:lang w:val="es-MX" w:eastAsia="es-ES"/>
        </w:rPr>
      </w:pPr>
    </w:p>
    <w:p w14:paraId="359710A6"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7F66705D" w14:textId="77777777" w:rsidR="00BA0586" w:rsidRPr="00BA0586" w:rsidRDefault="00BA0586" w:rsidP="00BA0586">
      <w:pPr>
        <w:spacing w:after="0" w:line="360" w:lineRule="auto"/>
        <w:ind w:firstLine="600"/>
        <w:rPr>
          <w:rFonts w:ascii="Arial" w:eastAsia="Times New Roman" w:hAnsi="Arial" w:cs="Arial"/>
          <w:b/>
          <w:sz w:val="24"/>
          <w:szCs w:val="24"/>
          <w:lang w:val="es-MX" w:eastAsia="es-ES"/>
        </w:rPr>
      </w:pPr>
    </w:p>
    <w:p w14:paraId="17F1AB9B"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b/>
          <w:sz w:val="24"/>
          <w:szCs w:val="24"/>
          <w:lang w:val="es-MX" w:eastAsia="es-ES"/>
        </w:rPr>
        <w:t>SÉPTIMA. -</w:t>
      </w:r>
      <w:r w:rsidRPr="00BA0586">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BA0586">
        <w:rPr>
          <w:rFonts w:ascii="Arial" w:eastAsia="Times New Roman" w:hAnsi="Arial" w:cs="Arial"/>
          <w:sz w:val="24"/>
          <w:szCs w:val="20"/>
          <w:lang w:val="es-MX" w:eastAsia="es-ES"/>
        </w:rPr>
        <w:t xml:space="preserve">Leyes de Hacienda de los </w:t>
      </w:r>
      <w:r w:rsidRPr="00BA0586">
        <w:rPr>
          <w:rFonts w:ascii="Arial" w:eastAsia="Times New Roman" w:hAnsi="Arial" w:cs="Arial"/>
          <w:bCs/>
          <w:sz w:val="24"/>
          <w:szCs w:val="20"/>
          <w:lang w:val="es-MX" w:eastAsia="es-ES"/>
        </w:rPr>
        <w:t>Municipios de Cenotillo, Chemax, Chichimilá, Chocholá, Conkal, Hocabá, Ixil, Kanasín, Mocochá, Tetiz, Tzucacab, Yaxcabá y Yaxkukul, todas del Estado de Yucatán</w:t>
      </w:r>
      <w:r w:rsidRPr="00BA0586">
        <w:rPr>
          <w:rFonts w:ascii="Arial" w:eastAsia="Times New Roman" w:hAnsi="Arial" w:cs="Arial"/>
          <w:sz w:val="24"/>
          <w:szCs w:val="24"/>
          <w:lang w:val="es-MX" w:eastAsia="es-ES"/>
        </w:rPr>
        <w:t>, deben ser aprobadas, con las modificaciones y los razonamientos previamente vertidos.</w:t>
      </w:r>
    </w:p>
    <w:p w14:paraId="2D510AB0"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p>
    <w:p w14:paraId="1913D051" w14:textId="77777777" w:rsidR="00BA0586" w:rsidRPr="00BA0586" w:rsidRDefault="00BA0586" w:rsidP="00BA0586">
      <w:pPr>
        <w:spacing w:after="0" w:line="360" w:lineRule="auto"/>
        <w:ind w:firstLine="600"/>
        <w:rPr>
          <w:rFonts w:ascii="Arial" w:eastAsia="Times New Roman" w:hAnsi="Arial" w:cs="Arial"/>
          <w:sz w:val="24"/>
          <w:szCs w:val="24"/>
          <w:lang w:val="es-MX" w:eastAsia="es-ES"/>
        </w:rPr>
      </w:pPr>
      <w:r w:rsidRPr="00BA0586">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BA0586">
          <w:rPr>
            <w:rFonts w:ascii="Arial" w:eastAsia="Times New Roman" w:hAnsi="Arial" w:cs="Arial"/>
            <w:sz w:val="24"/>
            <w:szCs w:val="24"/>
            <w:lang w:val="es-MX" w:eastAsia="es-ES"/>
          </w:rPr>
          <w:t>la Constitución Política</w:t>
        </w:r>
      </w:smartTag>
      <w:r w:rsidRPr="00BA0586">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57AD0F76" w14:textId="47FDBC67" w:rsidR="00BA0586" w:rsidRPr="00BA0586" w:rsidRDefault="00BA0586" w:rsidP="00BA0586">
      <w:pPr>
        <w:spacing w:after="120" w:line="360" w:lineRule="auto"/>
        <w:jc w:val="center"/>
        <w:rPr>
          <w:rFonts w:ascii="Arial" w:hAnsi="Arial" w:cs="Arial"/>
          <w:b/>
          <w:szCs w:val="20"/>
          <w:lang w:val="es-MX"/>
        </w:rPr>
      </w:pPr>
      <w:r w:rsidRPr="00BA0586">
        <w:rPr>
          <w:rFonts w:ascii="Arial" w:hAnsi="Arial" w:cs="Arial"/>
          <w:b/>
          <w:szCs w:val="20"/>
          <w:lang w:val="es-MX"/>
        </w:rPr>
        <w:t>D E C R E T O</w:t>
      </w:r>
    </w:p>
    <w:p w14:paraId="253715B5" w14:textId="77777777" w:rsidR="00BA0586" w:rsidRPr="00BA0586" w:rsidRDefault="00BA0586" w:rsidP="00BA0586">
      <w:pPr>
        <w:spacing w:after="0" w:line="360" w:lineRule="auto"/>
        <w:jc w:val="center"/>
        <w:rPr>
          <w:rFonts w:ascii="Arial" w:hAnsi="Arial" w:cs="Arial"/>
          <w:b/>
          <w:sz w:val="14"/>
          <w:szCs w:val="20"/>
          <w:lang w:val="es-MX"/>
        </w:rPr>
      </w:pPr>
    </w:p>
    <w:p w14:paraId="4D48938D" w14:textId="77777777" w:rsidR="00BA0586" w:rsidRPr="00BA0586" w:rsidRDefault="00BA0586" w:rsidP="00BA0586">
      <w:pPr>
        <w:spacing w:after="0" w:line="360" w:lineRule="auto"/>
        <w:jc w:val="center"/>
        <w:rPr>
          <w:rFonts w:ascii="Arial" w:hAnsi="Arial" w:cs="Arial"/>
          <w:b/>
          <w:szCs w:val="20"/>
          <w:lang w:val="es-MX"/>
        </w:rPr>
      </w:pPr>
      <w:r w:rsidRPr="00BA0586">
        <w:rPr>
          <w:rFonts w:ascii="Arial" w:hAnsi="Arial" w:cs="Arial"/>
          <w:b/>
          <w:szCs w:val="20"/>
          <w:lang w:val="es-MX"/>
        </w:rPr>
        <w:t xml:space="preserve">Por el que se expiden las Leyes de Hacienda de los </w:t>
      </w:r>
      <w:bookmarkStart w:id="2" w:name="_Hlk89185446"/>
      <w:r w:rsidRPr="00BA0586">
        <w:rPr>
          <w:rFonts w:ascii="Arial" w:hAnsi="Arial" w:cs="Arial"/>
          <w:b/>
          <w:szCs w:val="20"/>
          <w:lang w:val="es-MX"/>
        </w:rPr>
        <w:t>Municipios de Cenotillo, Chemax, Chichimilá, Chocholá, Conkal, Hocabá, Ixil, Kanasín, Mocochá, Tetiz, Tzucacab, Yaxcabá y Yaxkukul, todas del Estado de Yucatán</w:t>
      </w:r>
      <w:bookmarkEnd w:id="2"/>
    </w:p>
    <w:p w14:paraId="7451570B" w14:textId="77777777" w:rsidR="00BA0586" w:rsidRPr="00BA0586" w:rsidRDefault="00BA0586" w:rsidP="00BA0586">
      <w:pPr>
        <w:spacing w:after="0" w:line="360" w:lineRule="auto"/>
        <w:jc w:val="center"/>
        <w:rPr>
          <w:rFonts w:ascii="Arial" w:hAnsi="Arial" w:cs="Arial"/>
          <w:b/>
          <w:sz w:val="20"/>
          <w:szCs w:val="20"/>
          <w:lang w:val="es-MX"/>
        </w:rPr>
      </w:pPr>
    </w:p>
    <w:p w14:paraId="6F85447E" w14:textId="77777777" w:rsidR="00BA0586" w:rsidRPr="00BA0586" w:rsidRDefault="00BA0586" w:rsidP="00BA0586">
      <w:pPr>
        <w:spacing w:after="0" w:line="360" w:lineRule="auto"/>
        <w:rPr>
          <w:rFonts w:ascii="Arial" w:hAnsi="Arial" w:cs="Arial"/>
          <w:b/>
          <w:lang w:val="es-MX"/>
        </w:rPr>
      </w:pPr>
      <w:r w:rsidRPr="00BA0586">
        <w:rPr>
          <w:rFonts w:ascii="Arial" w:hAnsi="Arial" w:cs="Arial"/>
          <w:b/>
          <w:lang w:val="es-MX"/>
        </w:rPr>
        <w:t xml:space="preserve">Artículo Primero.- </w:t>
      </w:r>
      <w:r w:rsidRPr="00BA0586">
        <w:rPr>
          <w:rFonts w:ascii="Arial" w:hAnsi="Arial" w:cs="Arial"/>
          <w:lang w:val="es-MX"/>
        </w:rPr>
        <w:t>Se expiden las Leyes de Hacienda de los Municipios de:</w:t>
      </w:r>
      <w:r w:rsidRPr="00BA0586">
        <w:rPr>
          <w:rFonts w:ascii="Arial" w:hAnsi="Arial" w:cs="Arial"/>
          <w:lang w:val="es-MX"/>
        </w:rPr>
        <w:br/>
      </w:r>
      <w:r w:rsidRPr="00BA0586">
        <w:rPr>
          <w:rFonts w:ascii="Arial" w:hAnsi="Arial" w:cs="Arial"/>
          <w:b/>
          <w:lang w:val="es-MX"/>
        </w:rPr>
        <w:t>I</w:t>
      </w:r>
      <w:r w:rsidRPr="00BA0586">
        <w:rPr>
          <w:rFonts w:ascii="Arial" w:hAnsi="Arial" w:cs="Arial"/>
          <w:lang w:val="es-MX"/>
        </w:rPr>
        <w:t xml:space="preserve">.- Cenotillo, </w:t>
      </w:r>
      <w:r w:rsidRPr="00BA0586">
        <w:rPr>
          <w:rFonts w:ascii="Arial" w:hAnsi="Arial" w:cs="Arial"/>
          <w:b/>
          <w:lang w:val="es-MX"/>
        </w:rPr>
        <w:t>II</w:t>
      </w:r>
      <w:r w:rsidRPr="00BA0586">
        <w:rPr>
          <w:rFonts w:ascii="Arial" w:hAnsi="Arial" w:cs="Arial"/>
          <w:lang w:val="es-MX"/>
        </w:rPr>
        <w:t xml:space="preserve">.- Chemax, </w:t>
      </w:r>
      <w:r w:rsidRPr="00BA0586">
        <w:rPr>
          <w:rFonts w:ascii="Arial" w:hAnsi="Arial" w:cs="Arial"/>
          <w:b/>
          <w:lang w:val="es-MX"/>
        </w:rPr>
        <w:t xml:space="preserve">III.- </w:t>
      </w:r>
      <w:r w:rsidRPr="00BA0586">
        <w:rPr>
          <w:rFonts w:ascii="Arial" w:hAnsi="Arial" w:cs="Arial"/>
          <w:bCs/>
          <w:lang w:val="es-MX"/>
        </w:rPr>
        <w:t xml:space="preserve">Chichimilá, </w:t>
      </w:r>
      <w:r w:rsidRPr="00BA0586">
        <w:rPr>
          <w:rFonts w:ascii="Arial" w:hAnsi="Arial" w:cs="Arial"/>
          <w:b/>
          <w:lang w:val="es-MX"/>
        </w:rPr>
        <w:t>IV</w:t>
      </w:r>
      <w:r w:rsidRPr="00BA0586">
        <w:rPr>
          <w:rFonts w:ascii="Arial" w:hAnsi="Arial" w:cs="Arial"/>
          <w:bCs/>
          <w:lang w:val="es-MX"/>
        </w:rPr>
        <w:t xml:space="preserve">.- </w:t>
      </w:r>
      <w:r w:rsidRPr="00BA0586">
        <w:rPr>
          <w:rFonts w:ascii="Arial" w:hAnsi="Arial" w:cs="Arial"/>
          <w:lang w:val="es-MX"/>
        </w:rPr>
        <w:t xml:space="preserve">Chocholá, </w:t>
      </w:r>
      <w:r w:rsidRPr="00BA0586">
        <w:rPr>
          <w:rFonts w:ascii="Arial" w:hAnsi="Arial" w:cs="Arial"/>
          <w:b/>
          <w:bCs/>
          <w:lang w:val="es-MX"/>
        </w:rPr>
        <w:t>V</w:t>
      </w:r>
      <w:r w:rsidRPr="00BA0586">
        <w:rPr>
          <w:rFonts w:ascii="Arial" w:hAnsi="Arial" w:cs="Arial"/>
          <w:lang w:val="es-MX"/>
        </w:rPr>
        <w:t xml:space="preserve">.- Conkal, </w:t>
      </w:r>
      <w:r w:rsidRPr="00BA0586">
        <w:rPr>
          <w:rFonts w:ascii="Arial" w:hAnsi="Arial" w:cs="Arial"/>
          <w:b/>
          <w:bCs/>
          <w:lang w:val="es-MX"/>
        </w:rPr>
        <w:t>VI</w:t>
      </w:r>
      <w:r w:rsidRPr="00BA0586">
        <w:rPr>
          <w:rFonts w:ascii="Arial" w:hAnsi="Arial" w:cs="Arial"/>
          <w:lang w:val="es-MX"/>
        </w:rPr>
        <w:t xml:space="preserve">. - Hocabá, </w:t>
      </w:r>
      <w:r w:rsidRPr="00BA0586">
        <w:rPr>
          <w:rFonts w:ascii="Arial" w:hAnsi="Arial" w:cs="Arial"/>
          <w:b/>
          <w:bCs/>
          <w:lang w:val="es-MX"/>
        </w:rPr>
        <w:t>VII</w:t>
      </w:r>
      <w:r w:rsidRPr="00BA0586">
        <w:rPr>
          <w:rFonts w:ascii="Arial" w:hAnsi="Arial" w:cs="Arial"/>
          <w:lang w:val="es-MX"/>
        </w:rPr>
        <w:t xml:space="preserve">.- Ixil, </w:t>
      </w:r>
      <w:r w:rsidRPr="00BA0586">
        <w:rPr>
          <w:rFonts w:ascii="Arial" w:hAnsi="Arial" w:cs="Arial"/>
          <w:b/>
          <w:bCs/>
          <w:lang w:val="es-MX"/>
        </w:rPr>
        <w:t>VIII</w:t>
      </w:r>
      <w:r w:rsidRPr="00BA0586">
        <w:rPr>
          <w:rFonts w:ascii="Arial" w:hAnsi="Arial" w:cs="Arial"/>
          <w:lang w:val="es-MX"/>
        </w:rPr>
        <w:t xml:space="preserve">.- Kanasín, </w:t>
      </w:r>
      <w:r w:rsidRPr="00BA0586">
        <w:rPr>
          <w:rFonts w:ascii="Arial" w:hAnsi="Arial" w:cs="Arial"/>
          <w:b/>
          <w:bCs/>
          <w:lang w:val="es-MX"/>
        </w:rPr>
        <w:t>IX</w:t>
      </w:r>
      <w:r w:rsidRPr="00BA0586">
        <w:rPr>
          <w:rFonts w:ascii="Arial" w:hAnsi="Arial" w:cs="Arial"/>
          <w:lang w:val="es-MX"/>
        </w:rPr>
        <w:t xml:space="preserve">.- Mocochá, </w:t>
      </w:r>
      <w:r w:rsidRPr="00BA0586">
        <w:rPr>
          <w:rFonts w:ascii="Arial" w:hAnsi="Arial" w:cs="Arial"/>
          <w:b/>
          <w:bCs/>
          <w:lang w:val="es-MX"/>
        </w:rPr>
        <w:t>X</w:t>
      </w:r>
      <w:r w:rsidRPr="00BA0586">
        <w:rPr>
          <w:rFonts w:ascii="Arial" w:hAnsi="Arial" w:cs="Arial"/>
          <w:lang w:val="es-MX"/>
        </w:rPr>
        <w:t xml:space="preserve">.- Tetiz, </w:t>
      </w:r>
      <w:r w:rsidRPr="00BA0586">
        <w:rPr>
          <w:rFonts w:ascii="Arial" w:hAnsi="Arial" w:cs="Arial"/>
          <w:b/>
          <w:bCs/>
          <w:lang w:val="es-MX"/>
        </w:rPr>
        <w:t>XI</w:t>
      </w:r>
      <w:r w:rsidRPr="00BA0586">
        <w:rPr>
          <w:rFonts w:ascii="Arial" w:hAnsi="Arial" w:cs="Arial"/>
          <w:lang w:val="es-MX"/>
        </w:rPr>
        <w:t xml:space="preserve">.- Tzucacab, </w:t>
      </w:r>
      <w:r w:rsidRPr="00BA0586">
        <w:rPr>
          <w:rFonts w:ascii="Arial" w:hAnsi="Arial" w:cs="Arial"/>
          <w:b/>
          <w:bCs/>
          <w:lang w:val="es-MX"/>
        </w:rPr>
        <w:t>XII</w:t>
      </w:r>
      <w:r w:rsidRPr="00BA0586">
        <w:rPr>
          <w:rFonts w:ascii="Arial" w:hAnsi="Arial" w:cs="Arial"/>
          <w:lang w:val="es-MX"/>
        </w:rPr>
        <w:t xml:space="preserve">.- Yaxcabá, y </w:t>
      </w:r>
      <w:r w:rsidRPr="00BA0586">
        <w:rPr>
          <w:rFonts w:ascii="Arial" w:hAnsi="Arial" w:cs="Arial"/>
          <w:b/>
          <w:bCs/>
          <w:lang w:val="es-MX"/>
        </w:rPr>
        <w:t>X</w:t>
      </w:r>
      <w:r w:rsidRPr="00BA0586">
        <w:rPr>
          <w:rFonts w:ascii="Arial" w:hAnsi="Arial" w:cs="Arial"/>
          <w:b/>
          <w:lang w:val="es-MX"/>
        </w:rPr>
        <w:t>III</w:t>
      </w:r>
      <w:r w:rsidRPr="00BA0586">
        <w:rPr>
          <w:rFonts w:ascii="Arial" w:hAnsi="Arial" w:cs="Arial"/>
          <w:lang w:val="es-MX"/>
        </w:rPr>
        <w:t>.- Yaxkukul, todas del Estado de Yucatán</w:t>
      </w:r>
      <w:r w:rsidRPr="00BA0586">
        <w:rPr>
          <w:rFonts w:ascii="Arial" w:hAnsi="Arial" w:cs="Arial"/>
          <w:b/>
          <w:lang w:val="es-MX"/>
        </w:rPr>
        <w:t>.</w:t>
      </w:r>
      <w:r w:rsidRPr="00BA0586">
        <w:rPr>
          <w:rFonts w:ascii="Arial" w:hAnsi="Arial" w:cs="Arial"/>
          <w:b/>
          <w:bCs/>
          <w:lang w:val="es-MX"/>
        </w:rPr>
        <w:t xml:space="preserve"> </w:t>
      </w:r>
    </w:p>
    <w:p w14:paraId="66A18D95" w14:textId="77777777" w:rsidR="00BA0586" w:rsidRPr="00BA0586" w:rsidRDefault="00BA0586" w:rsidP="00BA0586">
      <w:pPr>
        <w:spacing w:after="0" w:line="360" w:lineRule="auto"/>
        <w:rPr>
          <w:rFonts w:ascii="Arial" w:hAnsi="Arial" w:cs="Arial"/>
          <w:b/>
          <w:lang w:val="es-MX"/>
        </w:rPr>
      </w:pPr>
    </w:p>
    <w:p w14:paraId="5EC1780D" w14:textId="77777777" w:rsidR="00BA0586" w:rsidRPr="00BA0586" w:rsidRDefault="00BA0586" w:rsidP="00BA0586">
      <w:pPr>
        <w:spacing w:after="0" w:line="360" w:lineRule="auto"/>
        <w:rPr>
          <w:rFonts w:ascii="Arial" w:hAnsi="Arial" w:cs="Arial"/>
          <w:lang w:val="es-MX"/>
        </w:rPr>
      </w:pPr>
      <w:r w:rsidRPr="00BA0586">
        <w:rPr>
          <w:rFonts w:ascii="Arial" w:hAnsi="Arial" w:cs="Arial"/>
          <w:b/>
          <w:lang w:val="es-MX"/>
        </w:rPr>
        <w:t xml:space="preserve">Artículo Segundo. - </w:t>
      </w:r>
      <w:r w:rsidRPr="00BA0586">
        <w:rPr>
          <w:rFonts w:ascii="Arial" w:hAnsi="Arial" w:cs="Arial"/>
          <w:lang w:val="es-MX"/>
        </w:rPr>
        <w:t>Las Leyes de Hacienda a que se refiere el artículo anterior, se describen en cada una de las fracciones siguientes:</w:t>
      </w:r>
    </w:p>
    <w:p w14:paraId="6790F3C2" w14:textId="77777777" w:rsidR="00BA0586" w:rsidRDefault="00BA0586" w:rsidP="00345A2C">
      <w:pPr>
        <w:widowControl w:val="0"/>
        <w:tabs>
          <w:tab w:val="left" w:pos="8280"/>
        </w:tabs>
        <w:autoSpaceDE w:val="0"/>
        <w:autoSpaceDN w:val="0"/>
        <w:adjustRightInd w:val="0"/>
        <w:spacing w:line="360" w:lineRule="auto"/>
        <w:ind w:right="-51"/>
        <w:jc w:val="left"/>
        <w:rPr>
          <w:rFonts w:ascii="Arial" w:hAnsi="Arial" w:cs="Arial"/>
          <w:b/>
          <w:sz w:val="20"/>
          <w:szCs w:val="20"/>
        </w:rPr>
      </w:pPr>
    </w:p>
    <w:p w14:paraId="7B96DB4F" w14:textId="1B13F454" w:rsidR="00345A2C" w:rsidRDefault="009660B2" w:rsidP="00345A2C">
      <w:pPr>
        <w:widowControl w:val="0"/>
        <w:tabs>
          <w:tab w:val="left" w:pos="8280"/>
        </w:tabs>
        <w:autoSpaceDE w:val="0"/>
        <w:autoSpaceDN w:val="0"/>
        <w:adjustRightInd w:val="0"/>
        <w:spacing w:line="360" w:lineRule="auto"/>
        <w:ind w:right="-51"/>
        <w:jc w:val="left"/>
        <w:rPr>
          <w:rFonts w:ascii="Arial" w:hAnsi="Arial" w:cs="Arial"/>
          <w:b/>
          <w:sz w:val="20"/>
          <w:szCs w:val="20"/>
        </w:rPr>
      </w:pPr>
      <w:r>
        <w:rPr>
          <w:rFonts w:ascii="Arial" w:hAnsi="Arial" w:cs="Arial"/>
          <w:b/>
          <w:sz w:val="20"/>
          <w:szCs w:val="20"/>
        </w:rPr>
        <w:t xml:space="preserve">VIII.- </w:t>
      </w:r>
      <w:r w:rsidR="00475880" w:rsidRPr="00345A2C">
        <w:rPr>
          <w:rFonts w:ascii="Arial" w:hAnsi="Arial" w:cs="Arial"/>
          <w:b/>
          <w:sz w:val="20"/>
          <w:szCs w:val="20"/>
        </w:rPr>
        <w:t>LEY DE HACIENDA DEL MUNICIPIO DE KANASIN</w:t>
      </w:r>
      <w:r w:rsidR="00132DAE">
        <w:rPr>
          <w:rFonts w:ascii="Arial" w:hAnsi="Arial" w:cs="Arial"/>
          <w:b/>
          <w:sz w:val="20"/>
          <w:szCs w:val="20"/>
        </w:rPr>
        <w:t>, YUCATÁN.</w:t>
      </w:r>
    </w:p>
    <w:p w14:paraId="5EBDC7C4" w14:textId="77777777" w:rsidR="003B4D1E" w:rsidRDefault="003B4D1E" w:rsidP="00BA0586">
      <w:pPr>
        <w:widowControl w:val="0"/>
        <w:tabs>
          <w:tab w:val="left" w:pos="8280"/>
        </w:tabs>
        <w:autoSpaceDE w:val="0"/>
        <w:autoSpaceDN w:val="0"/>
        <w:adjustRightInd w:val="0"/>
        <w:ind w:right="-51"/>
        <w:jc w:val="left"/>
        <w:rPr>
          <w:rFonts w:ascii="Arial" w:hAnsi="Arial" w:cs="Arial"/>
          <w:b/>
          <w:bCs/>
          <w:sz w:val="20"/>
          <w:szCs w:val="20"/>
        </w:rPr>
      </w:pPr>
    </w:p>
    <w:p w14:paraId="1A32A35B" w14:textId="678BDC7F" w:rsidR="00BB6050" w:rsidRPr="00345A2C" w:rsidRDefault="00BB6050" w:rsidP="00345A2C">
      <w:pPr>
        <w:widowControl w:val="0"/>
        <w:tabs>
          <w:tab w:val="left" w:pos="8280"/>
        </w:tabs>
        <w:autoSpaceDE w:val="0"/>
        <w:autoSpaceDN w:val="0"/>
        <w:adjustRightInd w:val="0"/>
        <w:spacing w:after="0" w:line="360" w:lineRule="auto"/>
        <w:jc w:val="center"/>
        <w:rPr>
          <w:rFonts w:ascii="Arial" w:hAnsi="Arial" w:cs="Arial"/>
          <w:b/>
          <w:bCs/>
          <w:sz w:val="20"/>
          <w:szCs w:val="20"/>
        </w:rPr>
      </w:pPr>
      <w:r w:rsidRPr="00345A2C">
        <w:rPr>
          <w:rFonts w:ascii="Arial" w:hAnsi="Arial" w:cs="Arial"/>
          <w:b/>
          <w:bCs/>
          <w:sz w:val="20"/>
          <w:szCs w:val="20"/>
        </w:rPr>
        <w:t>TÍTULO PRIMERO</w:t>
      </w:r>
    </w:p>
    <w:p w14:paraId="23B18AB0"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GENERALIDADES</w:t>
      </w:r>
    </w:p>
    <w:p w14:paraId="47730EC6" w14:textId="77777777" w:rsidR="00345A2C" w:rsidRDefault="00345A2C" w:rsidP="00345A2C">
      <w:pPr>
        <w:spacing w:after="0" w:line="360" w:lineRule="auto"/>
        <w:jc w:val="center"/>
        <w:rPr>
          <w:rFonts w:ascii="Arial" w:hAnsi="Arial" w:cs="Arial"/>
          <w:b/>
          <w:bCs/>
          <w:sz w:val="20"/>
          <w:szCs w:val="20"/>
        </w:rPr>
      </w:pPr>
    </w:p>
    <w:p w14:paraId="6D22575A" w14:textId="54407270"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CAPÍTULO I</w:t>
      </w:r>
    </w:p>
    <w:p w14:paraId="597E1A98" w14:textId="240AA4D6" w:rsidR="00BB6050" w:rsidRDefault="002439FB" w:rsidP="00345A2C">
      <w:pPr>
        <w:tabs>
          <w:tab w:val="left" w:pos="1996"/>
          <w:tab w:val="center" w:pos="4394"/>
        </w:tabs>
        <w:spacing w:after="0" w:line="360" w:lineRule="auto"/>
        <w:jc w:val="center"/>
        <w:rPr>
          <w:rFonts w:ascii="Arial" w:hAnsi="Arial" w:cs="Arial"/>
          <w:b/>
          <w:bCs/>
          <w:sz w:val="20"/>
          <w:szCs w:val="20"/>
        </w:rPr>
      </w:pPr>
      <w:r w:rsidRPr="00345A2C">
        <w:rPr>
          <w:rFonts w:ascii="Arial" w:hAnsi="Arial" w:cs="Arial"/>
          <w:b/>
          <w:bCs/>
          <w:sz w:val="20"/>
          <w:szCs w:val="20"/>
        </w:rPr>
        <w:t>DISPOSICIONES GENERALES</w:t>
      </w:r>
    </w:p>
    <w:p w14:paraId="47627697" w14:textId="77777777" w:rsidR="00345A2C" w:rsidRPr="00345A2C" w:rsidRDefault="00345A2C" w:rsidP="00345A2C">
      <w:pPr>
        <w:tabs>
          <w:tab w:val="left" w:pos="1996"/>
          <w:tab w:val="center" w:pos="4394"/>
        </w:tabs>
        <w:spacing w:after="0" w:line="360" w:lineRule="auto"/>
        <w:jc w:val="center"/>
        <w:rPr>
          <w:rFonts w:ascii="Arial" w:hAnsi="Arial" w:cs="Arial"/>
          <w:b/>
          <w:bCs/>
          <w:sz w:val="20"/>
          <w:szCs w:val="20"/>
        </w:rPr>
      </w:pPr>
    </w:p>
    <w:p w14:paraId="55CF1FA5"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Primera</w:t>
      </w:r>
    </w:p>
    <w:p w14:paraId="05FDE266" w14:textId="276C5852" w:rsidR="00BB6050"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De los Ingresos Municipales</w:t>
      </w:r>
    </w:p>
    <w:p w14:paraId="028516FD" w14:textId="77777777" w:rsidR="00345A2C" w:rsidRPr="00345A2C" w:rsidRDefault="00345A2C" w:rsidP="00345A2C">
      <w:pPr>
        <w:spacing w:after="0" w:line="360" w:lineRule="auto"/>
        <w:jc w:val="center"/>
        <w:rPr>
          <w:rFonts w:ascii="Arial" w:hAnsi="Arial" w:cs="Arial"/>
          <w:b/>
          <w:bCs/>
          <w:sz w:val="20"/>
          <w:szCs w:val="20"/>
        </w:rPr>
      </w:pPr>
    </w:p>
    <w:p w14:paraId="77E31448" w14:textId="0150C77A"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1.-</w:t>
      </w:r>
      <w:r w:rsidR="00BB6050" w:rsidRPr="00345A2C">
        <w:rPr>
          <w:rFonts w:ascii="Arial" w:hAnsi="Arial" w:cs="Arial"/>
          <w:sz w:val="20"/>
          <w:szCs w:val="20"/>
        </w:rPr>
        <w:t xml:space="preserve"> El Ayuntamiento del Municipio de </w:t>
      </w:r>
      <w:r w:rsidR="00475880" w:rsidRPr="00345A2C">
        <w:rPr>
          <w:rFonts w:ascii="Arial" w:hAnsi="Arial" w:cs="Arial"/>
          <w:sz w:val="20"/>
          <w:szCs w:val="20"/>
        </w:rPr>
        <w:t>Kanasín</w:t>
      </w:r>
      <w:r w:rsidR="00BB6050" w:rsidRPr="00345A2C">
        <w:rPr>
          <w:rFonts w:ascii="Arial" w:hAnsi="Arial" w:cs="Arial"/>
          <w:sz w:val="20"/>
          <w:szCs w:val="20"/>
        </w:rPr>
        <w:t xml:space="preserve">, Estado de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w:t>
      </w:r>
      <w:r w:rsidR="00475880" w:rsidRPr="00345A2C">
        <w:rPr>
          <w:rFonts w:ascii="Arial" w:hAnsi="Arial" w:cs="Arial"/>
          <w:sz w:val="20"/>
          <w:szCs w:val="20"/>
        </w:rPr>
        <w:t>Kanasín</w:t>
      </w:r>
      <w:r w:rsidR="00BB6050" w:rsidRPr="00345A2C">
        <w:rPr>
          <w:rFonts w:ascii="Arial" w:hAnsi="Arial" w:cs="Arial"/>
          <w:sz w:val="20"/>
          <w:szCs w:val="20"/>
        </w:rPr>
        <w:t>.</w:t>
      </w:r>
    </w:p>
    <w:p w14:paraId="5D8DF4F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El Ayuntamiento del Municipio de </w:t>
      </w:r>
      <w:r w:rsidR="00475880" w:rsidRPr="00345A2C">
        <w:rPr>
          <w:rFonts w:ascii="Arial" w:hAnsi="Arial" w:cs="Arial"/>
          <w:sz w:val="20"/>
          <w:szCs w:val="20"/>
        </w:rPr>
        <w:t>Kanasín</w:t>
      </w:r>
      <w:r w:rsidRPr="00345A2C">
        <w:rPr>
          <w:rFonts w:ascii="Arial" w:hAnsi="Arial" w:cs="Arial"/>
          <w:sz w:val="20"/>
          <w:szCs w:val="20"/>
        </w:rPr>
        <w:t xml:space="preserve"> podrá establecer programas de estímulos para los contribuyentes, mismos que deberán publicarse en la Gaceta Municipal del Ayuntamiento de </w:t>
      </w:r>
      <w:r w:rsidR="00475880" w:rsidRPr="00345A2C">
        <w:rPr>
          <w:rFonts w:ascii="Arial" w:hAnsi="Arial" w:cs="Arial"/>
          <w:sz w:val="20"/>
          <w:szCs w:val="20"/>
        </w:rPr>
        <w:t>Kanasín</w:t>
      </w:r>
      <w:r w:rsidRPr="00345A2C">
        <w:rPr>
          <w:rFonts w:ascii="Arial" w:hAnsi="Arial" w:cs="Arial"/>
          <w:sz w:val="20"/>
          <w:szCs w:val="20"/>
        </w:rPr>
        <w:t>. En dichos programas, podrá establecerse entre otras acciones lo siguiente:</w:t>
      </w:r>
    </w:p>
    <w:p w14:paraId="29FB3CF0" w14:textId="1C3E29CC" w:rsidR="00BB6050" w:rsidRPr="004077F2" w:rsidRDefault="00BB6050" w:rsidP="004077F2">
      <w:pPr>
        <w:pStyle w:val="Prrafodelista"/>
        <w:numPr>
          <w:ilvl w:val="0"/>
          <w:numId w:val="14"/>
        </w:numPr>
        <w:spacing w:line="360" w:lineRule="auto"/>
        <w:rPr>
          <w:rFonts w:ascii="Arial" w:hAnsi="Arial" w:cs="Arial"/>
          <w:sz w:val="20"/>
          <w:szCs w:val="20"/>
        </w:rPr>
      </w:pPr>
      <w:r w:rsidRPr="004077F2">
        <w:rPr>
          <w:rFonts w:ascii="Arial" w:hAnsi="Arial" w:cs="Arial"/>
          <w:sz w:val="20"/>
          <w:szCs w:val="20"/>
        </w:rPr>
        <w:lastRenderedPageBreak/>
        <w:t>Bonificaciones, estímulos fiscales, así como la condonación total o parcial de contribuciones, aprovechamientos y sus accesorios.</w:t>
      </w:r>
    </w:p>
    <w:p w14:paraId="265D862D" w14:textId="75261E4C" w:rsidR="00BB6050" w:rsidRPr="004077F2" w:rsidRDefault="00BB6050" w:rsidP="004077F2">
      <w:pPr>
        <w:pStyle w:val="Prrafodelista"/>
        <w:numPr>
          <w:ilvl w:val="0"/>
          <w:numId w:val="14"/>
        </w:numPr>
        <w:spacing w:line="360" w:lineRule="auto"/>
        <w:rPr>
          <w:rFonts w:ascii="Arial" w:hAnsi="Arial" w:cs="Arial"/>
          <w:sz w:val="20"/>
          <w:szCs w:val="20"/>
        </w:rPr>
      </w:pPr>
      <w:r w:rsidRPr="004077F2">
        <w:rPr>
          <w:rFonts w:ascii="Arial" w:hAnsi="Arial" w:cs="Arial"/>
          <w:sz w:val="20"/>
          <w:szCs w:val="20"/>
        </w:rPr>
        <w:t xml:space="preserve">La autorización de pagos diferidos de contribuciones y aprovechamientos, en modalidad diferente a lo establecido en el artículo </w:t>
      </w:r>
      <w:r w:rsidR="002439FB" w:rsidRPr="004077F2">
        <w:rPr>
          <w:rFonts w:ascii="Arial" w:hAnsi="Arial" w:cs="Arial"/>
          <w:sz w:val="20"/>
          <w:szCs w:val="20"/>
        </w:rPr>
        <w:t>31</w:t>
      </w:r>
      <w:r w:rsidRPr="004077F2">
        <w:rPr>
          <w:rFonts w:ascii="Arial" w:hAnsi="Arial" w:cs="Arial"/>
          <w:sz w:val="20"/>
          <w:szCs w:val="20"/>
        </w:rPr>
        <w:t xml:space="preserve"> de este mismo ordenamiento legal.</w:t>
      </w:r>
    </w:p>
    <w:p w14:paraId="6CF12EA8" w14:textId="72D6F6BF" w:rsidR="002439FB" w:rsidRPr="004077F2" w:rsidRDefault="00BB6050" w:rsidP="004077F2">
      <w:pPr>
        <w:pStyle w:val="Prrafodelista"/>
        <w:numPr>
          <w:ilvl w:val="0"/>
          <w:numId w:val="14"/>
        </w:numPr>
        <w:spacing w:line="360" w:lineRule="auto"/>
        <w:rPr>
          <w:rFonts w:ascii="Arial" w:hAnsi="Arial" w:cs="Arial"/>
          <w:sz w:val="20"/>
          <w:szCs w:val="20"/>
        </w:rPr>
      </w:pPr>
      <w:r w:rsidRPr="004077F2">
        <w:rPr>
          <w:rFonts w:ascii="Arial" w:hAnsi="Arial" w:cs="Arial"/>
          <w:sz w:val="20"/>
          <w:szCs w:val="20"/>
        </w:rPr>
        <w:t>La condonación total o parcial</w:t>
      </w:r>
      <w:r w:rsidR="002439FB" w:rsidRPr="004077F2">
        <w:rPr>
          <w:rFonts w:ascii="Arial" w:hAnsi="Arial" w:cs="Arial"/>
          <w:sz w:val="20"/>
          <w:szCs w:val="20"/>
        </w:rPr>
        <w:t xml:space="preserve"> de créditos fiscales causados.</w:t>
      </w:r>
    </w:p>
    <w:p w14:paraId="7B97D9B7"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Asimismo, el Ayuntamiento de </w:t>
      </w:r>
      <w:r w:rsidR="00475880" w:rsidRPr="00345A2C">
        <w:rPr>
          <w:rFonts w:ascii="Arial" w:hAnsi="Arial" w:cs="Arial"/>
          <w:sz w:val="20"/>
          <w:szCs w:val="20"/>
        </w:rPr>
        <w:t>Kanasín</w:t>
      </w:r>
      <w:r w:rsidRPr="00345A2C">
        <w:rPr>
          <w:rFonts w:ascii="Arial" w:hAnsi="Arial" w:cs="Arial"/>
          <w:sz w:val="20"/>
          <w:szCs w:val="20"/>
        </w:rPr>
        <w:t xml:space="preserve">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0B8836E6" w14:textId="4E2FA319"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Segunda</w:t>
      </w:r>
    </w:p>
    <w:p w14:paraId="03AEBAF3" w14:textId="77777777" w:rsidR="00BB6050" w:rsidRPr="00345A2C" w:rsidRDefault="00BB6050" w:rsidP="00345A2C">
      <w:pPr>
        <w:spacing w:afterLines="200" w:after="480" w:line="360" w:lineRule="auto"/>
        <w:jc w:val="center"/>
        <w:rPr>
          <w:rFonts w:ascii="Arial" w:hAnsi="Arial" w:cs="Arial"/>
          <w:b/>
          <w:bCs/>
          <w:sz w:val="20"/>
          <w:szCs w:val="20"/>
        </w:rPr>
      </w:pPr>
      <w:r w:rsidRPr="00345A2C">
        <w:rPr>
          <w:rFonts w:ascii="Arial" w:hAnsi="Arial" w:cs="Arial"/>
          <w:b/>
          <w:bCs/>
          <w:sz w:val="20"/>
          <w:szCs w:val="20"/>
        </w:rPr>
        <w:t>De las disposiciones fiscales</w:t>
      </w:r>
    </w:p>
    <w:p w14:paraId="6146A1E4" w14:textId="2FC71729"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2.-</w:t>
      </w:r>
      <w:r w:rsidR="00BB6050" w:rsidRPr="00345A2C">
        <w:rPr>
          <w:rFonts w:ascii="Arial" w:hAnsi="Arial" w:cs="Arial"/>
          <w:sz w:val="20"/>
          <w:szCs w:val="20"/>
        </w:rPr>
        <w:t xml:space="preserve"> Son disposiciones fiscales del Municipio:</w:t>
      </w:r>
    </w:p>
    <w:p w14:paraId="6DBD88B5" w14:textId="3E547C1F" w:rsidR="00BB6050" w:rsidRPr="000512EA" w:rsidRDefault="000512EA" w:rsidP="000512EA">
      <w:pPr>
        <w:spacing w:after="0" w:line="360" w:lineRule="auto"/>
        <w:rPr>
          <w:rFonts w:ascii="Arial" w:hAnsi="Arial" w:cs="Arial"/>
          <w:sz w:val="20"/>
          <w:szCs w:val="20"/>
        </w:rPr>
      </w:pPr>
      <w:r w:rsidRPr="000512EA">
        <w:rPr>
          <w:rFonts w:ascii="Arial" w:hAnsi="Arial" w:cs="Arial"/>
          <w:b/>
          <w:bCs/>
          <w:sz w:val="20"/>
          <w:szCs w:val="20"/>
        </w:rPr>
        <w:t>I.-</w:t>
      </w:r>
      <w:r>
        <w:rPr>
          <w:rFonts w:ascii="Arial" w:hAnsi="Arial" w:cs="Arial"/>
          <w:sz w:val="20"/>
          <w:szCs w:val="20"/>
        </w:rPr>
        <w:t xml:space="preserve"> </w:t>
      </w:r>
      <w:r w:rsidR="00BB6050" w:rsidRPr="000512EA">
        <w:rPr>
          <w:rFonts w:ascii="Arial" w:hAnsi="Arial" w:cs="Arial"/>
          <w:sz w:val="20"/>
          <w:szCs w:val="20"/>
        </w:rPr>
        <w:t>La presente Ley de Hacienda;</w:t>
      </w:r>
    </w:p>
    <w:p w14:paraId="1B3282A4" w14:textId="77B8C5D0" w:rsidR="00BB6050" w:rsidRPr="000512EA" w:rsidRDefault="000512EA" w:rsidP="000512EA">
      <w:pPr>
        <w:spacing w:after="0" w:line="360" w:lineRule="auto"/>
        <w:rPr>
          <w:rFonts w:ascii="Arial" w:hAnsi="Arial" w:cs="Arial"/>
          <w:sz w:val="20"/>
          <w:szCs w:val="20"/>
        </w:rPr>
      </w:pPr>
      <w:r w:rsidRPr="000512EA">
        <w:rPr>
          <w:rFonts w:ascii="Arial" w:hAnsi="Arial" w:cs="Arial"/>
          <w:b/>
          <w:bCs/>
          <w:sz w:val="20"/>
          <w:szCs w:val="20"/>
        </w:rPr>
        <w:t>II.-</w:t>
      </w:r>
      <w:r>
        <w:rPr>
          <w:rFonts w:ascii="Arial" w:hAnsi="Arial" w:cs="Arial"/>
          <w:sz w:val="20"/>
          <w:szCs w:val="20"/>
        </w:rPr>
        <w:t xml:space="preserve"> </w:t>
      </w:r>
      <w:r w:rsidR="00BB6050" w:rsidRPr="000512EA">
        <w:rPr>
          <w:rFonts w:ascii="Arial" w:hAnsi="Arial" w:cs="Arial"/>
          <w:sz w:val="20"/>
          <w:szCs w:val="20"/>
        </w:rPr>
        <w:t xml:space="preserve">La Ley de Ingresos del Municipio de </w:t>
      </w:r>
      <w:r w:rsidR="00475880" w:rsidRPr="000512EA">
        <w:rPr>
          <w:rFonts w:ascii="Arial" w:hAnsi="Arial" w:cs="Arial"/>
          <w:sz w:val="20"/>
          <w:szCs w:val="20"/>
        </w:rPr>
        <w:t>Kanasín</w:t>
      </w:r>
      <w:r w:rsidR="00BB6050" w:rsidRPr="000512EA">
        <w:rPr>
          <w:rFonts w:ascii="Arial" w:hAnsi="Arial" w:cs="Arial"/>
          <w:sz w:val="20"/>
          <w:szCs w:val="20"/>
        </w:rPr>
        <w:t>;</w:t>
      </w:r>
    </w:p>
    <w:p w14:paraId="7BCA7CDB" w14:textId="2611B186" w:rsidR="00BB6050" w:rsidRPr="000512EA" w:rsidRDefault="000512EA" w:rsidP="000512EA">
      <w:pPr>
        <w:spacing w:after="0" w:line="360" w:lineRule="auto"/>
        <w:rPr>
          <w:rFonts w:ascii="Arial" w:hAnsi="Arial" w:cs="Arial"/>
          <w:sz w:val="20"/>
          <w:szCs w:val="20"/>
        </w:rPr>
      </w:pPr>
      <w:r w:rsidRPr="000512EA">
        <w:rPr>
          <w:rFonts w:ascii="Arial" w:hAnsi="Arial" w:cs="Arial"/>
          <w:b/>
          <w:bCs/>
          <w:sz w:val="20"/>
          <w:szCs w:val="20"/>
        </w:rPr>
        <w:t>III.-</w:t>
      </w:r>
      <w:r>
        <w:rPr>
          <w:rFonts w:ascii="Arial" w:hAnsi="Arial" w:cs="Arial"/>
          <w:sz w:val="20"/>
          <w:szCs w:val="20"/>
        </w:rPr>
        <w:t xml:space="preserve"> </w:t>
      </w:r>
      <w:r w:rsidR="00BB6050" w:rsidRPr="000512EA">
        <w:rPr>
          <w:rFonts w:ascii="Arial" w:hAnsi="Arial" w:cs="Arial"/>
          <w:sz w:val="20"/>
          <w:szCs w:val="20"/>
        </w:rPr>
        <w:t>Las disposiciones que autoricen ingresos extraordinarios, y</w:t>
      </w:r>
    </w:p>
    <w:p w14:paraId="2224CF01" w14:textId="1A35120F" w:rsidR="00BB6050" w:rsidRPr="000512EA" w:rsidRDefault="000512EA" w:rsidP="000512EA">
      <w:pPr>
        <w:spacing w:after="0" w:line="360" w:lineRule="auto"/>
        <w:rPr>
          <w:rFonts w:ascii="Arial" w:hAnsi="Arial" w:cs="Arial"/>
          <w:sz w:val="20"/>
          <w:szCs w:val="20"/>
        </w:rPr>
      </w:pPr>
      <w:r w:rsidRPr="000512EA">
        <w:rPr>
          <w:rFonts w:ascii="Arial" w:hAnsi="Arial" w:cs="Arial"/>
          <w:b/>
          <w:bCs/>
          <w:sz w:val="20"/>
          <w:szCs w:val="20"/>
        </w:rPr>
        <w:t>IV.-</w:t>
      </w:r>
      <w:r>
        <w:rPr>
          <w:rFonts w:ascii="Arial" w:hAnsi="Arial" w:cs="Arial"/>
          <w:sz w:val="20"/>
          <w:szCs w:val="20"/>
        </w:rPr>
        <w:t xml:space="preserve"> </w:t>
      </w:r>
      <w:r w:rsidR="00BB6050" w:rsidRPr="000512EA">
        <w:rPr>
          <w:rFonts w:ascii="Arial" w:hAnsi="Arial" w:cs="Arial"/>
          <w:sz w:val="20"/>
          <w:szCs w:val="20"/>
        </w:rPr>
        <w:t>Los Reglamentos Municipales y las demás leyes, que contengan disposiciones de carácter hacendario.</w:t>
      </w:r>
    </w:p>
    <w:p w14:paraId="57DB5DA1" w14:textId="77777777" w:rsidR="000512EA" w:rsidRDefault="000512EA" w:rsidP="00345A2C">
      <w:pPr>
        <w:spacing w:line="360" w:lineRule="auto"/>
        <w:rPr>
          <w:rFonts w:ascii="Arial" w:hAnsi="Arial" w:cs="Arial"/>
          <w:b/>
          <w:bCs/>
          <w:sz w:val="20"/>
          <w:szCs w:val="20"/>
        </w:rPr>
      </w:pPr>
    </w:p>
    <w:p w14:paraId="79260D23" w14:textId="6739AF22"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3.-</w:t>
      </w:r>
      <w:r w:rsidR="00BB6050" w:rsidRPr="00345A2C">
        <w:rPr>
          <w:rFonts w:ascii="Arial" w:hAnsi="Arial" w:cs="Arial"/>
          <w:sz w:val="20"/>
          <w:szCs w:val="20"/>
        </w:rPr>
        <w:t xml:space="preserve"> La Ley de Ingresos del Municipio de </w:t>
      </w:r>
      <w:r w:rsidR="00475880" w:rsidRPr="00345A2C">
        <w:rPr>
          <w:rFonts w:ascii="Arial" w:hAnsi="Arial" w:cs="Arial"/>
          <w:sz w:val="20"/>
          <w:szCs w:val="20"/>
        </w:rPr>
        <w:t>Kanasín</w:t>
      </w:r>
      <w:r w:rsidR="00BB6050" w:rsidRPr="00345A2C">
        <w:rPr>
          <w:rFonts w:ascii="Arial" w:hAnsi="Arial" w:cs="Arial"/>
          <w:sz w:val="20"/>
          <w:szCs w:val="20"/>
        </w:rPr>
        <w:t>, será publicada en el Diario Oficial del Gobierno del Estado a más tardar el treinta y uno de diciembre de cada año y entrará en vigor a partir del primero de enero del año siguiente.</w:t>
      </w:r>
    </w:p>
    <w:p w14:paraId="43D2E543" w14:textId="4F00DEFD" w:rsidR="00BB6050" w:rsidRPr="00345A2C" w:rsidRDefault="00BF2FDE" w:rsidP="00345A2C">
      <w:pPr>
        <w:spacing w:line="360" w:lineRule="auto"/>
        <w:rPr>
          <w:rFonts w:ascii="Arial" w:hAnsi="Arial" w:cs="Arial"/>
          <w:b/>
          <w:bCs/>
          <w:sz w:val="20"/>
          <w:szCs w:val="20"/>
        </w:rPr>
      </w:pPr>
      <w:r>
        <w:rPr>
          <w:rFonts w:ascii="Arial" w:hAnsi="Arial" w:cs="Arial"/>
          <w:b/>
          <w:bCs/>
          <w:sz w:val="20"/>
          <w:szCs w:val="20"/>
        </w:rPr>
        <w:t>Artículo</w:t>
      </w:r>
      <w:r w:rsidR="00BB6050" w:rsidRPr="00345A2C">
        <w:rPr>
          <w:rFonts w:ascii="Arial" w:hAnsi="Arial" w:cs="Arial"/>
          <w:b/>
          <w:bCs/>
          <w:sz w:val="20"/>
          <w:szCs w:val="20"/>
        </w:rPr>
        <w:t xml:space="preserve"> 4.- </w:t>
      </w:r>
      <w:r w:rsidR="00BB6050" w:rsidRPr="00345A2C">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0CB20466" w14:textId="555FA28E"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5.-</w:t>
      </w:r>
      <w:r w:rsidR="00BB6050" w:rsidRPr="00345A2C">
        <w:rPr>
          <w:rFonts w:ascii="Arial" w:hAnsi="Arial" w:cs="Arial"/>
          <w:sz w:val="20"/>
          <w:szCs w:val="20"/>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245F745B" w14:textId="0B04B4A6" w:rsidR="00BB6050" w:rsidRPr="00345A2C" w:rsidRDefault="00BF2FDE" w:rsidP="00345A2C">
      <w:pPr>
        <w:spacing w:line="360" w:lineRule="auto"/>
        <w:rPr>
          <w:rFonts w:ascii="Arial" w:hAnsi="Arial" w:cs="Arial"/>
          <w:sz w:val="20"/>
          <w:szCs w:val="20"/>
        </w:rPr>
      </w:pPr>
      <w:r>
        <w:rPr>
          <w:rFonts w:ascii="Arial" w:hAnsi="Arial" w:cs="Arial"/>
          <w:b/>
          <w:bCs/>
          <w:sz w:val="20"/>
          <w:szCs w:val="20"/>
        </w:rPr>
        <w:lastRenderedPageBreak/>
        <w:t>Artículo</w:t>
      </w:r>
      <w:r w:rsidR="00BB6050" w:rsidRPr="00345A2C">
        <w:rPr>
          <w:rFonts w:ascii="Arial" w:hAnsi="Arial" w:cs="Arial"/>
          <w:b/>
          <w:bCs/>
          <w:sz w:val="20"/>
          <w:szCs w:val="20"/>
        </w:rPr>
        <w:t xml:space="preserve"> 6.-</w:t>
      </w:r>
      <w:r w:rsidR="00BB6050" w:rsidRPr="00345A2C">
        <w:rPr>
          <w:rFonts w:ascii="Arial" w:hAnsi="Arial" w:cs="Arial"/>
          <w:sz w:val="20"/>
          <w:szCs w:val="20"/>
        </w:rPr>
        <w:t xml:space="preserve"> Las disposiciones fiscales, distintas a las señaladas en el artículo 5 de esta Ley, se interpretarán aplicando cualquier método de interpretación jurídica.</w:t>
      </w:r>
    </w:p>
    <w:p w14:paraId="7CFF7C7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70576814" w14:textId="778EC172"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7.-</w:t>
      </w:r>
      <w:r w:rsidR="00BB6050" w:rsidRPr="00345A2C">
        <w:rPr>
          <w:rFonts w:ascii="Arial" w:hAnsi="Arial" w:cs="Arial"/>
          <w:sz w:val="20"/>
          <w:szCs w:val="20"/>
        </w:rPr>
        <w:t xml:space="preserve"> La ignorancia de las leyes y de las demás disposiciones fiscales de observancia general debidamente publicadas, no servirá de excusa, ni aprovechará a persona alguna.</w:t>
      </w:r>
    </w:p>
    <w:p w14:paraId="6440A898" w14:textId="2D69B8AA"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8.-</w:t>
      </w:r>
      <w:r w:rsidR="00BB6050" w:rsidRPr="00345A2C">
        <w:rPr>
          <w:rFonts w:ascii="Arial" w:hAnsi="Arial" w:cs="Arial"/>
          <w:sz w:val="20"/>
          <w:szCs w:val="20"/>
        </w:rPr>
        <w:t xml:space="preserve"> Contra las resoluciones que dicten las autoridades fiscales municipales, serán admisibles los recursos establecidos en la Ley de Gobierno de los Municipios del Estado de Yucatán.</w:t>
      </w:r>
    </w:p>
    <w:p w14:paraId="1F90CDA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112D370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este caso, los recursos que se promuevan se tramitarán y resolverán en la forma prevista en dicho Código.</w:t>
      </w:r>
    </w:p>
    <w:p w14:paraId="0EA4374C" w14:textId="25947A3F"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B6050" w:rsidRPr="00345A2C">
        <w:rPr>
          <w:rFonts w:ascii="Arial" w:hAnsi="Arial" w:cs="Arial"/>
          <w:b/>
          <w:bCs/>
          <w:sz w:val="20"/>
          <w:szCs w:val="20"/>
        </w:rPr>
        <w:t xml:space="preserve"> 9.-</w:t>
      </w:r>
      <w:r w:rsidR="00BB6050" w:rsidRPr="00345A2C">
        <w:rPr>
          <w:rFonts w:ascii="Arial"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4CEA23D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4D6DE90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Dichas garantías serán:</w:t>
      </w:r>
    </w:p>
    <w:p w14:paraId="0C91063D" w14:textId="6A6B12BF" w:rsidR="00BB6050" w:rsidRPr="00076E65" w:rsidRDefault="00BB6050" w:rsidP="00076E65">
      <w:pPr>
        <w:pStyle w:val="Prrafodelista"/>
        <w:numPr>
          <w:ilvl w:val="0"/>
          <w:numId w:val="17"/>
        </w:numPr>
        <w:spacing w:line="360" w:lineRule="auto"/>
        <w:rPr>
          <w:rFonts w:ascii="Arial" w:hAnsi="Arial" w:cs="Arial"/>
          <w:sz w:val="20"/>
          <w:szCs w:val="20"/>
        </w:rPr>
      </w:pPr>
      <w:r w:rsidRPr="00076E65">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32A90616" w14:textId="45C75C3A" w:rsidR="00BB6050" w:rsidRPr="00076E65" w:rsidRDefault="00BB6050" w:rsidP="00076E65">
      <w:pPr>
        <w:pStyle w:val="Prrafodelista"/>
        <w:numPr>
          <w:ilvl w:val="0"/>
          <w:numId w:val="17"/>
        </w:numPr>
        <w:spacing w:line="360" w:lineRule="auto"/>
        <w:rPr>
          <w:rFonts w:ascii="Arial" w:hAnsi="Arial" w:cs="Arial"/>
          <w:sz w:val="20"/>
          <w:szCs w:val="20"/>
        </w:rPr>
      </w:pPr>
      <w:r w:rsidRPr="00076E65">
        <w:rPr>
          <w:rFonts w:ascii="Arial" w:hAnsi="Arial" w:cs="Arial"/>
          <w:sz w:val="20"/>
          <w:szCs w:val="20"/>
        </w:rPr>
        <w:t>Fianza, expedida por compañía debidamente autorizada para ello, la que no gozará de los beneficios de orden y excusión.</w:t>
      </w:r>
    </w:p>
    <w:p w14:paraId="195B4F1D" w14:textId="6BDBE7F4" w:rsidR="00BB6050" w:rsidRPr="00076E65" w:rsidRDefault="00BB6050" w:rsidP="00076E65">
      <w:pPr>
        <w:pStyle w:val="Prrafodelista"/>
        <w:numPr>
          <w:ilvl w:val="0"/>
          <w:numId w:val="17"/>
        </w:numPr>
        <w:spacing w:line="360" w:lineRule="auto"/>
        <w:rPr>
          <w:rFonts w:ascii="Arial" w:hAnsi="Arial" w:cs="Arial"/>
          <w:sz w:val="20"/>
          <w:szCs w:val="20"/>
        </w:rPr>
      </w:pPr>
      <w:r w:rsidRPr="00076E65">
        <w:rPr>
          <w:rFonts w:ascii="Arial" w:hAnsi="Arial" w:cs="Arial"/>
          <w:sz w:val="20"/>
          <w:szCs w:val="20"/>
        </w:rPr>
        <w:lastRenderedPageBreak/>
        <w:t>Hipoteca.</w:t>
      </w:r>
    </w:p>
    <w:p w14:paraId="5EF6CC32" w14:textId="34E54598" w:rsidR="00BB6050" w:rsidRPr="00076E65" w:rsidRDefault="00BB6050" w:rsidP="00076E65">
      <w:pPr>
        <w:pStyle w:val="Prrafodelista"/>
        <w:numPr>
          <w:ilvl w:val="0"/>
          <w:numId w:val="17"/>
        </w:numPr>
        <w:spacing w:line="360" w:lineRule="auto"/>
        <w:rPr>
          <w:rFonts w:ascii="Arial" w:hAnsi="Arial" w:cs="Arial"/>
          <w:sz w:val="20"/>
          <w:szCs w:val="20"/>
        </w:rPr>
      </w:pPr>
      <w:r w:rsidRPr="00076E65">
        <w:rPr>
          <w:rFonts w:ascii="Arial" w:hAnsi="Arial" w:cs="Arial"/>
          <w:sz w:val="20"/>
          <w:szCs w:val="20"/>
        </w:rPr>
        <w:t>Prenda.</w:t>
      </w:r>
    </w:p>
    <w:p w14:paraId="3D049100" w14:textId="5F430734" w:rsidR="00BB6050" w:rsidRPr="00076E65" w:rsidRDefault="00BB6050" w:rsidP="00076E65">
      <w:pPr>
        <w:pStyle w:val="Prrafodelista"/>
        <w:numPr>
          <w:ilvl w:val="0"/>
          <w:numId w:val="17"/>
        </w:numPr>
        <w:spacing w:line="360" w:lineRule="auto"/>
        <w:rPr>
          <w:rFonts w:ascii="Arial" w:hAnsi="Arial" w:cs="Arial"/>
          <w:sz w:val="20"/>
          <w:szCs w:val="20"/>
        </w:rPr>
      </w:pPr>
      <w:r w:rsidRPr="00076E65">
        <w:rPr>
          <w:rFonts w:ascii="Arial" w:hAnsi="Arial" w:cs="Arial"/>
          <w:sz w:val="20"/>
          <w:szCs w:val="20"/>
        </w:rPr>
        <w:t>Embargo en la vía administrativa.</w:t>
      </w:r>
    </w:p>
    <w:p w14:paraId="733B89FC"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4E29725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caso de otorgarse la garantía señalada en el inciso e) deberán pagarse los gastos de ejecución que se establecen en el artículo </w:t>
      </w:r>
      <w:r w:rsidR="002439FB" w:rsidRPr="00345A2C">
        <w:rPr>
          <w:rFonts w:ascii="Arial" w:hAnsi="Arial" w:cs="Arial"/>
          <w:sz w:val="20"/>
          <w:szCs w:val="20"/>
        </w:rPr>
        <w:t>167</w:t>
      </w:r>
      <w:r w:rsidRPr="00345A2C">
        <w:rPr>
          <w:rFonts w:ascii="Arial" w:hAnsi="Arial" w:cs="Arial"/>
          <w:sz w:val="20"/>
          <w:szCs w:val="20"/>
        </w:rPr>
        <w:t xml:space="preserve"> de esta Ley.</w:t>
      </w:r>
    </w:p>
    <w:p w14:paraId="2714861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el procedimiento de constitución de estas garantías se observarán en cuanto fueren aplicables las reglas que fijen el Código Fiscal de la Federación y el reglamento de dicho Código.</w:t>
      </w:r>
    </w:p>
    <w:p w14:paraId="5968FE50" w14:textId="64EC53DF" w:rsidR="00BB6050" w:rsidRPr="00345A2C" w:rsidRDefault="00BF2FDE" w:rsidP="00345A2C">
      <w:pPr>
        <w:spacing w:line="360" w:lineRule="auto"/>
        <w:rPr>
          <w:rFonts w:ascii="Arial" w:hAnsi="Arial" w:cs="Arial"/>
          <w:sz w:val="20"/>
          <w:szCs w:val="20"/>
        </w:rPr>
      </w:pPr>
      <w:r>
        <w:rPr>
          <w:rFonts w:ascii="Arial" w:hAnsi="Arial" w:cs="Arial"/>
          <w:b/>
          <w:sz w:val="20"/>
          <w:szCs w:val="20"/>
          <w:lang w:val="es-MX"/>
        </w:rPr>
        <w:t>Artículo</w:t>
      </w:r>
      <w:r w:rsidR="00313EBB" w:rsidRPr="00345A2C">
        <w:rPr>
          <w:rFonts w:ascii="Arial" w:hAnsi="Arial" w:cs="Arial"/>
          <w:b/>
          <w:sz w:val="20"/>
          <w:szCs w:val="20"/>
          <w:lang w:val="es-MX"/>
        </w:rPr>
        <w:t xml:space="preserve"> 10</w:t>
      </w:r>
      <w:r w:rsidR="00BB6050" w:rsidRPr="00345A2C">
        <w:rPr>
          <w:rFonts w:ascii="Arial" w:hAnsi="Arial" w:cs="Arial"/>
          <w:b/>
          <w:sz w:val="20"/>
          <w:szCs w:val="20"/>
          <w:lang w:val="es-MX"/>
        </w:rPr>
        <w:t>.-</w:t>
      </w:r>
      <w:r w:rsidR="00BB6050" w:rsidRPr="00345A2C">
        <w:rPr>
          <w:rFonts w:ascii="Arial" w:hAnsi="Arial" w:cs="Arial"/>
          <w:sz w:val="20"/>
          <w:szCs w:val="20"/>
          <w:lang w:val="es-MX"/>
        </w:rPr>
        <w:t xml:space="preserve"> </w:t>
      </w:r>
      <w:r w:rsidR="00BB6050" w:rsidRPr="00345A2C">
        <w:rPr>
          <w:rFonts w:ascii="Arial" w:hAnsi="Arial" w:cs="Arial"/>
          <w:sz w:val="20"/>
          <w:szCs w:val="20"/>
        </w:rPr>
        <w:t>Para los efectos de esta Ley, cuando se haga referencia a firma, equivaldrá a firma autógrafa o a firma electrónica según el medio en que se aplique.</w:t>
      </w:r>
    </w:p>
    <w:p w14:paraId="2BF13AB9" w14:textId="4E8318D3" w:rsidR="00BB6050" w:rsidRDefault="00BB6050" w:rsidP="00345A2C">
      <w:pPr>
        <w:spacing w:after="0" w:line="360" w:lineRule="auto"/>
        <w:rPr>
          <w:rFonts w:ascii="Arial" w:hAnsi="Arial" w:cs="Arial"/>
          <w:sz w:val="20"/>
          <w:szCs w:val="20"/>
        </w:rPr>
      </w:pPr>
      <w:r w:rsidRPr="00345A2C">
        <w:rPr>
          <w:rFonts w:ascii="Arial" w:hAnsi="Arial" w:cs="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165C26E7" w14:textId="77777777" w:rsidR="00076E65" w:rsidRPr="00345A2C" w:rsidRDefault="00076E65" w:rsidP="00345A2C">
      <w:pPr>
        <w:spacing w:after="0" w:line="360" w:lineRule="auto"/>
        <w:rPr>
          <w:rFonts w:ascii="Arial" w:hAnsi="Arial" w:cs="Arial"/>
          <w:sz w:val="20"/>
          <w:szCs w:val="20"/>
        </w:rPr>
      </w:pPr>
    </w:p>
    <w:p w14:paraId="6066A81E" w14:textId="77777777" w:rsidR="00BB6050" w:rsidRPr="00345A2C" w:rsidRDefault="00BB6050" w:rsidP="00076E65">
      <w:pPr>
        <w:spacing w:after="0" w:line="360" w:lineRule="auto"/>
        <w:jc w:val="center"/>
        <w:rPr>
          <w:rFonts w:ascii="Arial" w:hAnsi="Arial" w:cs="Arial"/>
          <w:b/>
          <w:bCs/>
          <w:sz w:val="20"/>
          <w:szCs w:val="20"/>
        </w:rPr>
      </w:pPr>
      <w:r w:rsidRPr="00345A2C">
        <w:rPr>
          <w:rFonts w:ascii="Arial" w:hAnsi="Arial" w:cs="Arial"/>
          <w:b/>
          <w:bCs/>
          <w:sz w:val="20"/>
          <w:szCs w:val="20"/>
        </w:rPr>
        <w:t>Sección Tercera</w:t>
      </w:r>
    </w:p>
    <w:p w14:paraId="5D4C69BA" w14:textId="04D3EDA2" w:rsidR="00BB6050" w:rsidRDefault="00BB6050" w:rsidP="00076E65">
      <w:pPr>
        <w:spacing w:after="0" w:line="360" w:lineRule="auto"/>
        <w:jc w:val="center"/>
        <w:rPr>
          <w:rFonts w:ascii="Arial" w:hAnsi="Arial" w:cs="Arial"/>
          <w:b/>
          <w:bCs/>
          <w:sz w:val="20"/>
          <w:szCs w:val="20"/>
        </w:rPr>
      </w:pPr>
      <w:r w:rsidRPr="00345A2C">
        <w:rPr>
          <w:rFonts w:ascii="Arial" w:hAnsi="Arial" w:cs="Arial"/>
          <w:b/>
          <w:bCs/>
          <w:sz w:val="20"/>
          <w:szCs w:val="20"/>
        </w:rPr>
        <w:t>De las autoridades fiscales</w:t>
      </w:r>
    </w:p>
    <w:p w14:paraId="515010C7" w14:textId="77777777" w:rsidR="00076E65" w:rsidRPr="00345A2C" w:rsidRDefault="00076E65" w:rsidP="00076E65">
      <w:pPr>
        <w:spacing w:after="0" w:line="360" w:lineRule="auto"/>
        <w:jc w:val="center"/>
        <w:rPr>
          <w:rFonts w:ascii="Arial" w:hAnsi="Arial" w:cs="Arial"/>
          <w:b/>
          <w:bCs/>
          <w:sz w:val="20"/>
          <w:szCs w:val="20"/>
        </w:rPr>
      </w:pPr>
    </w:p>
    <w:p w14:paraId="5780F4D0" w14:textId="016EC7C1"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11</w:t>
      </w:r>
      <w:r w:rsidR="00BB6050" w:rsidRPr="00345A2C">
        <w:rPr>
          <w:rFonts w:ascii="Arial" w:hAnsi="Arial" w:cs="Arial"/>
          <w:b/>
          <w:bCs/>
          <w:sz w:val="20"/>
          <w:szCs w:val="20"/>
        </w:rPr>
        <w:t>.-</w:t>
      </w:r>
      <w:r w:rsidR="00BB6050" w:rsidRPr="00345A2C">
        <w:rPr>
          <w:rFonts w:ascii="Arial" w:hAnsi="Arial" w:cs="Arial"/>
          <w:sz w:val="20"/>
          <w:szCs w:val="20"/>
        </w:rPr>
        <w:t xml:space="preserve"> Para los efectos de la presente ley, son autoridades fiscales:</w:t>
      </w:r>
    </w:p>
    <w:p w14:paraId="093CAD27" w14:textId="6179E16D" w:rsidR="00BB6050" w:rsidRPr="00076E65" w:rsidRDefault="00BB6050"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El Cabildo.</w:t>
      </w:r>
    </w:p>
    <w:p w14:paraId="77CB5F9F" w14:textId="19B4C0EA" w:rsidR="00BB6050" w:rsidRPr="00076E65" w:rsidRDefault="00BB6050"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 xml:space="preserve">El Presidente Municipal de </w:t>
      </w:r>
      <w:r w:rsidR="00313EBB" w:rsidRPr="00076E65">
        <w:rPr>
          <w:rFonts w:ascii="Arial" w:hAnsi="Arial" w:cs="Arial"/>
          <w:sz w:val="20"/>
          <w:szCs w:val="20"/>
        </w:rPr>
        <w:t>Kanasín</w:t>
      </w:r>
      <w:r w:rsidRPr="00076E65">
        <w:rPr>
          <w:rFonts w:ascii="Arial" w:hAnsi="Arial" w:cs="Arial"/>
          <w:sz w:val="20"/>
          <w:szCs w:val="20"/>
        </w:rPr>
        <w:t>.</w:t>
      </w:r>
    </w:p>
    <w:p w14:paraId="50204847" w14:textId="47C98270" w:rsidR="00BB6050" w:rsidRPr="00076E65" w:rsidRDefault="00BB6050"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El Síndico.</w:t>
      </w:r>
    </w:p>
    <w:p w14:paraId="0181ACD4" w14:textId="73A4DA07" w:rsidR="00353B84" w:rsidRPr="00076E65" w:rsidRDefault="00BB6050"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 xml:space="preserve">El </w:t>
      </w:r>
      <w:r w:rsidR="00353B84" w:rsidRPr="00076E65">
        <w:rPr>
          <w:rFonts w:ascii="Arial" w:hAnsi="Arial" w:cs="Arial"/>
          <w:sz w:val="20"/>
          <w:szCs w:val="20"/>
        </w:rPr>
        <w:t xml:space="preserve">Coordinador de Administración y </w:t>
      </w:r>
      <w:r w:rsidRPr="00076E65">
        <w:rPr>
          <w:rFonts w:ascii="Arial" w:hAnsi="Arial" w:cs="Arial"/>
          <w:sz w:val="20"/>
          <w:szCs w:val="20"/>
        </w:rPr>
        <w:t xml:space="preserve">Finanzas </w:t>
      </w:r>
    </w:p>
    <w:p w14:paraId="66CFFD1B" w14:textId="42D1B05B" w:rsidR="00BB6050" w:rsidRPr="00076E65" w:rsidRDefault="00353B84"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 xml:space="preserve">El </w:t>
      </w:r>
      <w:r w:rsidR="00BB6050" w:rsidRPr="00076E65">
        <w:rPr>
          <w:rFonts w:ascii="Arial" w:hAnsi="Arial" w:cs="Arial"/>
          <w:sz w:val="20"/>
          <w:szCs w:val="20"/>
        </w:rPr>
        <w:t>Tesorero Municipal.</w:t>
      </w:r>
    </w:p>
    <w:p w14:paraId="542DE893" w14:textId="5F1AE5FC" w:rsidR="00BB6050" w:rsidRPr="00076E65" w:rsidRDefault="00BB6050" w:rsidP="00076E65">
      <w:pPr>
        <w:pStyle w:val="Prrafodelista"/>
        <w:numPr>
          <w:ilvl w:val="0"/>
          <w:numId w:val="18"/>
        </w:numPr>
        <w:spacing w:after="0" w:line="360" w:lineRule="auto"/>
        <w:rPr>
          <w:rFonts w:ascii="Arial" w:hAnsi="Arial" w:cs="Arial"/>
          <w:sz w:val="20"/>
          <w:szCs w:val="20"/>
        </w:rPr>
      </w:pPr>
      <w:r w:rsidRPr="00076E65">
        <w:rPr>
          <w:rFonts w:ascii="Arial" w:hAnsi="Arial" w:cs="Arial"/>
          <w:sz w:val="20"/>
          <w:szCs w:val="20"/>
        </w:rPr>
        <w:t>El titular de la oficina encargada de aplicar el procedimiento administrativo de ejecución.</w:t>
      </w:r>
    </w:p>
    <w:p w14:paraId="004026B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Corresponde al </w:t>
      </w:r>
      <w:r w:rsidR="00353B84" w:rsidRPr="00345A2C">
        <w:rPr>
          <w:rFonts w:ascii="Arial" w:hAnsi="Arial" w:cs="Arial"/>
          <w:sz w:val="20"/>
          <w:szCs w:val="20"/>
        </w:rPr>
        <w:t xml:space="preserve">Coordinador de Administración y Finanzas y al </w:t>
      </w:r>
      <w:r w:rsidRPr="00345A2C">
        <w:rPr>
          <w:rFonts w:ascii="Arial" w:hAnsi="Arial" w:cs="Arial"/>
          <w:sz w:val="20"/>
          <w:szCs w:val="20"/>
        </w:rPr>
        <w:t>Tesorero Municipal, determinar, liquidar y recaudar los ingresos municipales y ejercer, en su caso, la facultad económico-coactiva.</w:t>
      </w:r>
    </w:p>
    <w:p w14:paraId="3819459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 xml:space="preserve">El </w:t>
      </w:r>
      <w:r w:rsidR="00353B84" w:rsidRPr="00345A2C">
        <w:rPr>
          <w:rFonts w:ascii="Arial" w:hAnsi="Arial" w:cs="Arial"/>
          <w:sz w:val="20"/>
          <w:szCs w:val="20"/>
        </w:rPr>
        <w:t>Coordinador de Administración y</w:t>
      </w:r>
      <w:r w:rsidRPr="00345A2C">
        <w:rPr>
          <w:rFonts w:ascii="Arial" w:hAnsi="Arial" w:cs="Arial"/>
          <w:sz w:val="20"/>
          <w:szCs w:val="20"/>
        </w:rPr>
        <w:t xml:space="preserve"> Finanzas y </w:t>
      </w:r>
      <w:r w:rsidR="00353B84" w:rsidRPr="00345A2C">
        <w:rPr>
          <w:rFonts w:ascii="Arial" w:hAnsi="Arial" w:cs="Arial"/>
          <w:sz w:val="20"/>
          <w:szCs w:val="20"/>
        </w:rPr>
        <w:t xml:space="preserve">el </w:t>
      </w:r>
      <w:r w:rsidRPr="00345A2C">
        <w:rPr>
          <w:rFonts w:ascii="Arial" w:hAnsi="Arial" w:cs="Arial"/>
          <w:sz w:val="20"/>
          <w:szCs w:val="20"/>
        </w:rPr>
        <w:t>Tesorero Municipal</w:t>
      </w:r>
      <w:r w:rsidR="00353B84" w:rsidRPr="00345A2C">
        <w:rPr>
          <w:rFonts w:ascii="Arial" w:hAnsi="Arial" w:cs="Arial"/>
          <w:sz w:val="20"/>
          <w:szCs w:val="20"/>
        </w:rPr>
        <w:t>, de manera individual o conjunta,</w:t>
      </w:r>
      <w:r w:rsidRPr="00345A2C">
        <w:rPr>
          <w:rFonts w:ascii="Arial" w:hAnsi="Arial" w:cs="Arial"/>
          <w:sz w:val="20"/>
          <w:szCs w:val="20"/>
        </w:rPr>
        <w:t xml:space="preserve"> designará</w:t>
      </w:r>
      <w:r w:rsidR="00353B84" w:rsidRPr="00345A2C">
        <w:rPr>
          <w:rFonts w:ascii="Arial" w:hAnsi="Arial" w:cs="Arial"/>
          <w:sz w:val="20"/>
          <w:szCs w:val="20"/>
        </w:rPr>
        <w:t>n</w:t>
      </w:r>
      <w:r w:rsidRPr="00345A2C">
        <w:rPr>
          <w:rFonts w:ascii="Arial" w:hAnsi="Arial" w:cs="Arial"/>
          <w:sz w:val="20"/>
          <w:szCs w:val="20"/>
        </w:rPr>
        <w:t xml:space="preserve">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3C8FA446"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El </w:t>
      </w:r>
      <w:r w:rsidR="00353B84" w:rsidRPr="00345A2C">
        <w:rPr>
          <w:rFonts w:ascii="Arial" w:hAnsi="Arial" w:cs="Arial"/>
          <w:sz w:val="20"/>
          <w:szCs w:val="20"/>
        </w:rPr>
        <w:t>Coordinador de Administración y Finanzas, el Tesorero Municipal</w:t>
      </w:r>
      <w:r w:rsidRPr="00345A2C">
        <w:rPr>
          <w:rFonts w:ascii="Arial" w:hAnsi="Arial" w:cs="Arial"/>
          <w:sz w:val="20"/>
          <w:szCs w:val="20"/>
        </w:rPr>
        <w:t xml:space="preserve"> y las demás autoridades a que se refiere este artículo gozarán, en el ejercicio de las facultades de comprobación, de las facultades que el Código Fiscal del Estado otorga al Tesorero del Estado y las demás autoridades estatales.</w:t>
      </w:r>
    </w:p>
    <w:p w14:paraId="6D9DE14D" w14:textId="0703E894"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12</w:t>
      </w:r>
      <w:r w:rsidR="00BB6050" w:rsidRPr="00345A2C">
        <w:rPr>
          <w:rFonts w:ascii="Arial" w:hAnsi="Arial" w:cs="Arial"/>
          <w:b/>
          <w:bCs/>
          <w:sz w:val="20"/>
          <w:szCs w:val="20"/>
        </w:rPr>
        <w:t>.-</w:t>
      </w:r>
      <w:r w:rsidR="00BB6050" w:rsidRPr="00345A2C">
        <w:rPr>
          <w:rFonts w:ascii="Arial" w:hAnsi="Arial" w:cs="Arial"/>
          <w:sz w:val="20"/>
          <w:szCs w:val="20"/>
        </w:rPr>
        <w:t xml:space="preserve"> El </w:t>
      </w:r>
      <w:r w:rsidR="00353B84" w:rsidRPr="00345A2C">
        <w:rPr>
          <w:rFonts w:ascii="Arial" w:hAnsi="Arial" w:cs="Arial"/>
          <w:sz w:val="20"/>
          <w:szCs w:val="20"/>
        </w:rPr>
        <w:t>Coordinador de Administración y Finanzas y el Tesorero Municipal</w:t>
      </w:r>
      <w:r w:rsidR="00BB6050" w:rsidRPr="00345A2C">
        <w:rPr>
          <w:rFonts w:ascii="Arial" w:hAnsi="Arial" w:cs="Arial"/>
          <w:sz w:val="20"/>
          <w:szCs w:val="20"/>
        </w:rPr>
        <w:t xml:space="preserve"> tendrá</w:t>
      </w:r>
      <w:r w:rsidR="00353B84" w:rsidRPr="00345A2C">
        <w:rPr>
          <w:rFonts w:ascii="Arial" w:hAnsi="Arial" w:cs="Arial"/>
          <w:sz w:val="20"/>
          <w:szCs w:val="20"/>
        </w:rPr>
        <w:t>n</w:t>
      </w:r>
      <w:r w:rsidR="00BB6050" w:rsidRPr="00345A2C">
        <w:rPr>
          <w:rFonts w:ascii="Arial" w:hAnsi="Arial" w:cs="Arial"/>
          <w:sz w:val="20"/>
          <w:szCs w:val="20"/>
        </w:rPr>
        <w:t xml:space="preserve"> facultades para suscribir:</w:t>
      </w:r>
    </w:p>
    <w:p w14:paraId="5CD938F0" w14:textId="4AE95D01"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Las licencias de funcionamiento municipales, cuya expedición apruebe la autoridad competente;</w:t>
      </w:r>
    </w:p>
    <w:p w14:paraId="146A33AB" w14:textId="4C5BBF75"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Los certificados y las constancias de no adeudar contribuciones municipales;</w:t>
      </w:r>
    </w:p>
    <w:p w14:paraId="494CF0DA" w14:textId="199FF824"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Los acuerdos de notificación, mandamientos de ejecución, de las multas federales no fiscales y de las multas impuestas por las autoridades municipales, requerimientos de pago y oficios de observaciones.</w:t>
      </w:r>
    </w:p>
    <w:p w14:paraId="27C0AAD9" w14:textId="55BE01F4"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Las constancias de excepción de pago de contribuciones previstas en esta Ley;</w:t>
      </w:r>
    </w:p>
    <w:p w14:paraId="2566FD88" w14:textId="5C4B43F7"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Los oficios de comisión de los interventores de espectáculos y diversiones públicas; y</w:t>
      </w:r>
    </w:p>
    <w:p w14:paraId="7B1914CF" w14:textId="034F06C5" w:rsidR="00BB6050" w:rsidRPr="00076E65" w:rsidRDefault="00BB6050" w:rsidP="00076E65">
      <w:pPr>
        <w:pStyle w:val="Prrafodelista"/>
        <w:numPr>
          <w:ilvl w:val="0"/>
          <w:numId w:val="19"/>
        </w:numPr>
        <w:spacing w:line="360" w:lineRule="auto"/>
        <w:rPr>
          <w:rFonts w:ascii="Arial" w:hAnsi="Arial" w:cs="Arial"/>
          <w:sz w:val="20"/>
          <w:szCs w:val="20"/>
        </w:rPr>
      </w:pPr>
      <w:r w:rsidRPr="00076E65">
        <w:rPr>
          <w:rFonts w:ascii="Arial" w:hAnsi="Arial" w:cs="Arial"/>
          <w:sz w:val="20"/>
          <w:szCs w:val="20"/>
        </w:rPr>
        <w:t>Los requerimientos de licencia de funcionamiento, de documentación a contribu</w:t>
      </w:r>
      <w:r w:rsidR="002439FB" w:rsidRPr="00076E65">
        <w:rPr>
          <w:rFonts w:ascii="Arial" w:hAnsi="Arial" w:cs="Arial"/>
          <w:sz w:val="20"/>
          <w:szCs w:val="20"/>
        </w:rPr>
        <w:t>yentes y terceros relacionados.</w:t>
      </w:r>
    </w:p>
    <w:p w14:paraId="0C403134"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Cuarta</w:t>
      </w:r>
    </w:p>
    <w:p w14:paraId="15AC4FDD"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Del órgano administrativo</w:t>
      </w:r>
    </w:p>
    <w:p w14:paraId="0E809F10" w14:textId="20267545" w:rsidR="00BB6050" w:rsidRPr="00345A2C" w:rsidRDefault="00BF2FDE" w:rsidP="00345A2C">
      <w:pPr>
        <w:spacing w:line="360" w:lineRule="auto"/>
        <w:rPr>
          <w:rFonts w:ascii="Arial" w:hAnsi="Arial" w:cs="Arial"/>
          <w:sz w:val="20"/>
          <w:szCs w:val="20"/>
        </w:rPr>
      </w:pPr>
      <w:r>
        <w:rPr>
          <w:rFonts w:ascii="Arial" w:hAnsi="Arial" w:cs="Arial"/>
          <w:b/>
          <w:bCs/>
          <w:sz w:val="20"/>
          <w:szCs w:val="20"/>
          <w:lang w:val="es-MX"/>
        </w:rPr>
        <w:t>Artículo</w:t>
      </w:r>
      <w:r w:rsidR="00313EBB" w:rsidRPr="00345A2C">
        <w:rPr>
          <w:rFonts w:ascii="Arial" w:hAnsi="Arial" w:cs="Arial"/>
          <w:b/>
          <w:bCs/>
          <w:sz w:val="20"/>
          <w:szCs w:val="20"/>
          <w:lang w:val="es-MX"/>
        </w:rPr>
        <w:t xml:space="preserve"> 13</w:t>
      </w:r>
      <w:r w:rsidR="00BB6050" w:rsidRPr="00345A2C">
        <w:rPr>
          <w:rFonts w:ascii="Arial" w:hAnsi="Arial" w:cs="Arial"/>
          <w:b/>
          <w:bCs/>
          <w:sz w:val="20"/>
          <w:szCs w:val="20"/>
          <w:lang w:val="es-MX"/>
        </w:rPr>
        <w:t xml:space="preserve">.- </w:t>
      </w:r>
      <w:r w:rsidR="00BB6050" w:rsidRPr="00345A2C">
        <w:rPr>
          <w:rFonts w:ascii="Arial" w:hAnsi="Arial" w:cs="Arial"/>
          <w:sz w:val="20"/>
          <w:szCs w:val="20"/>
        </w:rPr>
        <w:t xml:space="preserve">La Hacienda Pública del Municipio de </w:t>
      </w:r>
      <w:r w:rsidR="00353B84" w:rsidRPr="00345A2C">
        <w:rPr>
          <w:rFonts w:ascii="Arial" w:hAnsi="Arial" w:cs="Arial"/>
          <w:sz w:val="20"/>
          <w:szCs w:val="20"/>
        </w:rPr>
        <w:t>Kanasín</w:t>
      </w:r>
      <w:r w:rsidR="00BB6050" w:rsidRPr="00345A2C">
        <w:rPr>
          <w:rFonts w:ascii="Arial" w:hAnsi="Arial" w:cs="Arial"/>
          <w:sz w:val="20"/>
          <w:szCs w:val="20"/>
        </w:rPr>
        <w:t xml:space="preserve">, se rige por los principios establecidos en la Base Novena del Artículo 77 de la Constitución Política del Estado; administrándose conforme a las leyes correspondientes, reglamentos y demás disposiciones normativas que acuerde el Ayuntamiento. </w:t>
      </w:r>
      <w:r w:rsidR="00353B84" w:rsidRPr="00345A2C">
        <w:rPr>
          <w:rFonts w:ascii="Arial" w:hAnsi="Arial" w:cs="Arial"/>
          <w:sz w:val="20"/>
          <w:szCs w:val="20"/>
        </w:rPr>
        <w:t>Los</w:t>
      </w:r>
      <w:r w:rsidR="00BB6050" w:rsidRPr="00345A2C">
        <w:rPr>
          <w:rFonts w:ascii="Arial" w:hAnsi="Arial" w:cs="Arial"/>
          <w:sz w:val="20"/>
          <w:szCs w:val="20"/>
        </w:rPr>
        <w:t xml:space="preserve"> órgano</w:t>
      </w:r>
      <w:r w:rsidR="00353B84" w:rsidRPr="00345A2C">
        <w:rPr>
          <w:rFonts w:ascii="Arial" w:hAnsi="Arial" w:cs="Arial"/>
          <w:sz w:val="20"/>
          <w:szCs w:val="20"/>
        </w:rPr>
        <w:t>s</w:t>
      </w:r>
      <w:r w:rsidR="00BB6050" w:rsidRPr="00345A2C">
        <w:rPr>
          <w:rFonts w:ascii="Arial" w:hAnsi="Arial" w:cs="Arial"/>
          <w:sz w:val="20"/>
          <w:szCs w:val="20"/>
        </w:rPr>
        <w:t xml:space="preserve"> de la administración pública municipal, facultado</w:t>
      </w:r>
      <w:r w:rsidR="00353B84" w:rsidRPr="00345A2C">
        <w:rPr>
          <w:rFonts w:ascii="Arial" w:hAnsi="Arial" w:cs="Arial"/>
          <w:sz w:val="20"/>
          <w:szCs w:val="20"/>
        </w:rPr>
        <w:t>s</w:t>
      </w:r>
      <w:r w:rsidR="00BB6050" w:rsidRPr="00345A2C">
        <w:rPr>
          <w:rFonts w:ascii="Arial" w:hAnsi="Arial" w:cs="Arial"/>
          <w:sz w:val="20"/>
          <w:szCs w:val="20"/>
        </w:rPr>
        <w:t xml:space="preserve"> para recaudar y administrar los ingresos y aplicar los egresos, </w:t>
      </w:r>
      <w:r w:rsidR="00353B84" w:rsidRPr="00345A2C">
        <w:rPr>
          <w:rFonts w:ascii="Arial" w:hAnsi="Arial" w:cs="Arial"/>
          <w:sz w:val="20"/>
          <w:szCs w:val="20"/>
        </w:rPr>
        <w:t>son la Coordinación de Administración y Finanzas y la Tesorería Municipal</w:t>
      </w:r>
      <w:r w:rsidR="00BB6050" w:rsidRPr="00345A2C">
        <w:rPr>
          <w:rFonts w:ascii="Arial" w:hAnsi="Arial" w:cs="Arial"/>
          <w:sz w:val="20"/>
          <w:szCs w:val="20"/>
        </w:rPr>
        <w:t>.</w:t>
      </w:r>
    </w:p>
    <w:p w14:paraId="7762F11E" w14:textId="50940B5C"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14</w:t>
      </w:r>
      <w:r w:rsidR="00BB6050" w:rsidRPr="00345A2C">
        <w:rPr>
          <w:rFonts w:ascii="Arial" w:hAnsi="Arial" w:cs="Arial"/>
          <w:b/>
          <w:bCs/>
          <w:sz w:val="20"/>
          <w:szCs w:val="20"/>
        </w:rPr>
        <w:t>.-</w:t>
      </w:r>
      <w:r w:rsidR="00BB6050" w:rsidRPr="00345A2C">
        <w:rPr>
          <w:rFonts w:ascii="Arial" w:hAnsi="Arial" w:cs="Arial"/>
          <w:sz w:val="20"/>
          <w:szCs w:val="20"/>
        </w:rPr>
        <w:t xml:space="preserve"> El Presidente Municipal</w:t>
      </w:r>
      <w:r w:rsidR="00353B84" w:rsidRPr="00345A2C">
        <w:rPr>
          <w:rFonts w:ascii="Arial" w:hAnsi="Arial" w:cs="Arial"/>
          <w:sz w:val="20"/>
          <w:szCs w:val="20"/>
        </w:rPr>
        <w:t>, Coordinador de Administración y Finanzas y el Tesorero Municipal,</w:t>
      </w:r>
      <w:r w:rsidR="00BB6050" w:rsidRPr="00345A2C">
        <w:rPr>
          <w:rFonts w:ascii="Arial" w:hAnsi="Arial" w:cs="Arial"/>
          <w:sz w:val="20"/>
          <w:szCs w:val="20"/>
        </w:rPr>
        <w:t xml:space="preserve"> son las autoridades competentes en el orden administrativo para:</w:t>
      </w:r>
    </w:p>
    <w:p w14:paraId="29C8F09B" w14:textId="1846ECB8" w:rsidR="00BB6050" w:rsidRPr="00AB2334" w:rsidRDefault="00BB6050" w:rsidP="00AB2334">
      <w:pPr>
        <w:pStyle w:val="Prrafodelista"/>
        <w:numPr>
          <w:ilvl w:val="0"/>
          <w:numId w:val="20"/>
        </w:numPr>
        <w:spacing w:line="360" w:lineRule="auto"/>
        <w:rPr>
          <w:rFonts w:ascii="Arial" w:hAnsi="Arial" w:cs="Arial"/>
          <w:sz w:val="20"/>
          <w:szCs w:val="20"/>
        </w:rPr>
      </w:pPr>
      <w:r w:rsidRPr="00AB2334">
        <w:rPr>
          <w:rFonts w:ascii="Arial" w:hAnsi="Arial" w:cs="Arial"/>
          <w:sz w:val="20"/>
          <w:szCs w:val="20"/>
        </w:rPr>
        <w:lastRenderedPageBreak/>
        <w:t xml:space="preserve">Cumplir y hacer cumplir las disposiciones legales de naturaleza fiscal, aplicables en el Municipio de </w:t>
      </w:r>
      <w:r w:rsidR="00353B84" w:rsidRPr="00AB2334">
        <w:rPr>
          <w:rFonts w:ascii="Arial" w:hAnsi="Arial" w:cs="Arial"/>
          <w:sz w:val="20"/>
          <w:szCs w:val="20"/>
        </w:rPr>
        <w:t>Kanasín</w:t>
      </w:r>
      <w:r w:rsidRPr="00AB2334">
        <w:rPr>
          <w:rFonts w:ascii="Arial" w:hAnsi="Arial" w:cs="Arial"/>
          <w:sz w:val="20"/>
          <w:szCs w:val="20"/>
        </w:rPr>
        <w:t>.</w:t>
      </w:r>
    </w:p>
    <w:p w14:paraId="1CC32295" w14:textId="47A3D9E2" w:rsidR="00BB6050" w:rsidRPr="00AB2334" w:rsidRDefault="00BB6050" w:rsidP="00AB2334">
      <w:pPr>
        <w:pStyle w:val="Prrafodelista"/>
        <w:numPr>
          <w:ilvl w:val="0"/>
          <w:numId w:val="20"/>
        </w:numPr>
        <w:spacing w:line="360" w:lineRule="auto"/>
        <w:rPr>
          <w:rFonts w:ascii="Arial" w:hAnsi="Arial" w:cs="Arial"/>
          <w:sz w:val="20"/>
          <w:szCs w:val="20"/>
        </w:rPr>
      </w:pPr>
      <w:r w:rsidRPr="00AB2334">
        <w:rPr>
          <w:rFonts w:ascii="Arial" w:hAnsi="Arial" w:cs="Arial"/>
          <w:sz w:val="20"/>
          <w:szCs w:val="20"/>
        </w:rPr>
        <w:t>Dictar las disposiciones administrativas que se requieran para la mejor aplicación y observancia de la presente Ley.</w:t>
      </w:r>
    </w:p>
    <w:p w14:paraId="0512716B" w14:textId="2D7D5A76" w:rsidR="00BB6050" w:rsidRPr="00AB2334" w:rsidRDefault="00BB6050" w:rsidP="00AB2334">
      <w:pPr>
        <w:pStyle w:val="Prrafodelista"/>
        <w:numPr>
          <w:ilvl w:val="0"/>
          <w:numId w:val="20"/>
        </w:numPr>
        <w:spacing w:line="360" w:lineRule="auto"/>
        <w:rPr>
          <w:rFonts w:ascii="Arial" w:hAnsi="Arial" w:cs="Arial"/>
          <w:sz w:val="20"/>
          <w:szCs w:val="20"/>
        </w:rPr>
      </w:pPr>
      <w:r w:rsidRPr="00AB2334">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2F95CDB2" w14:textId="77777777" w:rsidR="00BB6050" w:rsidRPr="00345A2C" w:rsidRDefault="00353B84" w:rsidP="00345A2C">
      <w:pPr>
        <w:spacing w:line="360" w:lineRule="auto"/>
        <w:rPr>
          <w:rFonts w:ascii="Arial" w:hAnsi="Arial" w:cs="Arial"/>
          <w:sz w:val="20"/>
          <w:szCs w:val="20"/>
        </w:rPr>
      </w:pPr>
      <w:r w:rsidRPr="00345A2C">
        <w:rPr>
          <w:rFonts w:ascii="Arial" w:hAnsi="Arial" w:cs="Arial"/>
          <w:sz w:val="20"/>
          <w:szCs w:val="20"/>
        </w:rPr>
        <w:t>El</w:t>
      </w:r>
      <w:r w:rsidR="00BB6050" w:rsidRPr="00345A2C">
        <w:rPr>
          <w:rFonts w:ascii="Arial" w:hAnsi="Arial" w:cs="Arial"/>
          <w:sz w:val="20"/>
          <w:szCs w:val="20"/>
        </w:rPr>
        <w:t xml:space="preserve"> Tesorero Municipal, ejercerá además las facultades que le otorga </w:t>
      </w:r>
      <w:r w:rsidRPr="00345A2C">
        <w:rPr>
          <w:rFonts w:ascii="Arial" w:hAnsi="Arial" w:cs="Arial"/>
          <w:sz w:val="20"/>
          <w:szCs w:val="20"/>
        </w:rPr>
        <w:t xml:space="preserve">la </w:t>
      </w:r>
      <w:r w:rsidR="00BB6050" w:rsidRPr="00345A2C">
        <w:rPr>
          <w:rFonts w:ascii="Arial" w:hAnsi="Arial" w:cs="Arial"/>
          <w:sz w:val="20"/>
          <w:szCs w:val="20"/>
        </w:rPr>
        <w:t>Ley de Gobierno de los Municipios del Estado de Yucatán y demás disposiciones fiscales ap</w:t>
      </w:r>
      <w:r w:rsidR="002439FB" w:rsidRPr="00345A2C">
        <w:rPr>
          <w:rFonts w:ascii="Arial" w:hAnsi="Arial" w:cs="Arial"/>
          <w:sz w:val="20"/>
          <w:szCs w:val="20"/>
        </w:rPr>
        <w:t>licables.</w:t>
      </w:r>
    </w:p>
    <w:p w14:paraId="2100E581" w14:textId="66947857" w:rsidR="00BB6050" w:rsidRPr="00345A2C" w:rsidRDefault="00BB6050" w:rsidP="00AB2334">
      <w:pPr>
        <w:spacing w:after="0" w:line="360" w:lineRule="auto"/>
        <w:jc w:val="center"/>
        <w:rPr>
          <w:rFonts w:ascii="Arial" w:hAnsi="Arial" w:cs="Arial"/>
          <w:b/>
          <w:bCs/>
          <w:sz w:val="20"/>
          <w:szCs w:val="20"/>
        </w:rPr>
      </w:pPr>
      <w:r w:rsidRPr="00345A2C">
        <w:rPr>
          <w:rFonts w:ascii="Arial" w:hAnsi="Arial" w:cs="Arial"/>
          <w:b/>
          <w:bCs/>
          <w:sz w:val="20"/>
          <w:szCs w:val="20"/>
        </w:rPr>
        <w:t>CAPÍTULO II</w:t>
      </w:r>
    </w:p>
    <w:p w14:paraId="3A715669" w14:textId="49F7A2BD" w:rsidR="00BB6050" w:rsidRDefault="00BB6050" w:rsidP="00AB2334">
      <w:pPr>
        <w:spacing w:after="0" w:line="360" w:lineRule="auto"/>
        <w:jc w:val="center"/>
        <w:rPr>
          <w:rFonts w:ascii="Arial" w:hAnsi="Arial" w:cs="Arial"/>
          <w:b/>
          <w:bCs/>
          <w:sz w:val="20"/>
          <w:szCs w:val="20"/>
        </w:rPr>
      </w:pPr>
      <w:r w:rsidRPr="00345A2C">
        <w:rPr>
          <w:rFonts w:ascii="Arial" w:hAnsi="Arial" w:cs="Arial"/>
          <w:b/>
          <w:bCs/>
          <w:sz w:val="20"/>
          <w:szCs w:val="20"/>
        </w:rPr>
        <w:t>DE LAS CARACTERÍSTICAS DE LOS INGRESOS</w:t>
      </w:r>
    </w:p>
    <w:p w14:paraId="3C2B19AE" w14:textId="77777777" w:rsidR="00AB2334" w:rsidRPr="00345A2C" w:rsidRDefault="00AB2334" w:rsidP="00AB2334">
      <w:pPr>
        <w:spacing w:after="0" w:line="360" w:lineRule="auto"/>
        <w:jc w:val="center"/>
        <w:rPr>
          <w:rFonts w:ascii="Arial" w:hAnsi="Arial" w:cs="Arial"/>
          <w:b/>
          <w:bCs/>
          <w:sz w:val="20"/>
          <w:szCs w:val="20"/>
        </w:rPr>
      </w:pPr>
    </w:p>
    <w:p w14:paraId="290CDE1A" w14:textId="2D2977D3"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15</w:t>
      </w:r>
      <w:r w:rsidR="00BB6050" w:rsidRPr="00345A2C">
        <w:rPr>
          <w:rFonts w:ascii="Arial" w:hAnsi="Arial" w:cs="Arial"/>
          <w:b/>
          <w:bCs/>
          <w:sz w:val="20"/>
          <w:szCs w:val="20"/>
        </w:rPr>
        <w:t>.-</w:t>
      </w:r>
      <w:r w:rsidR="00BB6050" w:rsidRPr="00345A2C">
        <w:rPr>
          <w:rFonts w:ascii="Arial" w:hAnsi="Arial" w:cs="Arial"/>
          <w:sz w:val="20"/>
          <w:szCs w:val="20"/>
        </w:rPr>
        <w:t xml:space="preserve"> La presente Ley establece las características generales que tendrán los ingresos de la Hacienda Pública del Municipio de </w:t>
      </w:r>
      <w:r w:rsidR="00353B84" w:rsidRPr="00345A2C">
        <w:rPr>
          <w:rFonts w:ascii="Arial" w:hAnsi="Arial" w:cs="Arial"/>
          <w:sz w:val="20"/>
          <w:szCs w:val="20"/>
        </w:rPr>
        <w:t>Kanasín</w:t>
      </w:r>
      <w:r w:rsidR="00BB6050" w:rsidRPr="00345A2C">
        <w:rPr>
          <w:rFonts w:ascii="Arial" w:hAnsi="Arial" w:cs="Arial"/>
          <w:sz w:val="20"/>
          <w:szCs w:val="20"/>
        </w:rPr>
        <w:t>, tales como objeto, sujeto, tasa o tarifa, base y excepciones.</w:t>
      </w:r>
    </w:p>
    <w:p w14:paraId="6DB14AC2" w14:textId="77777777" w:rsidR="00BB6050" w:rsidRPr="00345A2C" w:rsidRDefault="00BB6050" w:rsidP="00AB2334">
      <w:pPr>
        <w:spacing w:after="0" w:line="360" w:lineRule="auto"/>
        <w:jc w:val="center"/>
        <w:rPr>
          <w:rFonts w:ascii="Arial" w:hAnsi="Arial" w:cs="Arial"/>
          <w:b/>
          <w:bCs/>
          <w:sz w:val="20"/>
          <w:szCs w:val="20"/>
        </w:rPr>
      </w:pPr>
      <w:r w:rsidRPr="00345A2C">
        <w:rPr>
          <w:rFonts w:ascii="Arial" w:hAnsi="Arial" w:cs="Arial"/>
          <w:b/>
          <w:bCs/>
          <w:sz w:val="20"/>
          <w:szCs w:val="20"/>
        </w:rPr>
        <w:t>Sección Primera</w:t>
      </w:r>
    </w:p>
    <w:p w14:paraId="458DE0F9" w14:textId="7B39E18D" w:rsidR="00BB6050" w:rsidRDefault="00BB6050" w:rsidP="00AB2334">
      <w:pPr>
        <w:spacing w:after="0" w:line="360" w:lineRule="auto"/>
        <w:jc w:val="center"/>
        <w:rPr>
          <w:rFonts w:ascii="Arial" w:hAnsi="Arial" w:cs="Arial"/>
          <w:b/>
          <w:bCs/>
          <w:sz w:val="20"/>
          <w:szCs w:val="20"/>
        </w:rPr>
      </w:pPr>
      <w:r w:rsidRPr="00345A2C">
        <w:rPr>
          <w:rFonts w:ascii="Arial" w:hAnsi="Arial" w:cs="Arial"/>
          <w:b/>
          <w:bCs/>
          <w:sz w:val="20"/>
          <w:szCs w:val="20"/>
        </w:rPr>
        <w:t>De las Contribuciones</w:t>
      </w:r>
    </w:p>
    <w:p w14:paraId="768ED249" w14:textId="77777777" w:rsidR="00AB2334" w:rsidRPr="00345A2C" w:rsidRDefault="00AB2334" w:rsidP="00AB2334">
      <w:pPr>
        <w:spacing w:after="0" w:line="360" w:lineRule="auto"/>
        <w:jc w:val="center"/>
        <w:rPr>
          <w:rFonts w:ascii="Arial" w:hAnsi="Arial" w:cs="Arial"/>
          <w:b/>
          <w:bCs/>
          <w:sz w:val="20"/>
          <w:szCs w:val="20"/>
        </w:rPr>
      </w:pPr>
    </w:p>
    <w:p w14:paraId="6EFC8AE5" w14:textId="6C955C11"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16</w:t>
      </w:r>
      <w:r w:rsidR="00BB6050" w:rsidRPr="00345A2C">
        <w:rPr>
          <w:rFonts w:ascii="Arial" w:hAnsi="Arial" w:cs="Arial"/>
          <w:b/>
          <w:bCs/>
          <w:sz w:val="20"/>
          <w:szCs w:val="20"/>
        </w:rPr>
        <w:t>.-</w:t>
      </w:r>
      <w:r w:rsidR="00BB6050" w:rsidRPr="00345A2C">
        <w:rPr>
          <w:rFonts w:ascii="Arial" w:hAnsi="Arial" w:cs="Arial"/>
          <w:sz w:val="20"/>
          <w:szCs w:val="20"/>
        </w:rPr>
        <w:t xml:space="preserve"> Las contribuciones se clasifican en impuestos, derechos y contribuciones de mejoras.</w:t>
      </w:r>
    </w:p>
    <w:p w14:paraId="6969563F" w14:textId="1AC267D3" w:rsidR="00BB6050" w:rsidRPr="007248D8" w:rsidRDefault="007248D8" w:rsidP="007248D8">
      <w:pPr>
        <w:spacing w:line="360" w:lineRule="auto"/>
        <w:ind w:left="-76"/>
        <w:rPr>
          <w:rFonts w:ascii="Arial" w:hAnsi="Arial" w:cs="Arial"/>
          <w:sz w:val="20"/>
          <w:szCs w:val="20"/>
        </w:rPr>
      </w:pPr>
      <w:r w:rsidRPr="007248D8">
        <w:rPr>
          <w:rFonts w:ascii="Arial" w:hAnsi="Arial" w:cs="Arial"/>
          <w:b/>
          <w:bCs/>
          <w:sz w:val="20"/>
          <w:szCs w:val="20"/>
        </w:rPr>
        <w:t>I.-</w:t>
      </w:r>
      <w:r>
        <w:rPr>
          <w:rFonts w:ascii="Arial" w:hAnsi="Arial" w:cs="Arial"/>
          <w:sz w:val="20"/>
          <w:szCs w:val="20"/>
        </w:rPr>
        <w:t xml:space="preserve"> </w:t>
      </w:r>
      <w:r w:rsidR="00BB6050" w:rsidRPr="007248D8">
        <w:rPr>
          <w:rFonts w:ascii="Arial" w:hAnsi="Arial" w:cs="Arial"/>
          <w:sz w:val="20"/>
          <w:szCs w:val="20"/>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091E8DD3" w14:textId="1C13EB1C" w:rsidR="00BB6050" w:rsidRPr="007248D8" w:rsidRDefault="007248D8" w:rsidP="007248D8">
      <w:pPr>
        <w:spacing w:line="360" w:lineRule="auto"/>
        <w:ind w:left="-76"/>
        <w:rPr>
          <w:rFonts w:ascii="Arial" w:hAnsi="Arial" w:cs="Arial"/>
          <w:sz w:val="20"/>
          <w:szCs w:val="20"/>
        </w:rPr>
      </w:pPr>
      <w:r w:rsidRPr="007248D8">
        <w:rPr>
          <w:rFonts w:ascii="Arial" w:hAnsi="Arial" w:cs="Arial"/>
          <w:b/>
          <w:bCs/>
          <w:sz w:val="20"/>
          <w:szCs w:val="20"/>
        </w:rPr>
        <w:t>II.-</w:t>
      </w:r>
      <w:r>
        <w:rPr>
          <w:rFonts w:ascii="Arial" w:hAnsi="Arial" w:cs="Arial"/>
          <w:sz w:val="20"/>
          <w:szCs w:val="20"/>
        </w:rPr>
        <w:t xml:space="preserve"> </w:t>
      </w:r>
      <w:r w:rsidR="00BB6050" w:rsidRPr="007248D8">
        <w:rPr>
          <w:rFonts w:ascii="Arial" w:hAnsi="Arial" w:cs="Arial"/>
          <w:sz w:val="20"/>
          <w:szCs w:val="20"/>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74339072" w14:textId="63B2BBE8" w:rsidR="00BB6050" w:rsidRPr="007248D8" w:rsidRDefault="007248D8" w:rsidP="007248D8">
      <w:pPr>
        <w:spacing w:line="360" w:lineRule="auto"/>
        <w:ind w:left="-76"/>
        <w:rPr>
          <w:rFonts w:ascii="Arial" w:hAnsi="Arial" w:cs="Arial"/>
          <w:sz w:val="20"/>
          <w:szCs w:val="20"/>
        </w:rPr>
      </w:pPr>
      <w:r w:rsidRPr="007248D8">
        <w:rPr>
          <w:rFonts w:ascii="Arial" w:hAnsi="Arial" w:cs="Arial"/>
          <w:b/>
          <w:bCs/>
          <w:sz w:val="20"/>
          <w:szCs w:val="20"/>
        </w:rPr>
        <w:lastRenderedPageBreak/>
        <w:t>III.-</w:t>
      </w:r>
      <w:r>
        <w:rPr>
          <w:rFonts w:ascii="Arial" w:hAnsi="Arial" w:cs="Arial"/>
          <w:sz w:val="20"/>
          <w:szCs w:val="20"/>
        </w:rPr>
        <w:t xml:space="preserve"> </w:t>
      </w:r>
      <w:r w:rsidR="00BB6050" w:rsidRPr="007248D8">
        <w:rPr>
          <w:rFonts w:ascii="Arial" w:hAnsi="Arial" w:cs="Arial"/>
          <w:sz w:val="20"/>
          <w:szCs w:val="20"/>
        </w:rPr>
        <w:t>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7939597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282A8519"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Segunda</w:t>
      </w:r>
    </w:p>
    <w:p w14:paraId="0240D997"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Aprovechamientos</w:t>
      </w:r>
    </w:p>
    <w:p w14:paraId="0CE8309A" w14:textId="6841B86A"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17</w:t>
      </w:r>
      <w:r w:rsidR="00BB6050" w:rsidRPr="00345A2C">
        <w:rPr>
          <w:rFonts w:ascii="Arial" w:hAnsi="Arial" w:cs="Arial"/>
          <w:b/>
          <w:bCs/>
          <w:sz w:val="20"/>
          <w:szCs w:val="20"/>
        </w:rPr>
        <w:t>.-</w:t>
      </w:r>
      <w:r w:rsidR="00BB6050" w:rsidRPr="00345A2C">
        <w:rPr>
          <w:rFonts w:ascii="Arial" w:hAnsi="Arial" w:cs="Arial"/>
          <w:sz w:val="20"/>
          <w:szCs w:val="20"/>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429D4702"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recargos, las multas, las indemnizaciones y los gastos de ejecución derivados de los aprovechamientos, son accesorios de éstas y participan de su naturaleza.</w:t>
      </w:r>
    </w:p>
    <w:p w14:paraId="26B9F800" w14:textId="77777777" w:rsidR="00BB6050" w:rsidRPr="00345A2C" w:rsidRDefault="00BB6050" w:rsidP="009864CD">
      <w:pPr>
        <w:spacing w:after="0" w:line="360" w:lineRule="auto"/>
        <w:jc w:val="center"/>
        <w:rPr>
          <w:rFonts w:ascii="Arial" w:hAnsi="Arial" w:cs="Arial"/>
          <w:b/>
          <w:bCs/>
          <w:sz w:val="20"/>
          <w:szCs w:val="20"/>
        </w:rPr>
      </w:pPr>
      <w:r w:rsidRPr="00345A2C">
        <w:rPr>
          <w:rFonts w:ascii="Arial" w:hAnsi="Arial" w:cs="Arial"/>
          <w:b/>
          <w:bCs/>
          <w:sz w:val="20"/>
          <w:szCs w:val="20"/>
        </w:rPr>
        <w:t>Sección Tercera</w:t>
      </w:r>
    </w:p>
    <w:p w14:paraId="476BF237" w14:textId="79AF77BD" w:rsidR="00BB6050" w:rsidRDefault="00BB6050" w:rsidP="009864CD">
      <w:pPr>
        <w:spacing w:after="0" w:line="360" w:lineRule="auto"/>
        <w:jc w:val="center"/>
        <w:rPr>
          <w:rFonts w:ascii="Arial" w:hAnsi="Arial" w:cs="Arial"/>
          <w:b/>
          <w:bCs/>
          <w:sz w:val="20"/>
          <w:szCs w:val="20"/>
        </w:rPr>
      </w:pPr>
      <w:r w:rsidRPr="00345A2C">
        <w:rPr>
          <w:rFonts w:ascii="Arial" w:hAnsi="Arial" w:cs="Arial"/>
          <w:b/>
          <w:bCs/>
          <w:sz w:val="20"/>
          <w:szCs w:val="20"/>
        </w:rPr>
        <w:t>De los Productos</w:t>
      </w:r>
    </w:p>
    <w:p w14:paraId="5B918279" w14:textId="77777777" w:rsidR="009864CD" w:rsidRPr="00345A2C" w:rsidRDefault="009864CD" w:rsidP="009864CD">
      <w:pPr>
        <w:spacing w:after="0" w:line="360" w:lineRule="auto"/>
        <w:jc w:val="center"/>
        <w:rPr>
          <w:rFonts w:ascii="Arial" w:hAnsi="Arial" w:cs="Arial"/>
          <w:b/>
          <w:bCs/>
          <w:sz w:val="20"/>
          <w:szCs w:val="20"/>
        </w:rPr>
      </w:pPr>
    </w:p>
    <w:p w14:paraId="1337F622" w14:textId="64CF1EDE"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18</w:t>
      </w:r>
      <w:r w:rsidR="00BB6050" w:rsidRPr="00345A2C">
        <w:rPr>
          <w:rFonts w:ascii="Arial" w:hAnsi="Arial" w:cs="Arial"/>
          <w:b/>
          <w:bCs/>
          <w:sz w:val="20"/>
          <w:szCs w:val="20"/>
        </w:rPr>
        <w:t>.-</w:t>
      </w:r>
      <w:r w:rsidR="00BB6050" w:rsidRPr="00345A2C">
        <w:rPr>
          <w:rFonts w:ascii="Arial"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64EA3B22" w14:textId="77777777" w:rsidR="00BB6050" w:rsidRPr="00345A2C" w:rsidRDefault="00BB6050" w:rsidP="009864CD">
      <w:pPr>
        <w:spacing w:after="0" w:line="360" w:lineRule="auto"/>
        <w:jc w:val="center"/>
        <w:rPr>
          <w:rFonts w:ascii="Arial" w:hAnsi="Arial" w:cs="Arial"/>
          <w:b/>
          <w:bCs/>
          <w:sz w:val="20"/>
          <w:szCs w:val="20"/>
        </w:rPr>
      </w:pPr>
      <w:r w:rsidRPr="00345A2C">
        <w:rPr>
          <w:rFonts w:ascii="Arial" w:hAnsi="Arial" w:cs="Arial"/>
          <w:b/>
          <w:bCs/>
          <w:sz w:val="20"/>
          <w:szCs w:val="20"/>
        </w:rPr>
        <w:t>Sección Cuarta</w:t>
      </w:r>
    </w:p>
    <w:p w14:paraId="08EB7DD1" w14:textId="76F687F8" w:rsidR="00BB6050" w:rsidRDefault="00BB6050" w:rsidP="009864CD">
      <w:pPr>
        <w:spacing w:after="0" w:line="360" w:lineRule="auto"/>
        <w:jc w:val="center"/>
        <w:rPr>
          <w:rFonts w:ascii="Arial" w:hAnsi="Arial" w:cs="Arial"/>
          <w:b/>
          <w:bCs/>
          <w:sz w:val="20"/>
          <w:szCs w:val="20"/>
        </w:rPr>
      </w:pPr>
      <w:r w:rsidRPr="00345A2C">
        <w:rPr>
          <w:rFonts w:ascii="Arial" w:hAnsi="Arial" w:cs="Arial"/>
          <w:b/>
          <w:bCs/>
          <w:sz w:val="20"/>
          <w:szCs w:val="20"/>
        </w:rPr>
        <w:t>Participaciones</w:t>
      </w:r>
    </w:p>
    <w:p w14:paraId="6ACB3EA9" w14:textId="77777777" w:rsidR="009864CD" w:rsidRPr="00345A2C" w:rsidRDefault="009864CD" w:rsidP="009864CD">
      <w:pPr>
        <w:spacing w:after="0" w:line="360" w:lineRule="auto"/>
        <w:jc w:val="center"/>
        <w:rPr>
          <w:rFonts w:ascii="Arial" w:hAnsi="Arial" w:cs="Arial"/>
          <w:b/>
          <w:bCs/>
          <w:sz w:val="20"/>
          <w:szCs w:val="20"/>
        </w:rPr>
      </w:pPr>
    </w:p>
    <w:p w14:paraId="4D467512" w14:textId="47F6001B"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19</w:t>
      </w:r>
      <w:r w:rsidR="00BB6050" w:rsidRPr="00345A2C">
        <w:rPr>
          <w:rFonts w:ascii="Arial" w:hAnsi="Arial" w:cs="Arial"/>
          <w:b/>
          <w:bCs/>
          <w:sz w:val="20"/>
          <w:szCs w:val="20"/>
        </w:rPr>
        <w:t>.-</w:t>
      </w:r>
      <w:r w:rsidR="00BB6050" w:rsidRPr="00345A2C">
        <w:rPr>
          <w:rFonts w:ascii="Arial" w:hAnsi="Arial" w:cs="Arial"/>
          <w:sz w:val="20"/>
          <w:szCs w:val="20"/>
        </w:rPr>
        <w:t xml:space="preserve"> Son participaciones: las cantidades que el Municipio tiene derecho a percibir, que se derivan de la adhesión al Sistema Nacional de Coordinación Fiscal, así como las que correspondan a sistemas estatales de coordinación fiscal, determinados por las leyes correspondientes. </w:t>
      </w:r>
    </w:p>
    <w:p w14:paraId="23060B95"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Quinta</w:t>
      </w:r>
    </w:p>
    <w:p w14:paraId="39F71704" w14:textId="122FC61E" w:rsidR="00BB6050"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Aportaciones</w:t>
      </w:r>
    </w:p>
    <w:p w14:paraId="573ABDA8" w14:textId="0E1CBD9F" w:rsidR="00BB6050" w:rsidRPr="00345A2C" w:rsidRDefault="00BF2FDE" w:rsidP="00345A2C">
      <w:pPr>
        <w:spacing w:after="0" w:line="360" w:lineRule="auto"/>
        <w:rPr>
          <w:rFonts w:ascii="Arial" w:hAnsi="Arial" w:cs="Arial"/>
          <w:sz w:val="20"/>
          <w:szCs w:val="20"/>
        </w:rPr>
      </w:pPr>
      <w:r>
        <w:rPr>
          <w:rFonts w:ascii="Arial" w:hAnsi="Arial" w:cs="Arial"/>
          <w:b/>
          <w:bCs/>
          <w:sz w:val="20"/>
          <w:szCs w:val="20"/>
        </w:rPr>
        <w:lastRenderedPageBreak/>
        <w:t>Artículo</w:t>
      </w:r>
      <w:r w:rsidR="00313EBB" w:rsidRPr="00345A2C">
        <w:rPr>
          <w:rFonts w:ascii="Arial" w:hAnsi="Arial" w:cs="Arial"/>
          <w:b/>
          <w:bCs/>
          <w:sz w:val="20"/>
          <w:szCs w:val="20"/>
        </w:rPr>
        <w:t xml:space="preserve"> 20</w:t>
      </w:r>
      <w:r w:rsidR="00BB6050" w:rsidRPr="00345A2C">
        <w:rPr>
          <w:rFonts w:ascii="Arial" w:hAnsi="Arial" w:cs="Arial"/>
          <w:b/>
          <w:bCs/>
          <w:sz w:val="20"/>
          <w:szCs w:val="20"/>
        </w:rPr>
        <w:t>.-</w:t>
      </w:r>
      <w:r w:rsidR="00BB6050" w:rsidRPr="00345A2C">
        <w:rPr>
          <w:rFonts w:ascii="Arial"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FBF8C3" w14:textId="77777777" w:rsidR="009864CD" w:rsidRDefault="009864CD" w:rsidP="00345A2C">
      <w:pPr>
        <w:spacing w:after="0" w:line="360" w:lineRule="auto"/>
        <w:jc w:val="center"/>
        <w:rPr>
          <w:rFonts w:ascii="Arial" w:hAnsi="Arial" w:cs="Arial"/>
          <w:b/>
          <w:bCs/>
          <w:sz w:val="20"/>
          <w:szCs w:val="20"/>
        </w:rPr>
      </w:pPr>
    </w:p>
    <w:p w14:paraId="038AC1A2" w14:textId="47B2AF4D"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Sexta</w:t>
      </w:r>
    </w:p>
    <w:p w14:paraId="7D331108"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Convenios</w:t>
      </w:r>
    </w:p>
    <w:p w14:paraId="2B214E0D" w14:textId="332ADE13" w:rsidR="00313EBB" w:rsidRPr="00345A2C" w:rsidRDefault="00BF2FDE" w:rsidP="00345A2C">
      <w:pPr>
        <w:spacing w:after="0" w:line="360" w:lineRule="auto"/>
        <w:rPr>
          <w:rFonts w:ascii="Arial" w:hAnsi="Arial" w:cs="Arial"/>
          <w:sz w:val="20"/>
          <w:szCs w:val="20"/>
        </w:rPr>
      </w:pPr>
      <w:r>
        <w:rPr>
          <w:rFonts w:ascii="Arial" w:hAnsi="Arial" w:cs="Arial"/>
          <w:b/>
          <w:sz w:val="20"/>
          <w:szCs w:val="20"/>
        </w:rPr>
        <w:t>Artículo</w:t>
      </w:r>
      <w:r w:rsidR="00313EBB" w:rsidRPr="00345A2C">
        <w:rPr>
          <w:rFonts w:ascii="Arial" w:hAnsi="Arial" w:cs="Arial"/>
          <w:b/>
          <w:sz w:val="20"/>
          <w:szCs w:val="20"/>
        </w:rPr>
        <w:t xml:space="preserve"> 21</w:t>
      </w:r>
      <w:r w:rsidR="00BB6050" w:rsidRPr="00345A2C">
        <w:rPr>
          <w:rFonts w:ascii="Arial" w:hAnsi="Arial" w:cs="Arial"/>
          <w:b/>
          <w:sz w:val="20"/>
          <w:szCs w:val="20"/>
        </w:rPr>
        <w:t>.-</w:t>
      </w:r>
      <w:r w:rsidR="00BB6050" w:rsidRPr="00345A2C">
        <w:rPr>
          <w:rFonts w:ascii="Arial" w:hAnsi="Arial" w:cs="Arial"/>
          <w:sz w:val="20"/>
          <w:szCs w:val="20"/>
        </w:rPr>
        <w:t xml:space="preserve"> Son Convenios: las cantidades que el Municipio percibe derivados de convenios de coordinación, colaboración, reasignación o descentralización según corresponda, los cuales se acuerdan entre la Federación, las Entidades</w:t>
      </w:r>
      <w:r w:rsidR="00266EE8" w:rsidRPr="00345A2C">
        <w:rPr>
          <w:rFonts w:ascii="Arial" w:hAnsi="Arial" w:cs="Arial"/>
          <w:sz w:val="20"/>
          <w:szCs w:val="20"/>
        </w:rPr>
        <w:t xml:space="preserve"> Federativas y/o los Municipio.</w:t>
      </w:r>
    </w:p>
    <w:p w14:paraId="37BC2329" w14:textId="68E6BF5B"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Séptima</w:t>
      </w:r>
    </w:p>
    <w:p w14:paraId="479DBEF3"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Incentivos Derivados de la Colaboración Fiscal</w:t>
      </w:r>
    </w:p>
    <w:p w14:paraId="09B34F11" w14:textId="363C60B3" w:rsidR="00BB6050" w:rsidRPr="00345A2C" w:rsidRDefault="00BF2FDE" w:rsidP="00345A2C">
      <w:pPr>
        <w:spacing w:after="0"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22</w:t>
      </w:r>
      <w:r w:rsidR="00BB6050" w:rsidRPr="00345A2C">
        <w:rPr>
          <w:rFonts w:ascii="Arial" w:hAnsi="Arial" w:cs="Arial"/>
          <w:b/>
          <w:bCs/>
          <w:sz w:val="20"/>
          <w:szCs w:val="20"/>
        </w:rPr>
        <w:t>.-</w:t>
      </w:r>
      <w:r w:rsidR="00BB6050" w:rsidRPr="00345A2C">
        <w:rPr>
          <w:rFonts w:ascii="Arial" w:hAnsi="Arial" w:cs="Arial"/>
          <w:bCs/>
          <w:sz w:val="20"/>
          <w:szCs w:val="20"/>
        </w:rPr>
        <w:t xml:space="preserve"> </w:t>
      </w:r>
      <w:r w:rsidR="00BB6050" w:rsidRPr="00345A2C">
        <w:rPr>
          <w:rFonts w:ascii="Arial" w:hAnsi="Arial" w:cs="Arial"/>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3EECEA09" w14:textId="77777777" w:rsidR="00BB6050" w:rsidRPr="00345A2C" w:rsidRDefault="00BB6050" w:rsidP="00345A2C">
      <w:pPr>
        <w:tabs>
          <w:tab w:val="center" w:pos="4465"/>
          <w:tab w:val="right" w:pos="8931"/>
        </w:tabs>
        <w:spacing w:after="0" w:line="360" w:lineRule="auto"/>
        <w:jc w:val="left"/>
        <w:rPr>
          <w:rFonts w:ascii="Arial" w:hAnsi="Arial" w:cs="Arial"/>
          <w:b/>
          <w:i/>
          <w:sz w:val="20"/>
          <w:szCs w:val="20"/>
        </w:rPr>
      </w:pPr>
    </w:p>
    <w:p w14:paraId="21DB3137" w14:textId="0651733F" w:rsidR="00BB6050" w:rsidRPr="00345A2C" w:rsidRDefault="00BB6050" w:rsidP="000512EA">
      <w:pPr>
        <w:tabs>
          <w:tab w:val="center" w:pos="4465"/>
          <w:tab w:val="right" w:pos="8931"/>
        </w:tabs>
        <w:spacing w:after="0" w:line="360" w:lineRule="auto"/>
        <w:jc w:val="center"/>
        <w:rPr>
          <w:rFonts w:ascii="Arial" w:hAnsi="Arial" w:cs="Arial"/>
          <w:b/>
          <w:bCs/>
          <w:sz w:val="20"/>
          <w:szCs w:val="20"/>
        </w:rPr>
      </w:pPr>
      <w:r w:rsidRPr="00345A2C">
        <w:rPr>
          <w:rFonts w:ascii="Arial" w:hAnsi="Arial" w:cs="Arial"/>
          <w:b/>
          <w:bCs/>
          <w:sz w:val="20"/>
          <w:szCs w:val="20"/>
        </w:rPr>
        <w:t>Sección Octava</w:t>
      </w:r>
    </w:p>
    <w:p w14:paraId="70FBCB91"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Transferencias, Asignaciones, Subsidios y Otras</w:t>
      </w:r>
    </w:p>
    <w:p w14:paraId="06BD698C" w14:textId="23E2B845"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23</w:t>
      </w:r>
      <w:r w:rsidR="00BB6050" w:rsidRPr="00345A2C">
        <w:rPr>
          <w:rFonts w:ascii="Arial" w:hAnsi="Arial" w:cs="Arial"/>
          <w:b/>
          <w:bCs/>
          <w:sz w:val="20"/>
          <w:szCs w:val="20"/>
        </w:rPr>
        <w:t>.-</w:t>
      </w:r>
      <w:r w:rsidR="00BB6050" w:rsidRPr="00345A2C">
        <w:rPr>
          <w:rFonts w:ascii="Arial" w:hAnsi="Arial" w:cs="Arial"/>
          <w:sz w:val="20"/>
          <w:szCs w:val="20"/>
          <w:lang w:val="es-MX"/>
        </w:rPr>
        <w:t xml:space="preserve"> Las transferencias, asignaciones, subsidios y otras ayudas: Son los recursos recibidos en forma directa o indirecta por la Hacienda Pública Municipal </w:t>
      </w:r>
      <w:r w:rsidR="00BB6050" w:rsidRPr="00345A2C">
        <w:rPr>
          <w:rFonts w:ascii="Arial" w:hAnsi="Arial" w:cs="Arial"/>
          <w:sz w:val="20"/>
          <w:szCs w:val="20"/>
        </w:rPr>
        <w:t>y apoyos como parte de su política económica y social de acuerdo a las estrategias y prioridades de desarrollo para el sostenimiento de desempeño de sus actividades institucionales como son:</w:t>
      </w:r>
    </w:p>
    <w:p w14:paraId="2B86DAAE" w14:textId="201A2406" w:rsidR="00BB6050" w:rsidRPr="00345A2C" w:rsidRDefault="00BB6050" w:rsidP="00345A2C">
      <w:pPr>
        <w:tabs>
          <w:tab w:val="left" w:pos="426"/>
        </w:tabs>
        <w:spacing w:line="360" w:lineRule="auto"/>
        <w:contextualSpacing/>
        <w:rPr>
          <w:rFonts w:ascii="Arial" w:hAnsi="Arial" w:cs="Arial"/>
          <w:sz w:val="20"/>
          <w:szCs w:val="20"/>
        </w:rPr>
      </w:pPr>
      <w:r w:rsidRPr="007248D8">
        <w:rPr>
          <w:rFonts w:ascii="Arial" w:hAnsi="Arial" w:cs="Arial"/>
          <w:b/>
          <w:bCs/>
          <w:sz w:val="20"/>
          <w:szCs w:val="20"/>
        </w:rPr>
        <w:t>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Donativos</w:t>
      </w:r>
    </w:p>
    <w:p w14:paraId="6F800F3D" w14:textId="155CBBB6" w:rsidR="00BB6050" w:rsidRPr="00345A2C" w:rsidRDefault="00BB6050" w:rsidP="00345A2C">
      <w:pPr>
        <w:tabs>
          <w:tab w:val="left" w:pos="426"/>
        </w:tabs>
        <w:spacing w:line="360" w:lineRule="auto"/>
        <w:contextualSpacing/>
        <w:rPr>
          <w:rFonts w:ascii="Arial" w:hAnsi="Arial" w:cs="Arial"/>
          <w:sz w:val="20"/>
          <w:szCs w:val="20"/>
        </w:rPr>
      </w:pPr>
      <w:r w:rsidRPr="007248D8">
        <w:rPr>
          <w:rFonts w:ascii="Arial" w:hAnsi="Arial" w:cs="Arial"/>
          <w:b/>
          <w:bCs/>
          <w:sz w:val="20"/>
          <w:szCs w:val="20"/>
        </w:rPr>
        <w:t>II.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Cesiones</w:t>
      </w:r>
    </w:p>
    <w:p w14:paraId="1ED582AF" w14:textId="248084C9" w:rsidR="00BB6050" w:rsidRPr="00345A2C" w:rsidRDefault="00BB6050" w:rsidP="00345A2C">
      <w:pPr>
        <w:tabs>
          <w:tab w:val="left" w:pos="426"/>
        </w:tabs>
        <w:spacing w:line="360" w:lineRule="auto"/>
        <w:contextualSpacing/>
        <w:rPr>
          <w:rFonts w:ascii="Arial" w:hAnsi="Arial" w:cs="Arial"/>
          <w:sz w:val="20"/>
          <w:szCs w:val="20"/>
        </w:rPr>
      </w:pPr>
      <w:r w:rsidRPr="007248D8">
        <w:rPr>
          <w:rFonts w:ascii="Arial" w:hAnsi="Arial" w:cs="Arial"/>
          <w:b/>
          <w:bCs/>
          <w:sz w:val="20"/>
          <w:szCs w:val="20"/>
        </w:rPr>
        <w:t>III.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Herencias</w:t>
      </w:r>
    </w:p>
    <w:p w14:paraId="0003403B" w14:textId="6A21AF6F" w:rsidR="00BB6050" w:rsidRPr="00345A2C" w:rsidRDefault="00BB6050" w:rsidP="00345A2C">
      <w:pPr>
        <w:tabs>
          <w:tab w:val="left" w:pos="0"/>
          <w:tab w:val="left" w:pos="426"/>
          <w:tab w:val="left" w:pos="567"/>
        </w:tabs>
        <w:spacing w:line="360" w:lineRule="auto"/>
        <w:contextualSpacing/>
        <w:rPr>
          <w:rFonts w:ascii="Arial" w:hAnsi="Arial" w:cs="Arial"/>
          <w:sz w:val="20"/>
          <w:szCs w:val="20"/>
        </w:rPr>
      </w:pPr>
      <w:r w:rsidRPr="007248D8">
        <w:rPr>
          <w:rFonts w:ascii="Arial" w:hAnsi="Arial" w:cs="Arial"/>
          <w:b/>
          <w:bCs/>
          <w:sz w:val="20"/>
          <w:szCs w:val="20"/>
        </w:rPr>
        <w:t>IV.</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Legados</w:t>
      </w:r>
    </w:p>
    <w:p w14:paraId="17C3C3F2" w14:textId="2CE7A67A" w:rsidR="00BB6050" w:rsidRPr="00345A2C" w:rsidRDefault="00BB6050" w:rsidP="00345A2C">
      <w:pPr>
        <w:tabs>
          <w:tab w:val="left" w:pos="426"/>
        </w:tabs>
        <w:spacing w:line="360" w:lineRule="auto"/>
        <w:contextualSpacing/>
        <w:rPr>
          <w:rFonts w:ascii="Arial" w:hAnsi="Arial" w:cs="Arial"/>
          <w:sz w:val="20"/>
          <w:szCs w:val="20"/>
        </w:rPr>
      </w:pPr>
      <w:r w:rsidRPr="007248D8">
        <w:rPr>
          <w:rFonts w:ascii="Arial" w:hAnsi="Arial" w:cs="Arial"/>
          <w:b/>
          <w:bCs/>
          <w:sz w:val="20"/>
          <w:szCs w:val="20"/>
        </w:rPr>
        <w:t>V.</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 xml:space="preserve">Por adjudicaciones judiciales </w:t>
      </w:r>
    </w:p>
    <w:p w14:paraId="4C40CA58" w14:textId="1812930D" w:rsidR="00BB6050" w:rsidRPr="00345A2C" w:rsidRDefault="00BB6050" w:rsidP="00345A2C">
      <w:pPr>
        <w:tabs>
          <w:tab w:val="left" w:pos="426"/>
        </w:tabs>
        <w:spacing w:line="360" w:lineRule="auto"/>
        <w:contextualSpacing/>
        <w:rPr>
          <w:rFonts w:ascii="Arial" w:hAnsi="Arial" w:cs="Arial"/>
          <w:sz w:val="20"/>
          <w:szCs w:val="20"/>
        </w:rPr>
      </w:pPr>
      <w:r w:rsidRPr="007248D8">
        <w:rPr>
          <w:rFonts w:ascii="Arial" w:hAnsi="Arial" w:cs="Arial"/>
          <w:b/>
          <w:bCs/>
          <w:sz w:val="20"/>
          <w:szCs w:val="20"/>
        </w:rPr>
        <w:t>VI.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Por adjudicaciones administrativas</w:t>
      </w:r>
    </w:p>
    <w:p w14:paraId="6C9F78CE" w14:textId="1BACD0E1" w:rsidR="00BB6050" w:rsidRPr="00345A2C" w:rsidRDefault="00BB6050" w:rsidP="00345A2C">
      <w:pPr>
        <w:tabs>
          <w:tab w:val="left" w:pos="284"/>
          <w:tab w:val="left" w:pos="426"/>
        </w:tabs>
        <w:spacing w:line="360" w:lineRule="auto"/>
        <w:contextualSpacing/>
        <w:rPr>
          <w:rFonts w:ascii="Arial" w:hAnsi="Arial" w:cs="Arial"/>
          <w:sz w:val="20"/>
          <w:szCs w:val="20"/>
        </w:rPr>
      </w:pPr>
      <w:r w:rsidRPr="007248D8">
        <w:rPr>
          <w:rFonts w:ascii="Arial" w:hAnsi="Arial" w:cs="Arial"/>
          <w:b/>
          <w:bCs/>
          <w:sz w:val="20"/>
          <w:szCs w:val="20"/>
        </w:rPr>
        <w:t>VII.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Por subsidios</w:t>
      </w:r>
    </w:p>
    <w:p w14:paraId="3CEA6F79" w14:textId="0FCCC0C9" w:rsidR="00BB6050" w:rsidRPr="00345A2C" w:rsidRDefault="00BB6050" w:rsidP="00345A2C">
      <w:pPr>
        <w:tabs>
          <w:tab w:val="left" w:pos="284"/>
          <w:tab w:val="left" w:pos="426"/>
        </w:tabs>
        <w:spacing w:line="360" w:lineRule="auto"/>
        <w:contextualSpacing/>
        <w:rPr>
          <w:rFonts w:ascii="Arial" w:hAnsi="Arial" w:cs="Arial"/>
          <w:sz w:val="20"/>
          <w:szCs w:val="20"/>
        </w:rPr>
      </w:pPr>
      <w:r w:rsidRPr="007248D8">
        <w:rPr>
          <w:rFonts w:ascii="Arial" w:hAnsi="Arial" w:cs="Arial"/>
          <w:b/>
          <w:bCs/>
          <w:sz w:val="20"/>
          <w:szCs w:val="20"/>
        </w:rPr>
        <w:t>VIII.</w:t>
      </w:r>
      <w:r w:rsidR="007248D8" w:rsidRPr="007248D8">
        <w:rPr>
          <w:rFonts w:ascii="Arial" w:hAnsi="Arial" w:cs="Arial"/>
          <w:b/>
          <w:bCs/>
          <w:sz w:val="20"/>
          <w:szCs w:val="20"/>
        </w:rPr>
        <w:t>-</w:t>
      </w:r>
      <w:r w:rsidR="007248D8">
        <w:rPr>
          <w:rFonts w:ascii="Arial" w:hAnsi="Arial" w:cs="Arial"/>
          <w:sz w:val="20"/>
          <w:szCs w:val="20"/>
        </w:rPr>
        <w:t xml:space="preserve"> </w:t>
      </w:r>
      <w:r w:rsidRPr="00345A2C">
        <w:rPr>
          <w:rFonts w:ascii="Arial" w:hAnsi="Arial" w:cs="Arial"/>
          <w:sz w:val="20"/>
          <w:szCs w:val="20"/>
        </w:rPr>
        <w:t>Otros ingresos no especificados</w:t>
      </w:r>
    </w:p>
    <w:p w14:paraId="08C33985" w14:textId="77777777" w:rsidR="00BB6050" w:rsidRPr="00345A2C" w:rsidRDefault="00BB6050" w:rsidP="00345A2C">
      <w:pPr>
        <w:spacing w:after="120" w:line="360" w:lineRule="auto"/>
        <w:rPr>
          <w:rFonts w:ascii="Arial" w:hAnsi="Arial" w:cs="Arial"/>
          <w:b/>
          <w:bCs/>
          <w:sz w:val="20"/>
          <w:szCs w:val="20"/>
        </w:rPr>
      </w:pPr>
    </w:p>
    <w:p w14:paraId="44825E83"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Novena</w:t>
      </w:r>
    </w:p>
    <w:p w14:paraId="58708E19"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Ingresos derivados de Financiamiento</w:t>
      </w:r>
    </w:p>
    <w:p w14:paraId="71082BFF" w14:textId="3A2F029C" w:rsidR="00BB6050" w:rsidRPr="00345A2C" w:rsidRDefault="00BF2FDE" w:rsidP="00345A2C">
      <w:pPr>
        <w:spacing w:line="360" w:lineRule="auto"/>
        <w:rPr>
          <w:rFonts w:ascii="Arial" w:hAnsi="Arial" w:cs="Arial"/>
          <w:bCs/>
          <w:sz w:val="20"/>
          <w:szCs w:val="20"/>
        </w:rPr>
      </w:pPr>
      <w:r>
        <w:rPr>
          <w:rFonts w:ascii="Arial" w:hAnsi="Arial" w:cs="Arial"/>
          <w:b/>
          <w:bCs/>
          <w:sz w:val="20"/>
          <w:szCs w:val="20"/>
        </w:rPr>
        <w:t>Artículo</w:t>
      </w:r>
      <w:r w:rsidR="00313EBB" w:rsidRPr="00345A2C">
        <w:rPr>
          <w:rFonts w:ascii="Arial" w:hAnsi="Arial" w:cs="Arial"/>
          <w:b/>
          <w:bCs/>
          <w:sz w:val="20"/>
          <w:szCs w:val="20"/>
        </w:rPr>
        <w:t xml:space="preserve"> 24</w:t>
      </w:r>
      <w:r w:rsidR="00BB6050" w:rsidRPr="00345A2C">
        <w:rPr>
          <w:rFonts w:ascii="Arial" w:hAnsi="Arial" w:cs="Arial"/>
          <w:b/>
          <w:bCs/>
          <w:sz w:val="20"/>
          <w:szCs w:val="20"/>
        </w:rPr>
        <w:t xml:space="preserve">.- </w:t>
      </w:r>
      <w:r w:rsidR="00BB6050" w:rsidRPr="00345A2C">
        <w:rPr>
          <w:rFonts w:ascii="Arial" w:hAnsi="Arial" w:cs="Arial"/>
          <w:bCs/>
          <w:sz w:val="20"/>
          <w:szCs w:val="20"/>
        </w:rPr>
        <w:t xml:space="preserve">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w:t>
      </w:r>
      <w:r w:rsidR="00BB6050" w:rsidRPr="00345A2C">
        <w:rPr>
          <w:rFonts w:ascii="Arial" w:hAnsi="Arial" w:cs="Arial"/>
          <w:bCs/>
          <w:sz w:val="20"/>
          <w:szCs w:val="20"/>
          <w:lang w:val="es-MX"/>
        </w:rPr>
        <w:t>y de Gobierno de los Municipios, ambas</w:t>
      </w:r>
      <w:r w:rsidR="00BB6050" w:rsidRPr="00345A2C">
        <w:rPr>
          <w:rFonts w:ascii="Arial" w:hAnsi="Arial" w:cs="Arial"/>
          <w:bCs/>
          <w:sz w:val="20"/>
          <w:szCs w:val="20"/>
        </w:rPr>
        <w:t xml:space="preserve"> del Estado de Yucatán; así como los financiamientos derivados de rescate y/o apl</w:t>
      </w:r>
      <w:r w:rsidR="008E3BF8" w:rsidRPr="00345A2C">
        <w:rPr>
          <w:rFonts w:ascii="Arial" w:hAnsi="Arial" w:cs="Arial"/>
          <w:bCs/>
          <w:sz w:val="20"/>
          <w:szCs w:val="20"/>
        </w:rPr>
        <w:t>icación de Activos Financieros.</w:t>
      </w:r>
    </w:p>
    <w:p w14:paraId="618CCA73" w14:textId="2D59424C" w:rsidR="00BB6050" w:rsidRPr="00345A2C" w:rsidRDefault="00BA0586" w:rsidP="00345A2C">
      <w:pPr>
        <w:spacing w:after="0" w:line="360" w:lineRule="auto"/>
        <w:jc w:val="center"/>
        <w:rPr>
          <w:rFonts w:ascii="Arial" w:hAnsi="Arial" w:cs="Arial"/>
          <w:b/>
          <w:bCs/>
          <w:sz w:val="20"/>
          <w:szCs w:val="20"/>
        </w:rPr>
      </w:pPr>
      <w:r>
        <w:rPr>
          <w:rFonts w:ascii="Arial" w:hAnsi="Arial" w:cs="Arial"/>
          <w:b/>
          <w:bCs/>
          <w:sz w:val="20"/>
          <w:szCs w:val="20"/>
        </w:rPr>
        <w:br w:type="column"/>
      </w:r>
      <w:r w:rsidR="00BB6050" w:rsidRPr="00345A2C">
        <w:rPr>
          <w:rFonts w:ascii="Arial" w:hAnsi="Arial" w:cs="Arial"/>
          <w:b/>
          <w:bCs/>
          <w:sz w:val="20"/>
          <w:szCs w:val="20"/>
        </w:rPr>
        <w:lastRenderedPageBreak/>
        <w:t>Sección Décima</w:t>
      </w:r>
    </w:p>
    <w:p w14:paraId="713F7E82"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Ingresos por ventas de bienes y servicios</w:t>
      </w:r>
    </w:p>
    <w:p w14:paraId="2BE52E2D" w14:textId="387360D5" w:rsidR="00BB6050" w:rsidRPr="00345A2C" w:rsidRDefault="00BF2FDE" w:rsidP="00345A2C">
      <w:pPr>
        <w:spacing w:line="360" w:lineRule="auto"/>
        <w:rPr>
          <w:rFonts w:ascii="Arial" w:hAnsi="Arial" w:cs="Arial"/>
          <w:bCs/>
          <w:sz w:val="20"/>
          <w:szCs w:val="20"/>
        </w:rPr>
      </w:pPr>
      <w:r>
        <w:rPr>
          <w:rFonts w:ascii="Arial" w:hAnsi="Arial" w:cs="Arial"/>
          <w:b/>
          <w:bCs/>
          <w:sz w:val="20"/>
          <w:szCs w:val="20"/>
        </w:rPr>
        <w:t>Artículo</w:t>
      </w:r>
      <w:r w:rsidR="00313EBB" w:rsidRPr="00345A2C">
        <w:rPr>
          <w:rFonts w:ascii="Arial" w:hAnsi="Arial" w:cs="Arial"/>
          <w:b/>
          <w:bCs/>
          <w:sz w:val="20"/>
          <w:szCs w:val="20"/>
        </w:rPr>
        <w:t xml:space="preserve"> 25</w:t>
      </w:r>
      <w:r w:rsidR="00BB6050" w:rsidRPr="00345A2C">
        <w:rPr>
          <w:rFonts w:ascii="Arial" w:hAnsi="Arial" w:cs="Arial"/>
          <w:b/>
          <w:bCs/>
          <w:sz w:val="20"/>
          <w:szCs w:val="20"/>
        </w:rPr>
        <w:t xml:space="preserve">.- </w:t>
      </w:r>
      <w:r w:rsidR="00BB6050" w:rsidRPr="00345A2C">
        <w:rPr>
          <w:rFonts w:ascii="Arial" w:hAnsi="Arial" w:cs="Arial"/>
          <w:bCs/>
          <w:sz w:val="20"/>
          <w:szCs w:val="20"/>
        </w:rPr>
        <w:t>Son recursos propios que obtienen las diversas entidades que conforman el sector paramunicipal por sus actividades de producción y/o comercialización.</w:t>
      </w:r>
    </w:p>
    <w:p w14:paraId="12292C06"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ingresos producidos por los organismos descentralizados o paramunicipales se percibirán cuando lo decreten y exhiban conforme a sus respec</w:t>
      </w:r>
      <w:r w:rsidR="008E3BF8" w:rsidRPr="00345A2C">
        <w:rPr>
          <w:rFonts w:ascii="Arial" w:hAnsi="Arial" w:cs="Arial"/>
          <w:sz w:val="20"/>
          <w:szCs w:val="20"/>
        </w:rPr>
        <w:t>tivos regímenes interiores.</w:t>
      </w:r>
    </w:p>
    <w:p w14:paraId="508A9415"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CAPÍTULO III</w:t>
      </w:r>
    </w:p>
    <w:p w14:paraId="6F5FC26B"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CRÉDITOS FISCALES</w:t>
      </w:r>
    </w:p>
    <w:p w14:paraId="47B26613" w14:textId="3FB12B28"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26</w:t>
      </w:r>
      <w:r w:rsidR="00BB6050" w:rsidRPr="00345A2C">
        <w:rPr>
          <w:rFonts w:ascii="Arial" w:hAnsi="Arial" w:cs="Arial"/>
          <w:b/>
          <w:bCs/>
          <w:sz w:val="20"/>
          <w:szCs w:val="20"/>
        </w:rPr>
        <w:t>.-</w:t>
      </w:r>
      <w:r w:rsidR="00BB6050" w:rsidRPr="00345A2C">
        <w:rPr>
          <w:rFonts w:ascii="Arial" w:hAnsi="Arial" w:cs="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2202D3A0"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Primera</w:t>
      </w:r>
    </w:p>
    <w:p w14:paraId="617D6A1A"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 causación y determinación</w:t>
      </w:r>
    </w:p>
    <w:p w14:paraId="235C6481" w14:textId="1D902F35"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27</w:t>
      </w:r>
      <w:r w:rsidR="00BB6050" w:rsidRPr="00345A2C">
        <w:rPr>
          <w:rFonts w:ascii="Arial" w:hAnsi="Arial" w:cs="Arial"/>
          <w:b/>
          <w:bCs/>
          <w:sz w:val="20"/>
          <w:szCs w:val="20"/>
        </w:rPr>
        <w:t>.-</w:t>
      </w:r>
      <w:r w:rsidR="00BB6050" w:rsidRPr="00345A2C">
        <w:rPr>
          <w:rFonts w:ascii="Arial" w:hAnsi="Arial" w:cs="Arial"/>
          <w:sz w:val="20"/>
          <w:szCs w:val="20"/>
        </w:rPr>
        <w:t xml:space="preserve"> Las contribuciones se causan, conforme se realizan las situaciones jurídicas o de hecho, previstas en las leyes fiscales vigentes durante el lapso en que ocurran.</w:t>
      </w:r>
    </w:p>
    <w:p w14:paraId="2A88626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Dichas contribuciones se determinarán de acuerdo con las disposiciones vigentes en el momento de su causación, pero les serán aplicables las normas sobre procedimientos que se expidan con posterioridad.</w:t>
      </w:r>
    </w:p>
    <w:p w14:paraId="4D341CC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6341C95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DD561B9" w14:textId="3F2FACD8" w:rsidR="00BB6050" w:rsidRPr="00345A2C" w:rsidRDefault="00BF2FDE" w:rsidP="00345A2C">
      <w:pPr>
        <w:spacing w:line="360" w:lineRule="auto"/>
        <w:rPr>
          <w:rFonts w:ascii="Arial" w:hAnsi="Arial" w:cs="Arial"/>
          <w:sz w:val="20"/>
          <w:szCs w:val="20"/>
        </w:rPr>
      </w:pPr>
      <w:r>
        <w:rPr>
          <w:rFonts w:ascii="Arial" w:hAnsi="Arial" w:cs="Arial"/>
          <w:b/>
          <w:bCs/>
          <w:sz w:val="20"/>
          <w:szCs w:val="20"/>
        </w:rPr>
        <w:lastRenderedPageBreak/>
        <w:t>Artículo</w:t>
      </w:r>
      <w:r w:rsidR="00313EBB" w:rsidRPr="00345A2C">
        <w:rPr>
          <w:rFonts w:ascii="Arial" w:hAnsi="Arial" w:cs="Arial"/>
          <w:b/>
          <w:bCs/>
          <w:sz w:val="20"/>
          <w:szCs w:val="20"/>
        </w:rPr>
        <w:t xml:space="preserve"> 28</w:t>
      </w:r>
      <w:r w:rsidR="00BB6050" w:rsidRPr="00345A2C">
        <w:rPr>
          <w:rFonts w:ascii="Arial" w:hAnsi="Arial" w:cs="Arial"/>
          <w:b/>
          <w:bCs/>
          <w:sz w:val="20"/>
          <w:szCs w:val="20"/>
        </w:rPr>
        <w:t>.-</w:t>
      </w:r>
      <w:r w:rsidR="00BB6050" w:rsidRPr="00345A2C">
        <w:rPr>
          <w:rFonts w:ascii="Arial" w:hAnsi="Arial" w:cs="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2E12D79D" w14:textId="700101D1"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Segunda</w:t>
      </w:r>
    </w:p>
    <w:p w14:paraId="23E680F9"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obligados solidarios</w:t>
      </w:r>
    </w:p>
    <w:p w14:paraId="5CEE8940" w14:textId="51126576"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29</w:t>
      </w:r>
      <w:r w:rsidR="00BB6050" w:rsidRPr="00345A2C">
        <w:rPr>
          <w:rFonts w:ascii="Arial" w:hAnsi="Arial" w:cs="Arial"/>
          <w:b/>
          <w:bCs/>
          <w:sz w:val="20"/>
          <w:szCs w:val="20"/>
        </w:rPr>
        <w:t>.-</w:t>
      </w:r>
      <w:r w:rsidR="00BB6050" w:rsidRPr="00345A2C">
        <w:rPr>
          <w:rFonts w:ascii="Arial" w:hAnsi="Arial" w:cs="Arial"/>
          <w:sz w:val="20"/>
          <w:szCs w:val="20"/>
        </w:rPr>
        <w:t xml:space="preserve"> Son solidariamente responsables del pago de un crédito fiscal:</w:t>
      </w:r>
    </w:p>
    <w:p w14:paraId="46145050" w14:textId="77777777" w:rsidR="00BB6050" w:rsidRPr="00345A2C" w:rsidRDefault="00BB6050" w:rsidP="00345A2C">
      <w:pPr>
        <w:spacing w:line="360" w:lineRule="auto"/>
        <w:rPr>
          <w:rFonts w:ascii="Arial" w:hAnsi="Arial" w:cs="Arial"/>
          <w:sz w:val="20"/>
          <w:szCs w:val="20"/>
        </w:rPr>
      </w:pPr>
      <w:r w:rsidRPr="000512EA">
        <w:rPr>
          <w:rFonts w:ascii="Arial" w:hAnsi="Arial" w:cs="Arial"/>
          <w:b/>
          <w:bCs/>
          <w:sz w:val="20"/>
          <w:szCs w:val="20"/>
        </w:rPr>
        <w:t>I.-</w:t>
      </w:r>
      <w:r w:rsidRPr="00345A2C">
        <w:rPr>
          <w:rFonts w:ascii="Arial" w:hAnsi="Arial" w:cs="Arial"/>
          <w:sz w:val="20"/>
          <w:szCs w:val="20"/>
        </w:rPr>
        <w:t xml:space="preserve"> Las personas físicas y morales, que adquieran bienes o negociaciones, que reporten adeudos a favor del Municipio de </w:t>
      </w:r>
      <w:r w:rsidR="009778FB" w:rsidRPr="00345A2C">
        <w:rPr>
          <w:rFonts w:ascii="Arial" w:hAnsi="Arial" w:cs="Arial"/>
          <w:sz w:val="20"/>
          <w:szCs w:val="20"/>
        </w:rPr>
        <w:t>Kanasín</w:t>
      </w:r>
      <w:r w:rsidRPr="00345A2C">
        <w:rPr>
          <w:rFonts w:ascii="Arial" w:hAnsi="Arial" w:cs="Arial"/>
          <w:sz w:val="20"/>
          <w:szCs w:val="20"/>
        </w:rPr>
        <w:t xml:space="preserve"> y, que correspondan a períodos anteriores a la adquisición.</w:t>
      </w:r>
    </w:p>
    <w:p w14:paraId="1459F4C4" w14:textId="77777777" w:rsidR="00BB6050" w:rsidRPr="00345A2C" w:rsidRDefault="00BB6050" w:rsidP="00345A2C">
      <w:pPr>
        <w:spacing w:line="360" w:lineRule="auto"/>
        <w:rPr>
          <w:rFonts w:ascii="Arial" w:hAnsi="Arial" w:cs="Arial"/>
          <w:sz w:val="20"/>
          <w:szCs w:val="20"/>
        </w:rPr>
      </w:pPr>
      <w:r w:rsidRPr="000512EA">
        <w:rPr>
          <w:rFonts w:ascii="Arial" w:hAnsi="Arial" w:cs="Arial"/>
          <w:b/>
          <w:bCs/>
          <w:sz w:val="20"/>
          <w:szCs w:val="20"/>
        </w:rPr>
        <w:t>II.-</w:t>
      </w:r>
      <w:r w:rsidRPr="00345A2C">
        <w:rPr>
          <w:rFonts w:ascii="Arial" w:hAnsi="Arial" w:cs="Arial"/>
          <w:sz w:val="20"/>
          <w:szCs w:val="20"/>
        </w:rPr>
        <w:t xml:space="preserve"> Los albaceas, copropietarios, fideicomitentes o fideicomisarios de un bien determinado, por cuya administración, copropiedad o derecho, se cause una contribución en favor del Municipio.</w:t>
      </w:r>
    </w:p>
    <w:p w14:paraId="5A0FC5AA" w14:textId="77777777" w:rsidR="00BB6050" w:rsidRPr="00345A2C" w:rsidRDefault="00BB6050" w:rsidP="00345A2C">
      <w:pPr>
        <w:spacing w:line="360" w:lineRule="auto"/>
        <w:rPr>
          <w:rFonts w:ascii="Arial" w:hAnsi="Arial" w:cs="Arial"/>
          <w:sz w:val="20"/>
          <w:szCs w:val="20"/>
        </w:rPr>
      </w:pPr>
      <w:r w:rsidRPr="000512EA">
        <w:rPr>
          <w:rFonts w:ascii="Arial" w:hAnsi="Arial" w:cs="Arial"/>
          <w:b/>
          <w:bCs/>
          <w:sz w:val="20"/>
          <w:szCs w:val="20"/>
        </w:rPr>
        <w:t>III.-</w:t>
      </w:r>
      <w:r w:rsidRPr="00345A2C">
        <w:rPr>
          <w:rFonts w:ascii="Arial" w:hAnsi="Arial" w:cs="Arial"/>
          <w:sz w:val="20"/>
          <w:szCs w:val="20"/>
        </w:rPr>
        <w:t xml:space="preserve"> Los retenedores de impuestos y otras contribuciones.</w:t>
      </w:r>
    </w:p>
    <w:p w14:paraId="2A1EE905" w14:textId="77777777" w:rsidR="00BB6050" w:rsidRPr="00345A2C" w:rsidRDefault="00BB6050" w:rsidP="00345A2C">
      <w:pPr>
        <w:spacing w:line="360" w:lineRule="auto"/>
        <w:rPr>
          <w:rFonts w:ascii="Arial" w:hAnsi="Arial" w:cs="Arial"/>
          <w:sz w:val="20"/>
          <w:szCs w:val="20"/>
        </w:rPr>
      </w:pPr>
      <w:r w:rsidRPr="000512EA">
        <w:rPr>
          <w:rFonts w:ascii="Arial" w:hAnsi="Arial" w:cs="Arial"/>
          <w:b/>
          <w:bCs/>
          <w:sz w:val="20"/>
          <w:szCs w:val="20"/>
        </w:rPr>
        <w:t>IV.-</w:t>
      </w:r>
      <w:r w:rsidRPr="00345A2C">
        <w:rPr>
          <w:rFonts w:ascii="Arial" w:hAnsi="Arial" w:cs="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EDE2B9F"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Tercera</w:t>
      </w:r>
    </w:p>
    <w:p w14:paraId="2C3C658E"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 época de pago</w:t>
      </w:r>
    </w:p>
    <w:p w14:paraId="2410B68E" w14:textId="1374B1CF"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13EBB" w:rsidRPr="00345A2C">
        <w:rPr>
          <w:rFonts w:ascii="Arial" w:hAnsi="Arial" w:cs="Arial"/>
          <w:b/>
          <w:bCs/>
          <w:sz w:val="20"/>
          <w:szCs w:val="20"/>
        </w:rPr>
        <w:t xml:space="preserve"> 30</w:t>
      </w:r>
      <w:r w:rsidR="00BB6050" w:rsidRPr="00345A2C">
        <w:rPr>
          <w:rFonts w:ascii="Arial" w:hAnsi="Arial" w:cs="Arial"/>
          <w:b/>
          <w:bCs/>
          <w:sz w:val="20"/>
          <w:szCs w:val="20"/>
        </w:rPr>
        <w:t>.-</w:t>
      </w:r>
      <w:r w:rsidR="00BB6050" w:rsidRPr="00345A2C">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3038216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74655E2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 existencia de personal de guardia no habilita los días en que se suspendan las labores. Si al término del vencimiento fuere día inhábil, el plazo se prorrogará al siguiente día hábil.</w:t>
      </w:r>
    </w:p>
    <w:p w14:paraId="6FD8F44C"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lastRenderedPageBreak/>
        <w:t>Sección Cuarta</w:t>
      </w:r>
    </w:p>
    <w:p w14:paraId="7120FF6B"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b/>
          <w:bCs/>
          <w:sz w:val="20"/>
          <w:szCs w:val="20"/>
        </w:rPr>
        <w:t>Del pago a plazos</w:t>
      </w:r>
    </w:p>
    <w:p w14:paraId="19F396CC" w14:textId="762E324A"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B85E5F" w:rsidRPr="00345A2C">
        <w:rPr>
          <w:rFonts w:ascii="Arial" w:hAnsi="Arial" w:cs="Arial"/>
          <w:b/>
          <w:bCs/>
          <w:sz w:val="20"/>
          <w:szCs w:val="20"/>
        </w:rPr>
        <w:t xml:space="preserve"> 31</w:t>
      </w:r>
      <w:r w:rsidR="00BB6050" w:rsidRPr="00345A2C">
        <w:rPr>
          <w:rFonts w:ascii="Arial" w:hAnsi="Arial" w:cs="Arial"/>
          <w:b/>
          <w:bCs/>
          <w:sz w:val="20"/>
          <w:szCs w:val="20"/>
        </w:rPr>
        <w:t>.-</w:t>
      </w:r>
      <w:r w:rsidR="00BB6050" w:rsidRPr="00345A2C">
        <w:rPr>
          <w:rFonts w:ascii="Arial" w:hAnsi="Arial" w:cs="Arial"/>
          <w:sz w:val="20"/>
          <w:szCs w:val="20"/>
        </w:rPr>
        <w:t xml:space="preserve"> El </w:t>
      </w:r>
      <w:r w:rsidR="009778FB" w:rsidRPr="00345A2C">
        <w:rPr>
          <w:rFonts w:ascii="Arial" w:hAnsi="Arial" w:cs="Arial"/>
          <w:sz w:val="20"/>
          <w:szCs w:val="20"/>
        </w:rPr>
        <w:t>Coordinador de Administración y Finanzas o el Tesorero Municipal</w:t>
      </w:r>
      <w:r w:rsidR="00BB6050" w:rsidRPr="00345A2C">
        <w:rPr>
          <w:rFonts w:ascii="Arial" w:hAnsi="Arial" w:cs="Arial"/>
          <w:sz w:val="20"/>
          <w:szCs w:val="20"/>
        </w:rPr>
        <w:t xml:space="preserve">, a petición que formulen por escrito el contribuyente, podrá autorizar el pago en parcialidades de los créditos fiscales sin que dicho plazo exceda de </w:t>
      </w:r>
      <w:r w:rsidR="00B85E5F" w:rsidRPr="00345A2C">
        <w:rPr>
          <w:rFonts w:ascii="Arial" w:hAnsi="Arial" w:cs="Arial"/>
          <w:sz w:val="20"/>
          <w:szCs w:val="20"/>
        </w:rPr>
        <w:t>dieciocho</w:t>
      </w:r>
      <w:r w:rsidR="00BB6050" w:rsidRPr="00345A2C">
        <w:rPr>
          <w:rFonts w:ascii="Arial" w:hAnsi="Arial" w:cs="Arial"/>
          <w:sz w:val="20"/>
          <w:szCs w:val="20"/>
        </w:rPr>
        <w:t xml:space="preserve"> meses. Para el cálculo de la cantidad a pagar, se determinará el crédito fiscal omitido a la fecha de la autorización.</w:t>
      </w:r>
    </w:p>
    <w:p w14:paraId="30ECCB6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El monto total del crédito fiscal omitido señalado en el párrafo anterior, se integrará por la suma de los siguientes conceptos:</w:t>
      </w:r>
    </w:p>
    <w:p w14:paraId="074315B8" w14:textId="7BCB7CCA" w:rsidR="00BB6050" w:rsidRPr="000512EA" w:rsidRDefault="00BB6050" w:rsidP="000512EA">
      <w:pPr>
        <w:pStyle w:val="Prrafodelista"/>
        <w:numPr>
          <w:ilvl w:val="0"/>
          <w:numId w:val="22"/>
        </w:numPr>
        <w:spacing w:line="360" w:lineRule="auto"/>
        <w:rPr>
          <w:rFonts w:ascii="Arial" w:hAnsi="Arial" w:cs="Arial"/>
          <w:sz w:val="20"/>
          <w:szCs w:val="20"/>
        </w:rPr>
      </w:pPr>
      <w:r w:rsidRPr="000512EA">
        <w:rPr>
          <w:rFonts w:ascii="Arial" w:hAnsi="Arial" w:cs="Arial"/>
          <w:sz w:val="20"/>
          <w:szCs w:val="20"/>
        </w:rPr>
        <w:t>El monto de las contribuciones o aprovechamientos omitidos actualizados desde el mes en que se debieron pagar y hasta aquél en que autorice el pago en parcialidades.</w:t>
      </w:r>
    </w:p>
    <w:p w14:paraId="33A4E047" w14:textId="60B3FB59" w:rsidR="00BB6050" w:rsidRPr="000512EA" w:rsidRDefault="00BB6050" w:rsidP="000512EA">
      <w:pPr>
        <w:pStyle w:val="Prrafodelista"/>
        <w:numPr>
          <w:ilvl w:val="0"/>
          <w:numId w:val="22"/>
        </w:numPr>
        <w:spacing w:line="360" w:lineRule="auto"/>
        <w:rPr>
          <w:rFonts w:ascii="Arial" w:hAnsi="Arial" w:cs="Arial"/>
          <w:sz w:val="20"/>
          <w:szCs w:val="20"/>
        </w:rPr>
      </w:pPr>
      <w:r w:rsidRPr="000512EA">
        <w:rPr>
          <w:rFonts w:ascii="Arial" w:hAnsi="Arial" w:cs="Arial"/>
          <w:sz w:val="20"/>
          <w:szCs w:val="20"/>
        </w:rPr>
        <w:t>Las multas que correspondan actualizadas desde el mes en que se debieron pagar y hasta aquél en que se autorice el pago en parcialidades.</w:t>
      </w:r>
    </w:p>
    <w:p w14:paraId="573CD29E" w14:textId="5B6AA2CB" w:rsidR="00BB6050" w:rsidRPr="000512EA" w:rsidRDefault="00BB6050" w:rsidP="000512EA">
      <w:pPr>
        <w:pStyle w:val="Prrafodelista"/>
        <w:numPr>
          <w:ilvl w:val="0"/>
          <w:numId w:val="22"/>
        </w:numPr>
        <w:spacing w:line="360" w:lineRule="auto"/>
        <w:rPr>
          <w:rFonts w:ascii="Arial" w:hAnsi="Arial" w:cs="Arial"/>
          <w:sz w:val="20"/>
          <w:szCs w:val="20"/>
        </w:rPr>
      </w:pPr>
      <w:r w:rsidRPr="000512EA">
        <w:rPr>
          <w:rFonts w:ascii="Arial" w:hAnsi="Arial" w:cs="Arial"/>
          <w:sz w:val="20"/>
          <w:szCs w:val="20"/>
        </w:rPr>
        <w:t>Los accesorios distintos de las multas que tenga a su cargo el contribuyente a la fecha en que se autorice el pago en parcialidades.</w:t>
      </w:r>
    </w:p>
    <w:p w14:paraId="5368D48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77AE5D2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Durante el plazo autorizado para el pago a plazos no se generará actualización ni recargos.</w:t>
      </w:r>
    </w:p>
    <w:p w14:paraId="773811F4"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pagos efectuados durante la vigencia de la autorización se deberán aplicar al período más antiguo de conformidad al orden establecido en el último párrafo del artículo </w:t>
      </w:r>
      <w:r w:rsidR="008E3BF8" w:rsidRPr="00345A2C">
        <w:rPr>
          <w:rFonts w:ascii="Arial" w:hAnsi="Arial" w:cs="Arial"/>
          <w:sz w:val="20"/>
          <w:szCs w:val="20"/>
        </w:rPr>
        <w:t>32</w:t>
      </w:r>
      <w:r w:rsidRPr="00345A2C">
        <w:rPr>
          <w:rFonts w:ascii="Arial" w:hAnsi="Arial" w:cs="Arial"/>
          <w:sz w:val="20"/>
          <w:szCs w:val="20"/>
        </w:rPr>
        <w:t xml:space="preserve"> de esta Ley.</w:t>
      </w:r>
    </w:p>
    <w:p w14:paraId="3D15C2C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w:t>
      </w:r>
      <w:r w:rsidR="008E3BF8" w:rsidRPr="00345A2C">
        <w:rPr>
          <w:rFonts w:ascii="Arial" w:hAnsi="Arial" w:cs="Arial"/>
          <w:sz w:val="20"/>
          <w:szCs w:val="20"/>
        </w:rPr>
        <w:t>38, 39 y 40</w:t>
      </w:r>
      <w:r w:rsidRPr="00345A2C">
        <w:rPr>
          <w:rFonts w:ascii="Arial" w:hAnsi="Arial" w:cs="Arial"/>
          <w:sz w:val="20"/>
          <w:szCs w:val="20"/>
        </w:rPr>
        <w:t xml:space="preserve">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06DE90AF"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lastRenderedPageBreak/>
        <w:t>Sección Quinta</w:t>
      </w:r>
    </w:p>
    <w:p w14:paraId="23614020"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pagos en general</w:t>
      </w:r>
    </w:p>
    <w:p w14:paraId="64E5C817" w14:textId="37C04DE1"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9B143A" w:rsidRPr="00345A2C">
        <w:rPr>
          <w:rFonts w:ascii="Arial" w:hAnsi="Arial" w:cs="Arial"/>
          <w:b/>
          <w:bCs/>
          <w:sz w:val="20"/>
          <w:szCs w:val="20"/>
        </w:rPr>
        <w:t xml:space="preserve"> 3</w:t>
      </w:r>
      <w:r w:rsidR="00986ADF" w:rsidRPr="00345A2C">
        <w:rPr>
          <w:rFonts w:ascii="Arial" w:hAnsi="Arial" w:cs="Arial"/>
          <w:b/>
          <w:bCs/>
          <w:sz w:val="20"/>
          <w:szCs w:val="20"/>
        </w:rPr>
        <w:t>2</w:t>
      </w:r>
      <w:r w:rsidR="009B143A" w:rsidRPr="00345A2C">
        <w:rPr>
          <w:rFonts w:ascii="Arial" w:hAnsi="Arial" w:cs="Arial"/>
          <w:b/>
          <w:bCs/>
          <w:sz w:val="20"/>
          <w:szCs w:val="20"/>
        </w:rPr>
        <w:t xml:space="preserve">.- </w:t>
      </w:r>
      <w:r w:rsidR="00BB6050" w:rsidRPr="00345A2C">
        <w:rPr>
          <w:rFonts w:ascii="Arial" w:hAnsi="Arial" w:cs="Arial"/>
          <w:sz w:val="20"/>
          <w:szCs w:val="20"/>
        </w:rPr>
        <w:t xml:space="preserve">Los contribuyentes deberán efectuar los pagos de sus créditos fiscales municipales, en las cajas recaudadoras de la </w:t>
      </w:r>
      <w:r w:rsidR="00B85E5F" w:rsidRPr="00345A2C">
        <w:rPr>
          <w:rFonts w:ascii="Arial" w:hAnsi="Arial" w:cs="Arial"/>
          <w:sz w:val="20"/>
          <w:szCs w:val="20"/>
        </w:rPr>
        <w:t xml:space="preserve">Coordinación de Administración y Finanzas o de la </w:t>
      </w:r>
      <w:r w:rsidR="00BB6050" w:rsidRPr="00345A2C">
        <w:rPr>
          <w:rFonts w:ascii="Arial" w:hAnsi="Arial" w:cs="Arial"/>
          <w:sz w:val="20"/>
          <w:szCs w:val="20"/>
        </w:rPr>
        <w:t xml:space="preserve">Tesorería Municipal, en las instituciones de crédito autorizadas, ya sea acudiendo o por transferencia electrónica de fondos, o en los lugares que la propia </w:t>
      </w:r>
      <w:r w:rsidR="009778FB" w:rsidRPr="00345A2C">
        <w:rPr>
          <w:rFonts w:ascii="Arial" w:hAnsi="Arial" w:cs="Arial"/>
          <w:sz w:val="20"/>
          <w:szCs w:val="20"/>
        </w:rPr>
        <w:t>Tesorería</w:t>
      </w:r>
      <w:r w:rsidR="00BB6050" w:rsidRPr="00345A2C">
        <w:rPr>
          <w:rFonts w:ascii="Arial" w:hAnsi="Arial" w:cs="Arial"/>
          <w:sz w:val="20"/>
          <w:szCs w:val="20"/>
        </w:rPr>
        <w:t xml:space="preserve"> designe para tal efecto; sin aviso previo o requerimiento alguno, salvo en los casos en que las disposiciones legales determinen lo contrario.</w:t>
      </w:r>
    </w:p>
    <w:p w14:paraId="5E3A0A9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Se aceptarán como medio de pago, el dinero en efectivo en moneda nacional y curso legal, la transferencia electrónica de fondos y cheque para abono en cuenta a favor del "Municipio de </w:t>
      </w:r>
      <w:r w:rsidR="009778FB" w:rsidRPr="00345A2C">
        <w:rPr>
          <w:rFonts w:ascii="Arial" w:hAnsi="Arial" w:cs="Arial"/>
          <w:sz w:val="20"/>
          <w:szCs w:val="20"/>
        </w:rPr>
        <w:t>Kanasín</w:t>
      </w:r>
      <w:r w:rsidRPr="00345A2C">
        <w:rPr>
          <w:rFonts w:ascii="Arial" w:hAnsi="Arial" w:cs="Arial"/>
          <w:sz w:val="20"/>
          <w:szCs w:val="20"/>
        </w:rPr>
        <w:t xml:space="preserve"> "; éste último medio de pago, deberá ser certificado cuando corresponda a una sucursal de institución de crédito ubicada fuera del Municipio de </w:t>
      </w:r>
      <w:r w:rsidR="009778FB" w:rsidRPr="00345A2C">
        <w:rPr>
          <w:rFonts w:ascii="Arial" w:hAnsi="Arial" w:cs="Arial"/>
          <w:sz w:val="20"/>
          <w:szCs w:val="20"/>
        </w:rPr>
        <w:t>Kanasín</w:t>
      </w:r>
      <w:r w:rsidRPr="00345A2C">
        <w:rPr>
          <w:rFonts w:ascii="Arial" w:hAnsi="Arial" w:cs="Arial"/>
          <w:sz w:val="20"/>
          <w:szCs w:val="20"/>
        </w:rPr>
        <w:t xml:space="preserve"> o bien exceda el importe de $ 5,000.00. Se entiende por transferencia electrónica de fondos, el pago que se realice por instrucción de los contribuyentes, a través de la afectación de fondos de su cuenta bancaria a favor del "Municipio de </w:t>
      </w:r>
      <w:r w:rsidR="009778FB" w:rsidRPr="00345A2C">
        <w:rPr>
          <w:rFonts w:ascii="Arial" w:hAnsi="Arial" w:cs="Arial"/>
          <w:sz w:val="20"/>
          <w:szCs w:val="20"/>
        </w:rPr>
        <w:t>Kanasín</w:t>
      </w:r>
      <w:r w:rsidRPr="00345A2C">
        <w:rPr>
          <w:rFonts w:ascii="Arial" w:hAnsi="Arial" w:cs="Arial"/>
          <w:sz w:val="20"/>
          <w:szCs w:val="20"/>
        </w:rPr>
        <w:t>", que se realice por las instituciones de crédito, en forma electrónica.</w:t>
      </w:r>
    </w:p>
    <w:p w14:paraId="73B56D2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w:t>
      </w:r>
    </w:p>
    <w:p w14:paraId="1229DF7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6B6DBD34"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6C0054D8" w14:textId="77777777" w:rsidR="00BB6050" w:rsidRPr="00345A2C" w:rsidRDefault="00BB6050" w:rsidP="000512EA">
      <w:pPr>
        <w:spacing w:after="0" w:line="360" w:lineRule="auto"/>
        <w:rPr>
          <w:rFonts w:ascii="Arial" w:hAnsi="Arial" w:cs="Arial"/>
          <w:sz w:val="20"/>
          <w:szCs w:val="20"/>
        </w:rPr>
      </w:pPr>
      <w:r w:rsidRPr="000512EA">
        <w:rPr>
          <w:rFonts w:ascii="Arial" w:hAnsi="Arial" w:cs="Arial"/>
          <w:b/>
          <w:bCs/>
          <w:sz w:val="20"/>
          <w:szCs w:val="20"/>
        </w:rPr>
        <w:t>I.-</w:t>
      </w:r>
      <w:r w:rsidRPr="00345A2C">
        <w:rPr>
          <w:rFonts w:ascii="Arial" w:hAnsi="Arial" w:cs="Arial"/>
          <w:sz w:val="20"/>
          <w:szCs w:val="20"/>
        </w:rPr>
        <w:t xml:space="preserve"> Gastos de ejecución.</w:t>
      </w:r>
    </w:p>
    <w:p w14:paraId="63C3E478" w14:textId="77777777" w:rsidR="00BB6050" w:rsidRPr="00345A2C" w:rsidRDefault="00BB6050" w:rsidP="000512EA">
      <w:pPr>
        <w:spacing w:after="0" w:line="360" w:lineRule="auto"/>
        <w:rPr>
          <w:rFonts w:ascii="Arial" w:hAnsi="Arial" w:cs="Arial"/>
          <w:sz w:val="20"/>
          <w:szCs w:val="20"/>
        </w:rPr>
      </w:pPr>
      <w:r w:rsidRPr="000512EA">
        <w:rPr>
          <w:rFonts w:ascii="Arial" w:hAnsi="Arial" w:cs="Arial"/>
          <w:b/>
          <w:bCs/>
          <w:sz w:val="20"/>
          <w:szCs w:val="20"/>
        </w:rPr>
        <w:t>II.-</w:t>
      </w:r>
      <w:r w:rsidRPr="00345A2C">
        <w:rPr>
          <w:rFonts w:ascii="Arial" w:hAnsi="Arial" w:cs="Arial"/>
          <w:sz w:val="20"/>
          <w:szCs w:val="20"/>
        </w:rPr>
        <w:t xml:space="preserve"> Recargos.</w:t>
      </w:r>
    </w:p>
    <w:p w14:paraId="6D20AF20" w14:textId="77777777" w:rsidR="00BB6050" w:rsidRPr="00345A2C" w:rsidRDefault="00BB6050" w:rsidP="000512EA">
      <w:pPr>
        <w:spacing w:after="0" w:line="360" w:lineRule="auto"/>
        <w:rPr>
          <w:rFonts w:ascii="Arial" w:hAnsi="Arial" w:cs="Arial"/>
          <w:sz w:val="20"/>
          <w:szCs w:val="20"/>
        </w:rPr>
      </w:pPr>
      <w:r w:rsidRPr="000512EA">
        <w:rPr>
          <w:rFonts w:ascii="Arial" w:hAnsi="Arial" w:cs="Arial"/>
          <w:b/>
          <w:bCs/>
          <w:sz w:val="20"/>
          <w:szCs w:val="20"/>
        </w:rPr>
        <w:t>III.-</w:t>
      </w:r>
      <w:r w:rsidRPr="00345A2C">
        <w:rPr>
          <w:rFonts w:ascii="Arial" w:hAnsi="Arial" w:cs="Arial"/>
          <w:sz w:val="20"/>
          <w:szCs w:val="20"/>
        </w:rPr>
        <w:t xml:space="preserve"> Multas.</w:t>
      </w:r>
    </w:p>
    <w:p w14:paraId="19EB4F2C" w14:textId="77777777" w:rsidR="00BB6050" w:rsidRPr="00345A2C" w:rsidRDefault="00BB6050" w:rsidP="000512EA">
      <w:pPr>
        <w:spacing w:after="0" w:line="360" w:lineRule="auto"/>
        <w:rPr>
          <w:rFonts w:ascii="Arial" w:hAnsi="Arial" w:cs="Arial"/>
          <w:sz w:val="20"/>
          <w:szCs w:val="20"/>
        </w:rPr>
      </w:pPr>
      <w:r w:rsidRPr="000512EA">
        <w:rPr>
          <w:rFonts w:ascii="Arial" w:hAnsi="Arial" w:cs="Arial"/>
          <w:b/>
          <w:bCs/>
          <w:sz w:val="20"/>
          <w:szCs w:val="20"/>
        </w:rPr>
        <w:t>IV.-</w:t>
      </w:r>
      <w:r w:rsidRPr="00345A2C">
        <w:rPr>
          <w:rFonts w:ascii="Arial" w:hAnsi="Arial" w:cs="Arial"/>
          <w:sz w:val="20"/>
          <w:szCs w:val="20"/>
        </w:rPr>
        <w:t xml:space="preserve"> La indemnización a que se refiere el artículo </w:t>
      </w:r>
      <w:r w:rsidR="008E3BF8" w:rsidRPr="00345A2C">
        <w:rPr>
          <w:rFonts w:ascii="Arial" w:hAnsi="Arial" w:cs="Arial"/>
          <w:sz w:val="20"/>
          <w:szCs w:val="20"/>
        </w:rPr>
        <w:t>41</w:t>
      </w:r>
      <w:r w:rsidRPr="00345A2C">
        <w:rPr>
          <w:rFonts w:ascii="Arial" w:hAnsi="Arial" w:cs="Arial"/>
          <w:sz w:val="20"/>
          <w:szCs w:val="20"/>
        </w:rPr>
        <w:t xml:space="preserve"> de esta ley.</w:t>
      </w:r>
    </w:p>
    <w:p w14:paraId="22B3DB81" w14:textId="77777777" w:rsidR="000512EA" w:rsidRDefault="000512EA" w:rsidP="00345A2C">
      <w:pPr>
        <w:spacing w:after="0" w:line="360" w:lineRule="auto"/>
        <w:jc w:val="center"/>
        <w:rPr>
          <w:rFonts w:ascii="Arial" w:hAnsi="Arial" w:cs="Arial"/>
          <w:b/>
          <w:bCs/>
          <w:sz w:val="20"/>
          <w:szCs w:val="20"/>
        </w:rPr>
      </w:pPr>
    </w:p>
    <w:p w14:paraId="7348F7DD" w14:textId="1977C456"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Sexta</w:t>
      </w:r>
    </w:p>
    <w:p w14:paraId="5159D1EB"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lastRenderedPageBreak/>
        <w:t>Del pago ajustado a pesos</w:t>
      </w:r>
    </w:p>
    <w:p w14:paraId="7DD70F4A" w14:textId="16CDBCEA"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986ADF" w:rsidRPr="00345A2C">
        <w:rPr>
          <w:rFonts w:ascii="Arial" w:hAnsi="Arial" w:cs="Arial"/>
          <w:b/>
          <w:bCs/>
          <w:sz w:val="20"/>
          <w:szCs w:val="20"/>
        </w:rPr>
        <w:t xml:space="preserve"> 33</w:t>
      </w:r>
      <w:r w:rsidR="00BB6050" w:rsidRPr="00345A2C">
        <w:rPr>
          <w:rFonts w:ascii="Arial" w:hAnsi="Arial" w:cs="Arial"/>
          <w:b/>
          <w:bCs/>
          <w:sz w:val="20"/>
          <w:szCs w:val="20"/>
        </w:rPr>
        <w:t>.-</w:t>
      </w:r>
      <w:r w:rsidR="00BB6050" w:rsidRPr="00345A2C">
        <w:rPr>
          <w:rFonts w:ascii="Arial" w:hAnsi="Arial" w:cs="Arial"/>
          <w:sz w:val="20"/>
          <w:szCs w:val="20"/>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3E7291CE" w14:textId="7D9BEC30"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Séptima</w:t>
      </w:r>
    </w:p>
    <w:p w14:paraId="4C50527E"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formularios</w:t>
      </w:r>
    </w:p>
    <w:p w14:paraId="407990A1" w14:textId="23368797"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986ADF" w:rsidRPr="00345A2C">
        <w:rPr>
          <w:rFonts w:ascii="Arial" w:hAnsi="Arial" w:cs="Arial"/>
          <w:b/>
          <w:bCs/>
          <w:sz w:val="20"/>
          <w:szCs w:val="20"/>
        </w:rPr>
        <w:t xml:space="preserve"> 34</w:t>
      </w:r>
      <w:r w:rsidR="00BB6050" w:rsidRPr="00345A2C">
        <w:rPr>
          <w:rFonts w:ascii="Arial" w:hAnsi="Arial" w:cs="Arial"/>
          <w:b/>
          <w:bCs/>
          <w:sz w:val="20"/>
          <w:szCs w:val="20"/>
        </w:rPr>
        <w:t>.-</w:t>
      </w:r>
      <w:r w:rsidR="00BB6050" w:rsidRPr="00345A2C">
        <w:rPr>
          <w:rFonts w:ascii="Arial" w:hAnsi="Arial" w:cs="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w:t>
      </w:r>
      <w:r w:rsidR="009778FB"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xml:space="preserve"> en cada caso, debiendo consignarse los datos, y acompañar los documentos que se requieran.</w:t>
      </w:r>
    </w:p>
    <w:p w14:paraId="12AE36B3" w14:textId="584EF59D" w:rsidR="00BB6050" w:rsidRPr="00345A2C" w:rsidRDefault="00BF2FDE" w:rsidP="00345A2C">
      <w:pPr>
        <w:spacing w:line="360" w:lineRule="auto"/>
        <w:rPr>
          <w:rFonts w:ascii="Arial" w:hAnsi="Arial" w:cs="Arial"/>
          <w:sz w:val="20"/>
          <w:szCs w:val="20"/>
          <w:lang w:val="es-MX"/>
        </w:rPr>
      </w:pPr>
      <w:r>
        <w:rPr>
          <w:rFonts w:ascii="Arial" w:hAnsi="Arial" w:cs="Arial"/>
          <w:b/>
          <w:bCs/>
          <w:sz w:val="20"/>
          <w:szCs w:val="20"/>
          <w:lang w:val="es-MX"/>
        </w:rPr>
        <w:t>Artículo</w:t>
      </w:r>
      <w:r w:rsidR="00986ADF" w:rsidRPr="00345A2C">
        <w:rPr>
          <w:rFonts w:ascii="Arial" w:hAnsi="Arial" w:cs="Arial"/>
          <w:b/>
          <w:bCs/>
          <w:sz w:val="20"/>
          <w:szCs w:val="20"/>
          <w:lang w:val="es-MX"/>
        </w:rPr>
        <w:t xml:space="preserve"> 35</w:t>
      </w:r>
      <w:r w:rsidR="00BB6050" w:rsidRPr="00345A2C">
        <w:rPr>
          <w:rFonts w:ascii="Arial" w:hAnsi="Arial" w:cs="Arial"/>
          <w:b/>
          <w:bCs/>
          <w:sz w:val="20"/>
          <w:szCs w:val="20"/>
          <w:lang w:val="es-MX"/>
        </w:rPr>
        <w:t>.-</w:t>
      </w:r>
      <w:r w:rsidR="00BB6050" w:rsidRPr="00345A2C">
        <w:rPr>
          <w:rFonts w:ascii="Arial" w:hAnsi="Arial" w:cs="Arial"/>
          <w:sz w:val="20"/>
          <w:szCs w:val="20"/>
          <w:lang w:val="es-MX"/>
        </w:rPr>
        <w:t xml:space="preserve"> Los contribuyentes que remitan a la autoridad fiscal un documento digital, recibirán acuse de recibo, en virtud del cual se podrá identificar a la dependencia receptora. </w:t>
      </w:r>
    </w:p>
    <w:p w14:paraId="40752C12"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 xml:space="preserve">El acuse de recibo presumirá salvo prueba en contrario que el documento fue recibido en la hora y fecha consignada. </w:t>
      </w:r>
    </w:p>
    <w:p w14:paraId="6A288D79" w14:textId="684D873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Las autoridades fiscales establecerán los medios para que los contribuyentes puedan verificar la autenticidad de los acuses de recibo </w:t>
      </w:r>
      <w:r w:rsidR="003B4D1E" w:rsidRPr="00345A2C">
        <w:rPr>
          <w:rFonts w:ascii="Arial" w:hAnsi="Arial" w:cs="Arial"/>
          <w:sz w:val="20"/>
          <w:szCs w:val="20"/>
        </w:rPr>
        <w:t>digitales,</w:t>
      </w:r>
      <w:r w:rsidRPr="00345A2C">
        <w:rPr>
          <w:rFonts w:ascii="Arial" w:hAnsi="Arial" w:cs="Arial"/>
          <w:sz w:val="20"/>
          <w:szCs w:val="20"/>
        </w:rPr>
        <w:t xml:space="preserve"> así como de los documentos en que se utilice la firma electrónica.</w:t>
      </w:r>
    </w:p>
    <w:p w14:paraId="30C83A1E" w14:textId="77777777" w:rsidR="00BB6050" w:rsidRPr="00345A2C" w:rsidRDefault="00BB6050" w:rsidP="00345A2C">
      <w:pPr>
        <w:spacing w:after="0" w:line="360" w:lineRule="auto"/>
        <w:rPr>
          <w:rFonts w:ascii="Arial" w:hAnsi="Arial" w:cs="Arial"/>
          <w:b/>
          <w:bCs/>
          <w:sz w:val="20"/>
          <w:szCs w:val="20"/>
        </w:rPr>
      </w:pPr>
    </w:p>
    <w:p w14:paraId="0C6A5E9A"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Octava</w:t>
      </w:r>
    </w:p>
    <w:p w14:paraId="67BBFB48"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las obligaciones en general</w:t>
      </w:r>
    </w:p>
    <w:p w14:paraId="31A3E1FB" w14:textId="4E0DEBCC"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986ADF" w:rsidRPr="00345A2C">
        <w:rPr>
          <w:rFonts w:ascii="Arial" w:hAnsi="Arial" w:cs="Arial"/>
          <w:b/>
          <w:bCs/>
          <w:sz w:val="20"/>
          <w:szCs w:val="20"/>
        </w:rPr>
        <w:t xml:space="preserve"> 36</w:t>
      </w:r>
      <w:r w:rsidR="00BB6050" w:rsidRPr="00345A2C">
        <w:rPr>
          <w:rFonts w:ascii="Arial" w:hAnsi="Arial" w:cs="Arial"/>
          <w:b/>
          <w:bCs/>
          <w:sz w:val="20"/>
          <w:szCs w:val="20"/>
        </w:rPr>
        <w:t>.-</w:t>
      </w:r>
      <w:r w:rsidR="00BB6050" w:rsidRPr="00345A2C">
        <w:rPr>
          <w:rFonts w:ascii="Arial" w:hAnsi="Arial" w:cs="Arial"/>
          <w:sz w:val="20"/>
          <w:szCs w:val="20"/>
        </w:rPr>
        <w:t xml:space="preserve"> Las personas físicas y morales, además de las obligaciones especiales contenidas en la presente Ley, deberán cumplir con las siguientes:</w:t>
      </w:r>
    </w:p>
    <w:p w14:paraId="4F149B40" w14:textId="77777777" w:rsidR="00E2025C" w:rsidRDefault="00BB6050" w:rsidP="00E2025C">
      <w:pPr>
        <w:spacing w:after="0" w:line="360" w:lineRule="auto"/>
        <w:rPr>
          <w:rFonts w:ascii="Arial" w:hAnsi="Arial" w:cs="Arial"/>
          <w:sz w:val="20"/>
          <w:szCs w:val="20"/>
        </w:rPr>
      </w:pPr>
      <w:r w:rsidRPr="000512EA">
        <w:rPr>
          <w:rFonts w:ascii="Arial" w:hAnsi="Arial" w:cs="Arial"/>
          <w:b/>
          <w:bCs/>
          <w:sz w:val="20"/>
          <w:szCs w:val="20"/>
        </w:rPr>
        <w:t>I.-</w:t>
      </w:r>
      <w:r w:rsidRPr="00345A2C">
        <w:rPr>
          <w:rFonts w:ascii="Arial" w:hAnsi="Arial" w:cs="Arial"/>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w:t>
      </w:r>
      <w:r w:rsidRPr="00345A2C">
        <w:rPr>
          <w:rFonts w:ascii="Arial" w:hAnsi="Arial" w:cs="Arial"/>
          <w:sz w:val="20"/>
          <w:szCs w:val="20"/>
        </w:rPr>
        <w:lastRenderedPageBreak/>
        <w:t xml:space="preserve">Municipal de Desarrollo Urbano de </w:t>
      </w:r>
      <w:r w:rsidR="009778FB" w:rsidRPr="00345A2C">
        <w:rPr>
          <w:rFonts w:ascii="Arial" w:hAnsi="Arial" w:cs="Arial"/>
          <w:sz w:val="20"/>
          <w:szCs w:val="20"/>
        </w:rPr>
        <w:t>Kanasín</w:t>
      </w:r>
      <w:r w:rsidRPr="00345A2C">
        <w:rPr>
          <w:rFonts w:ascii="Arial" w:hAnsi="Arial" w:cs="Arial"/>
          <w:sz w:val="20"/>
          <w:szCs w:val="20"/>
        </w:rPr>
        <w:t xml:space="preserve"> y que cumple además, con lo dispuesto en el Reglamento de Construcciones del propio Municipio.</w:t>
      </w:r>
    </w:p>
    <w:p w14:paraId="507F3438" w14:textId="2CFF094D"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II.-</w:t>
      </w:r>
      <w:r w:rsidRPr="00345A2C">
        <w:rPr>
          <w:rFonts w:ascii="Arial" w:hAnsi="Arial" w:cs="Arial"/>
          <w:sz w:val="20"/>
          <w:szCs w:val="20"/>
        </w:rPr>
        <w:t xml:space="preserve"> Empadronarse en la Tesorería Municipal, a más tardar treinta días hábiles después de la apertura del comercio, negocio o establecimiento, o de la iniciación de actividades, si realizan actividades permanentes con el objeto de obtener la licencia de funcionamiento municipal.</w:t>
      </w:r>
    </w:p>
    <w:p w14:paraId="3B033B36"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III.-</w:t>
      </w:r>
      <w:r w:rsidRPr="00345A2C">
        <w:rPr>
          <w:rFonts w:ascii="Arial" w:hAnsi="Arial" w:cs="Arial"/>
          <w:sz w:val="20"/>
          <w:szCs w:val="20"/>
        </w:rPr>
        <w:t xml:space="preserve"> Recabar autorización de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 si realizan actividades eventuales y con base en dicha autorización, solicitar la determinación de las contribuciones que estén obligados a pagar.</w:t>
      </w:r>
    </w:p>
    <w:p w14:paraId="06034B8E"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IV.-</w:t>
      </w:r>
      <w:r w:rsidRPr="00345A2C">
        <w:rPr>
          <w:rFonts w:ascii="Arial" w:hAnsi="Arial" w:cs="Arial"/>
          <w:sz w:val="20"/>
          <w:szCs w:val="20"/>
        </w:rPr>
        <w:t xml:space="preserve"> Utilizar las formas o formularios elaborados por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 para comparecer, solicitar o liquidar créditos fiscales y/o administrativos.</w:t>
      </w:r>
    </w:p>
    <w:p w14:paraId="47763E42"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V.-</w:t>
      </w:r>
      <w:r w:rsidRPr="00345A2C">
        <w:rPr>
          <w:rFonts w:ascii="Arial" w:hAnsi="Arial" w:cs="Arial"/>
          <w:sz w:val="20"/>
          <w:szCs w:val="20"/>
        </w:rPr>
        <w:t xml:space="preserve"> Permitir las visitas de inspección, de intervención, atender los requerimientos de documentación y auditorías que determine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 en la forma y dentro de los plazos que señala el Código Fiscal del Estado.</w:t>
      </w:r>
    </w:p>
    <w:p w14:paraId="1E3F423F"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VI.-</w:t>
      </w:r>
      <w:r w:rsidRPr="00345A2C">
        <w:rPr>
          <w:rFonts w:ascii="Arial" w:hAnsi="Arial" w:cs="Arial"/>
          <w:sz w:val="20"/>
          <w:szCs w:val="20"/>
        </w:rPr>
        <w:t xml:space="preserve"> Exhibir los documentos públicos y privados que requiera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 previo mandamiento por escrito que funde y motive esta medida.</w:t>
      </w:r>
    </w:p>
    <w:p w14:paraId="7BDD1D4F"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VII.-</w:t>
      </w:r>
      <w:r w:rsidRPr="00345A2C">
        <w:rPr>
          <w:rFonts w:ascii="Arial" w:hAnsi="Arial" w:cs="Arial"/>
          <w:sz w:val="20"/>
          <w:szCs w:val="20"/>
        </w:rPr>
        <w:t xml:space="preserve"> Proporcionar con veracidad los datos que requiera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w:t>
      </w:r>
    </w:p>
    <w:p w14:paraId="6CBA6944" w14:textId="77777777" w:rsidR="00BB6050" w:rsidRPr="00345A2C" w:rsidRDefault="00BB6050" w:rsidP="00E2025C">
      <w:pPr>
        <w:spacing w:after="0" w:line="360" w:lineRule="auto"/>
        <w:rPr>
          <w:rFonts w:ascii="Arial" w:hAnsi="Arial" w:cs="Arial"/>
          <w:sz w:val="20"/>
          <w:szCs w:val="20"/>
        </w:rPr>
      </w:pPr>
      <w:r w:rsidRPr="000512EA">
        <w:rPr>
          <w:rFonts w:ascii="Arial" w:hAnsi="Arial" w:cs="Arial"/>
          <w:b/>
          <w:bCs/>
          <w:sz w:val="20"/>
          <w:szCs w:val="20"/>
        </w:rPr>
        <w:t>VIII.-</w:t>
      </w:r>
      <w:r w:rsidRPr="00345A2C">
        <w:rPr>
          <w:rFonts w:ascii="Arial" w:hAnsi="Arial" w:cs="Arial"/>
          <w:sz w:val="20"/>
          <w:szCs w:val="20"/>
        </w:rPr>
        <w:t xml:space="preserve"> Realizar los pagos, y cumplir con las obligaciones fiscales, en la forma y términos que señala la presente Ley, y</w:t>
      </w:r>
    </w:p>
    <w:p w14:paraId="4665426D" w14:textId="1C87AF81" w:rsidR="00BB6050" w:rsidRDefault="00BB6050" w:rsidP="00E2025C">
      <w:pPr>
        <w:spacing w:after="0" w:line="360" w:lineRule="auto"/>
        <w:rPr>
          <w:rFonts w:ascii="Arial" w:hAnsi="Arial" w:cs="Arial"/>
          <w:sz w:val="20"/>
          <w:szCs w:val="20"/>
        </w:rPr>
      </w:pPr>
      <w:r w:rsidRPr="00345A2C">
        <w:rPr>
          <w:rFonts w:ascii="Arial" w:hAnsi="Arial" w:cs="Arial"/>
          <w:sz w:val="20"/>
          <w:szCs w:val="20"/>
        </w:rPr>
        <w:t xml:space="preserve">IX.- Acreditar para la realización de trámites ante la </w:t>
      </w:r>
      <w:r w:rsidR="009778FB" w:rsidRPr="00345A2C">
        <w:rPr>
          <w:rFonts w:ascii="Arial" w:hAnsi="Arial" w:cs="Arial"/>
          <w:sz w:val="20"/>
          <w:szCs w:val="20"/>
        </w:rPr>
        <w:t>Coordinación de Administración y Finanzas o la Tesorería Municipal</w:t>
      </w:r>
      <w:r w:rsidRPr="00345A2C">
        <w:rPr>
          <w:rFonts w:ascii="Arial" w:hAnsi="Arial" w:cs="Arial"/>
          <w:sz w:val="20"/>
          <w:szCs w:val="20"/>
        </w:rPr>
        <w:t>, el Registro Federal de Contribuyentes (RFC) emitido por el Servicio de Administración Tributaria.</w:t>
      </w:r>
    </w:p>
    <w:p w14:paraId="1C64A89B" w14:textId="77777777" w:rsidR="00E2025C" w:rsidRPr="00345A2C" w:rsidRDefault="00E2025C" w:rsidP="00E2025C">
      <w:pPr>
        <w:spacing w:after="0" w:line="360" w:lineRule="auto"/>
        <w:rPr>
          <w:rFonts w:ascii="Arial" w:hAnsi="Arial" w:cs="Arial"/>
          <w:sz w:val="20"/>
          <w:szCs w:val="20"/>
        </w:rPr>
      </w:pPr>
    </w:p>
    <w:p w14:paraId="35B218A7"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Novena</w:t>
      </w:r>
    </w:p>
    <w:p w14:paraId="0C689C55"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b/>
          <w:bCs/>
          <w:sz w:val="20"/>
          <w:szCs w:val="20"/>
        </w:rPr>
        <w:t>De las Licencias de Funcionamiento</w:t>
      </w:r>
    </w:p>
    <w:p w14:paraId="24421E4E" w14:textId="53A9B6E4" w:rsidR="00B149D4" w:rsidRPr="00345A2C" w:rsidRDefault="00BF2FDE" w:rsidP="00345A2C">
      <w:pPr>
        <w:autoSpaceDE w:val="0"/>
        <w:autoSpaceDN w:val="0"/>
        <w:adjustRightInd w:val="0"/>
        <w:spacing w:line="360" w:lineRule="auto"/>
        <w:rPr>
          <w:rFonts w:ascii="Arial" w:hAnsi="Arial" w:cs="Arial"/>
          <w:sz w:val="20"/>
          <w:szCs w:val="20"/>
          <w:lang w:val="es-MX" w:eastAsia="es-MX"/>
        </w:rPr>
      </w:pPr>
      <w:r>
        <w:rPr>
          <w:rFonts w:ascii="Arial" w:hAnsi="Arial" w:cs="Arial"/>
          <w:b/>
          <w:bCs/>
          <w:sz w:val="20"/>
          <w:szCs w:val="20"/>
        </w:rPr>
        <w:t>Artículo</w:t>
      </w:r>
      <w:r w:rsidR="00BB6050" w:rsidRPr="00345A2C">
        <w:rPr>
          <w:rFonts w:ascii="Arial" w:hAnsi="Arial" w:cs="Arial"/>
          <w:b/>
          <w:bCs/>
          <w:sz w:val="20"/>
          <w:szCs w:val="20"/>
        </w:rPr>
        <w:t xml:space="preserve"> 3</w:t>
      </w:r>
      <w:r w:rsidR="00986ADF" w:rsidRPr="00345A2C">
        <w:rPr>
          <w:rFonts w:ascii="Arial" w:hAnsi="Arial" w:cs="Arial"/>
          <w:b/>
          <w:bCs/>
          <w:sz w:val="20"/>
          <w:szCs w:val="20"/>
        </w:rPr>
        <w:t>7</w:t>
      </w:r>
      <w:r w:rsidR="00BB6050" w:rsidRPr="00345A2C">
        <w:rPr>
          <w:rFonts w:ascii="Arial" w:hAnsi="Arial" w:cs="Arial"/>
          <w:b/>
          <w:bCs/>
          <w:sz w:val="20"/>
          <w:szCs w:val="20"/>
        </w:rPr>
        <w:t>.-</w:t>
      </w:r>
      <w:r w:rsidR="00BB6050" w:rsidRPr="00345A2C">
        <w:rPr>
          <w:rFonts w:ascii="Arial" w:hAnsi="Arial" w:cs="Arial"/>
          <w:sz w:val="20"/>
          <w:szCs w:val="20"/>
        </w:rPr>
        <w:t xml:space="preserve"> </w:t>
      </w:r>
      <w:r w:rsidR="00B149D4" w:rsidRPr="00345A2C">
        <w:rPr>
          <w:rFonts w:ascii="Arial" w:hAnsi="Arial" w:cs="Arial"/>
          <w:sz w:val="20"/>
          <w:szCs w:val="20"/>
          <w:lang w:val="es-MX" w:eastAsia="es-MX"/>
        </w:rPr>
        <w:t xml:space="preserve">Las licencias de funcionamiento serán expedidas por la Tesorería Municipal o la Coordinación de Administración y Finanzas, de conformidad con la tabla de derechos vigentes. </w:t>
      </w:r>
    </w:p>
    <w:p w14:paraId="17915D5F"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t xml:space="preserve">Las licencias de funcionamiento serán expedidas por la </w:t>
      </w:r>
      <w:r w:rsidR="00986ADF" w:rsidRPr="00345A2C">
        <w:rPr>
          <w:rFonts w:ascii="Arial" w:hAnsi="Arial" w:cs="Arial"/>
          <w:sz w:val="20"/>
          <w:szCs w:val="20"/>
          <w:lang w:val="es-MX" w:eastAsia="es-MX"/>
        </w:rPr>
        <w:t xml:space="preserve">Coordinación de Administración y Finanzas o por la </w:t>
      </w:r>
      <w:r w:rsidRPr="00345A2C">
        <w:rPr>
          <w:rFonts w:ascii="Arial" w:hAnsi="Arial" w:cs="Arial"/>
          <w:sz w:val="20"/>
          <w:szCs w:val="20"/>
          <w:lang w:val="es-MX" w:eastAsia="es-MX"/>
        </w:rPr>
        <w:t>Tesorería Municipal. Estarán vigentes desde el día de su otorgamiento hasta el día 31 de diciembre del año en que se soliciten, y deberán se revalidadas dentro de los primeros dos meses del año siguiente.</w:t>
      </w:r>
    </w:p>
    <w:p w14:paraId="3EB7C07B"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lastRenderedPageBreak/>
        <w:t>La</w:t>
      </w:r>
      <w:r w:rsidR="007600D6" w:rsidRPr="00345A2C">
        <w:rPr>
          <w:rFonts w:ascii="Arial" w:hAnsi="Arial" w:cs="Arial"/>
          <w:sz w:val="20"/>
          <w:szCs w:val="20"/>
          <w:lang w:val="es-MX" w:eastAsia="es-MX"/>
        </w:rPr>
        <w:t>s</w:t>
      </w:r>
      <w:r w:rsidRPr="00345A2C">
        <w:rPr>
          <w:rFonts w:ascii="Arial" w:hAnsi="Arial" w:cs="Arial"/>
          <w:sz w:val="20"/>
          <w:szCs w:val="20"/>
          <w:lang w:val="es-MX" w:eastAsia="es-MX"/>
        </w:rPr>
        <w:t xml:space="preserve"> licencias de funcionamiento </w:t>
      </w:r>
      <w:r w:rsidR="007600D6" w:rsidRPr="00345A2C">
        <w:rPr>
          <w:rFonts w:ascii="Arial" w:hAnsi="Arial" w:cs="Arial"/>
          <w:sz w:val="20"/>
          <w:szCs w:val="20"/>
          <w:lang w:val="es-MX" w:eastAsia="es-MX"/>
        </w:rPr>
        <w:t xml:space="preserve">que hayan sido revalidadas, </w:t>
      </w:r>
      <w:r w:rsidRPr="00345A2C">
        <w:rPr>
          <w:rFonts w:ascii="Arial" w:hAnsi="Arial" w:cs="Arial"/>
          <w:sz w:val="20"/>
          <w:szCs w:val="20"/>
          <w:lang w:val="es-MX" w:eastAsia="es-MX"/>
        </w:rPr>
        <w:t>estará</w:t>
      </w:r>
      <w:r w:rsidR="007600D6" w:rsidRPr="00345A2C">
        <w:rPr>
          <w:rFonts w:ascii="Arial" w:hAnsi="Arial" w:cs="Arial"/>
          <w:sz w:val="20"/>
          <w:szCs w:val="20"/>
          <w:lang w:val="es-MX" w:eastAsia="es-MX"/>
        </w:rPr>
        <w:t>n</w:t>
      </w:r>
      <w:r w:rsidRPr="00345A2C">
        <w:rPr>
          <w:rFonts w:ascii="Arial" w:hAnsi="Arial" w:cs="Arial"/>
          <w:sz w:val="20"/>
          <w:szCs w:val="20"/>
          <w:lang w:val="es-MX" w:eastAsia="es-MX"/>
        </w:rPr>
        <w:t xml:space="preserve"> vigente</w:t>
      </w:r>
      <w:r w:rsidR="007600D6" w:rsidRPr="00345A2C">
        <w:rPr>
          <w:rFonts w:ascii="Arial" w:hAnsi="Arial" w:cs="Arial"/>
          <w:sz w:val="20"/>
          <w:szCs w:val="20"/>
          <w:lang w:val="es-MX" w:eastAsia="es-MX"/>
        </w:rPr>
        <w:t>s</w:t>
      </w:r>
      <w:r w:rsidRPr="00345A2C">
        <w:rPr>
          <w:rFonts w:ascii="Arial" w:hAnsi="Arial" w:cs="Arial"/>
          <w:sz w:val="20"/>
          <w:szCs w:val="20"/>
          <w:lang w:val="es-MX" w:eastAsia="es-MX"/>
        </w:rPr>
        <w:t xml:space="preserve"> desde el día de su otorgamiento y hasta el día 31 de diciembre del año en que se tramiten.</w:t>
      </w:r>
    </w:p>
    <w:p w14:paraId="2A6006A7"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t>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w:t>
      </w:r>
    </w:p>
    <w:p w14:paraId="40EBF196"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t>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o Coordinación de Administración y Finanzas dentro los treinta días hábiles siguientes al vencimiento de los mismos.</w:t>
      </w:r>
    </w:p>
    <w:p w14:paraId="369FD4D2"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t xml:space="preserve"> Una vez vencido este término sin que se haya cumplido con éstas obligaciones, el Tesorero Municipal o el Coordinador de Administración y Finanzas estará facultado para revocar la licencia que corresponda, sin perjuicio de las sanciones a que se establecen en </w:t>
      </w:r>
      <w:r w:rsidR="00986ADF" w:rsidRPr="00345A2C">
        <w:rPr>
          <w:rFonts w:ascii="Arial" w:hAnsi="Arial" w:cs="Arial"/>
          <w:sz w:val="20"/>
          <w:szCs w:val="20"/>
          <w:lang w:val="es-MX" w:eastAsia="es-MX"/>
        </w:rPr>
        <w:t>ésta propia ley</w:t>
      </w:r>
      <w:r w:rsidRPr="00345A2C">
        <w:rPr>
          <w:rFonts w:ascii="Arial" w:hAnsi="Arial" w:cs="Arial"/>
          <w:sz w:val="20"/>
          <w:szCs w:val="20"/>
          <w:lang w:val="es-MX" w:eastAsia="es-MX"/>
        </w:rPr>
        <w:t>.</w:t>
      </w:r>
    </w:p>
    <w:p w14:paraId="2CB44126" w14:textId="77777777" w:rsidR="00B149D4" w:rsidRPr="00345A2C" w:rsidRDefault="00B149D4" w:rsidP="00345A2C">
      <w:pPr>
        <w:autoSpaceDE w:val="0"/>
        <w:autoSpaceDN w:val="0"/>
        <w:adjustRightInd w:val="0"/>
        <w:spacing w:line="360" w:lineRule="auto"/>
        <w:rPr>
          <w:rFonts w:ascii="Arial" w:hAnsi="Arial" w:cs="Arial"/>
          <w:sz w:val="20"/>
          <w:szCs w:val="20"/>
          <w:lang w:val="es-MX" w:eastAsia="es-MX"/>
        </w:rPr>
      </w:pPr>
      <w:r w:rsidRPr="00345A2C">
        <w:rPr>
          <w:rFonts w:ascii="Arial" w:hAnsi="Arial" w:cs="Arial"/>
          <w:sz w:val="20"/>
          <w:szCs w:val="20"/>
          <w:lang w:val="es-MX" w:eastAsia="es-MX"/>
        </w:rPr>
        <w:t>En adición a lo señalado en el párrafo inmediato anterior, el Tesorero Municipal y el Coordinador de Administración y Finanzas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1A3425E0" w14:textId="61F8B030" w:rsidR="00BB6050" w:rsidRPr="00345A2C" w:rsidRDefault="00B149D4" w:rsidP="00345A2C">
      <w:pPr>
        <w:spacing w:line="360" w:lineRule="auto"/>
        <w:rPr>
          <w:rFonts w:ascii="Arial" w:hAnsi="Arial" w:cs="Arial"/>
          <w:sz w:val="20"/>
          <w:szCs w:val="20"/>
        </w:rPr>
      </w:pPr>
      <w:r w:rsidRPr="00E2025C">
        <w:rPr>
          <w:rFonts w:ascii="Arial" w:hAnsi="Arial" w:cs="Arial"/>
          <w:b/>
          <w:bCs/>
          <w:sz w:val="20"/>
          <w:szCs w:val="20"/>
        </w:rPr>
        <w:t xml:space="preserve"> I.</w:t>
      </w:r>
      <w:r w:rsidR="00E2025C">
        <w:rPr>
          <w:rFonts w:ascii="Arial" w:hAnsi="Arial" w:cs="Arial"/>
          <w:sz w:val="20"/>
          <w:szCs w:val="20"/>
        </w:rPr>
        <w:t xml:space="preserve">- </w:t>
      </w:r>
      <w:r w:rsidR="00BB6050" w:rsidRPr="00345A2C">
        <w:rPr>
          <w:rFonts w:ascii="Arial" w:hAnsi="Arial" w:cs="Arial"/>
          <w:sz w:val="20"/>
          <w:szCs w:val="20"/>
        </w:rPr>
        <w:t>Para la obtención de la licencia de funcionamiento por apertura; las personas físicas o morales deberán comprobar:</w:t>
      </w:r>
    </w:p>
    <w:p w14:paraId="5D9DB866" w14:textId="58D6CF1B" w:rsidR="00BB6050" w:rsidRPr="00E2025C" w:rsidRDefault="00BB6050" w:rsidP="00E2025C">
      <w:pPr>
        <w:pStyle w:val="Prrafodelista"/>
        <w:numPr>
          <w:ilvl w:val="0"/>
          <w:numId w:val="24"/>
        </w:numPr>
        <w:spacing w:line="360" w:lineRule="auto"/>
        <w:rPr>
          <w:rFonts w:ascii="Arial" w:hAnsi="Arial" w:cs="Arial"/>
          <w:sz w:val="20"/>
          <w:szCs w:val="20"/>
        </w:rPr>
      </w:pPr>
      <w:r w:rsidRPr="00E2025C">
        <w:rPr>
          <w:rFonts w:ascii="Arial" w:hAnsi="Arial" w:cs="Arial"/>
          <w:sz w:val="20"/>
          <w:szCs w:val="20"/>
        </w:rPr>
        <w:t>La legal ocupación del inmueble, mediante el contrato, convenio o cualquier otro documento que lo compruebe; en caso de no ser propietario del mismo.</w:t>
      </w:r>
    </w:p>
    <w:p w14:paraId="06B7F979" w14:textId="4027E7B3" w:rsidR="00BB6050" w:rsidRPr="00E2025C" w:rsidRDefault="00BB6050" w:rsidP="00E2025C">
      <w:pPr>
        <w:pStyle w:val="Prrafodelista"/>
        <w:numPr>
          <w:ilvl w:val="0"/>
          <w:numId w:val="24"/>
        </w:numPr>
        <w:spacing w:line="360" w:lineRule="auto"/>
        <w:rPr>
          <w:rFonts w:ascii="Arial" w:hAnsi="Arial" w:cs="Arial"/>
          <w:sz w:val="20"/>
          <w:szCs w:val="20"/>
        </w:rPr>
      </w:pPr>
      <w:r w:rsidRPr="00E2025C">
        <w:rPr>
          <w:rFonts w:ascii="Arial" w:hAnsi="Arial" w:cs="Arial"/>
          <w:sz w:val="20"/>
          <w:szCs w:val="20"/>
        </w:rPr>
        <w:t>La autorización de la Dirección de Desarrollo Urbano para establecer un uso diferente a casa habitación, en un predio o inmueble; mediante la Licencia de Uso del Suelo para el trámite de la Licencia de Funcionamiento Municipal.</w:t>
      </w:r>
    </w:p>
    <w:p w14:paraId="5AEA5752" w14:textId="0B322B47" w:rsidR="00BB6050" w:rsidRPr="00E2025C" w:rsidRDefault="00BB6050" w:rsidP="00E2025C">
      <w:pPr>
        <w:pStyle w:val="Prrafodelista"/>
        <w:numPr>
          <w:ilvl w:val="0"/>
          <w:numId w:val="24"/>
        </w:numPr>
        <w:spacing w:line="360" w:lineRule="auto"/>
        <w:rPr>
          <w:rFonts w:ascii="Arial" w:hAnsi="Arial" w:cs="Arial"/>
          <w:sz w:val="20"/>
          <w:szCs w:val="20"/>
        </w:rPr>
      </w:pPr>
      <w:r w:rsidRPr="00E2025C">
        <w:rPr>
          <w:rFonts w:ascii="Arial" w:hAnsi="Arial" w:cs="Arial"/>
          <w:sz w:val="20"/>
          <w:szCs w:val="20"/>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6B24BFC0" w14:textId="4C7980C1" w:rsidR="00BB6050" w:rsidRPr="00E2025C" w:rsidRDefault="00BB6050" w:rsidP="00E2025C">
      <w:pPr>
        <w:pStyle w:val="Prrafodelista"/>
        <w:numPr>
          <w:ilvl w:val="0"/>
          <w:numId w:val="24"/>
        </w:numPr>
        <w:spacing w:line="360" w:lineRule="auto"/>
        <w:rPr>
          <w:rFonts w:ascii="Arial" w:hAnsi="Arial" w:cs="Arial"/>
          <w:sz w:val="20"/>
          <w:szCs w:val="20"/>
        </w:rPr>
      </w:pPr>
      <w:r w:rsidRPr="00E2025C">
        <w:rPr>
          <w:rFonts w:ascii="Arial" w:hAnsi="Arial" w:cs="Arial"/>
          <w:sz w:val="20"/>
          <w:szCs w:val="20"/>
        </w:rPr>
        <w:lastRenderedPageBreak/>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7BDD1638" w14:textId="74259231" w:rsidR="00BB6050" w:rsidRPr="00E2025C" w:rsidRDefault="00BB6050" w:rsidP="00E2025C">
      <w:pPr>
        <w:pStyle w:val="Prrafodelista"/>
        <w:numPr>
          <w:ilvl w:val="0"/>
          <w:numId w:val="24"/>
        </w:numPr>
        <w:spacing w:line="360" w:lineRule="auto"/>
        <w:rPr>
          <w:rFonts w:ascii="Arial" w:hAnsi="Arial" w:cs="Arial"/>
          <w:sz w:val="20"/>
          <w:szCs w:val="20"/>
          <w:lang w:val="es-MX"/>
        </w:rPr>
      </w:pPr>
      <w:r w:rsidRPr="00E2025C">
        <w:rPr>
          <w:rFonts w:ascii="Arial" w:hAnsi="Arial" w:cs="Arial"/>
          <w:sz w:val="20"/>
          <w:szCs w:val="20"/>
          <w:lang w:val="es-MX"/>
        </w:rPr>
        <w:t xml:space="preserve">El contrato vigente del servicio de recolección y traslado de residuos sólidos no peligrosos o basura con la empresa autorizada por el Ayuntamiento de </w:t>
      </w:r>
      <w:r w:rsidR="00B149D4" w:rsidRPr="00E2025C">
        <w:rPr>
          <w:rFonts w:ascii="Arial" w:hAnsi="Arial" w:cs="Arial"/>
          <w:sz w:val="20"/>
          <w:szCs w:val="20"/>
          <w:lang w:val="es-MX"/>
        </w:rPr>
        <w:t>Kanasín</w:t>
      </w:r>
      <w:r w:rsidRPr="00E2025C">
        <w:rPr>
          <w:rFonts w:ascii="Arial" w:hAnsi="Arial" w:cs="Arial"/>
          <w:sz w:val="20"/>
          <w:szCs w:val="20"/>
          <w:lang w:val="es-MX"/>
        </w:rPr>
        <w:t>, para prestar el servicio en la zona geográfica donde se ubique la Persona Física o Moral solicitante, y es</w:t>
      </w:r>
      <w:r w:rsidR="003B4D1E">
        <w:rPr>
          <w:rFonts w:ascii="Arial" w:hAnsi="Arial" w:cs="Arial"/>
          <w:sz w:val="20"/>
          <w:szCs w:val="20"/>
          <w:lang w:val="es-MX"/>
        </w:rPr>
        <w:t xml:space="preserve">tar al día en el pago de dicho </w:t>
      </w:r>
      <w:r w:rsidRPr="00E2025C">
        <w:rPr>
          <w:rFonts w:ascii="Arial" w:hAnsi="Arial" w:cs="Arial"/>
          <w:sz w:val="20"/>
          <w:szCs w:val="20"/>
          <w:lang w:val="es-MX"/>
        </w:rPr>
        <w:t>servicio.</w:t>
      </w:r>
    </w:p>
    <w:p w14:paraId="6BAA4AB7" w14:textId="494783AB" w:rsidR="00BB6050" w:rsidRPr="00E2025C" w:rsidRDefault="00BB6050" w:rsidP="00E2025C">
      <w:pPr>
        <w:pStyle w:val="Prrafodelista"/>
        <w:numPr>
          <w:ilvl w:val="0"/>
          <w:numId w:val="24"/>
        </w:numPr>
        <w:spacing w:line="360" w:lineRule="auto"/>
        <w:rPr>
          <w:rFonts w:ascii="Arial" w:hAnsi="Arial" w:cs="Arial"/>
          <w:sz w:val="20"/>
          <w:szCs w:val="20"/>
          <w:lang w:val="es-MX"/>
        </w:rPr>
      </w:pPr>
      <w:r w:rsidRPr="00E2025C">
        <w:rPr>
          <w:rFonts w:ascii="Arial" w:hAnsi="Arial" w:cs="Arial"/>
          <w:sz w:val="20"/>
          <w:szCs w:val="20"/>
          <w:lang w:val="es-MX"/>
        </w:rPr>
        <w:t xml:space="preserve">El predio donde se encuentre el comercio, negocio o establecimiento deberá estar al día en el pago del impuesto predial y el propietario del mismo deberá estar registrado en la Dirección de Catastro del Municipio de </w:t>
      </w:r>
      <w:r w:rsidR="00CE45D8" w:rsidRPr="00E2025C">
        <w:rPr>
          <w:rFonts w:ascii="Arial" w:hAnsi="Arial" w:cs="Arial"/>
          <w:sz w:val="20"/>
          <w:szCs w:val="20"/>
          <w:lang w:val="es-MX"/>
        </w:rPr>
        <w:t>Kanasín</w:t>
      </w:r>
      <w:r w:rsidRPr="00E2025C">
        <w:rPr>
          <w:rFonts w:ascii="Arial" w:hAnsi="Arial" w:cs="Arial"/>
          <w:sz w:val="20"/>
          <w:szCs w:val="20"/>
          <w:lang w:val="es-MX"/>
        </w:rPr>
        <w:t>, tal y como se encuentre inscrito en el Registro Público de la Propiedad del Estado de Yucatán.</w:t>
      </w:r>
    </w:p>
    <w:p w14:paraId="7F014FB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705C9F82" w14:textId="07396E84" w:rsidR="00BB6050" w:rsidRPr="00345A2C" w:rsidRDefault="00BB6050" w:rsidP="00345A2C">
      <w:pPr>
        <w:spacing w:line="360" w:lineRule="auto"/>
        <w:rPr>
          <w:rFonts w:ascii="Arial" w:hAnsi="Arial" w:cs="Arial"/>
          <w:sz w:val="20"/>
          <w:szCs w:val="20"/>
        </w:rPr>
      </w:pPr>
      <w:r w:rsidRPr="00E2025C">
        <w:rPr>
          <w:rFonts w:ascii="Arial" w:hAnsi="Arial" w:cs="Arial"/>
          <w:b/>
          <w:bCs/>
          <w:sz w:val="20"/>
          <w:szCs w:val="20"/>
        </w:rPr>
        <w:t>II.</w:t>
      </w:r>
      <w:r w:rsidR="00E2025C" w:rsidRPr="00E2025C">
        <w:rPr>
          <w:rFonts w:ascii="Arial" w:hAnsi="Arial" w:cs="Arial"/>
          <w:b/>
          <w:bCs/>
          <w:sz w:val="20"/>
          <w:szCs w:val="20"/>
        </w:rPr>
        <w:t>-</w:t>
      </w:r>
      <w:r w:rsidRPr="00345A2C">
        <w:rPr>
          <w:rFonts w:ascii="Arial" w:hAnsi="Arial" w:cs="Arial"/>
          <w:sz w:val="20"/>
          <w:szCs w:val="20"/>
        </w:rPr>
        <w:t xml:space="preserve"> Para la obtención de la licencia de funcionamiento por revalidación las personas físicas o morales deberán comprobar:</w:t>
      </w:r>
    </w:p>
    <w:p w14:paraId="2C6031B1" w14:textId="08E81C0C" w:rsidR="00BB6050" w:rsidRPr="00E2025C" w:rsidRDefault="00BB6050" w:rsidP="00E2025C">
      <w:pPr>
        <w:pStyle w:val="Prrafodelista"/>
        <w:numPr>
          <w:ilvl w:val="0"/>
          <w:numId w:val="25"/>
        </w:numPr>
        <w:spacing w:line="360" w:lineRule="auto"/>
        <w:rPr>
          <w:rFonts w:ascii="Arial" w:hAnsi="Arial" w:cs="Arial"/>
          <w:sz w:val="20"/>
          <w:szCs w:val="20"/>
        </w:rPr>
      </w:pPr>
      <w:r w:rsidRPr="00E2025C">
        <w:rPr>
          <w:rFonts w:ascii="Arial" w:hAnsi="Arial" w:cs="Arial"/>
          <w:sz w:val="20"/>
          <w:szCs w:val="20"/>
        </w:rPr>
        <w:t xml:space="preserve">La Licencia de funcionamiento </w:t>
      </w:r>
      <w:r w:rsidR="00B149D4" w:rsidRPr="00E2025C">
        <w:rPr>
          <w:rFonts w:ascii="Arial" w:hAnsi="Arial" w:cs="Arial"/>
          <w:sz w:val="20"/>
          <w:szCs w:val="20"/>
        </w:rPr>
        <w:t>anterior</w:t>
      </w:r>
      <w:r w:rsidRPr="00E2025C">
        <w:rPr>
          <w:rFonts w:ascii="Arial" w:hAnsi="Arial" w:cs="Arial"/>
          <w:sz w:val="20"/>
          <w:szCs w:val="20"/>
        </w:rPr>
        <w:t xml:space="preserve">, expedida por la </w:t>
      </w:r>
      <w:r w:rsidR="00B149D4" w:rsidRPr="00E2025C">
        <w:rPr>
          <w:rFonts w:ascii="Arial" w:hAnsi="Arial" w:cs="Arial"/>
          <w:sz w:val="20"/>
          <w:szCs w:val="20"/>
        </w:rPr>
        <w:t xml:space="preserve">Coordinación de Administración y Finanzas o </w:t>
      </w:r>
      <w:r w:rsidRPr="00E2025C">
        <w:rPr>
          <w:rFonts w:ascii="Arial" w:hAnsi="Arial" w:cs="Arial"/>
          <w:sz w:val="20"/>
          <w:szCs w:val="20"/>
        </w:rPr>
        <w:t xml:space="preserve">Tesorería Municipal. </w:t>
      </w:r>
    </w:p>
    <w:p w14:paraId="015F29B2" w14:textId="4008FDDC" w:rsidR="00BB6050" w:rsidRPr="00E2025C" w:rsidRDefault="00BB6050" w:rsidP="00E2025C">
      <w:pPr>
        <w:pStyle w:val="Prrafodelista"/>
        <w:numPr>
          <w:ilvl w:val="0"/>
          <w:numId w:val="25"/>
        </w:numPr>
        <w:spacing w:line="360" w:lineRule="auto"/>
        <w:rPr>
          <w:rFonts w:ascii="Arial" w:hAnsi="Arial" w:cs="Arial"/>
          <w:sz w:val="20"/>
          <w:szCs w:val="20"/>
        </w:rPr>
      </w:pPr>
      <w:r w:rsidRPr="00E2025C">
        <w:rPr>
          <w:rFonts w:ascii="Arial" w:hAnsi="Arial" w:cs="Arial"/>
          <w:sz w:val="20"/>
          <w:szCs w:val="20"/>
        </w:rPr>
        <w:t>La legal ocupación del inmueble mediante el contrato, convenio o cualquier otro documento que lo compruebe; en caso de no ser propietario del inmueble.</w:t>
      </w:r>
    </w:p>
    <w:p w14:paraId="3ACF55B3" w14:textId="5D8CDB6E" w:rsidR="00BB6050" w:rsidRPr="00E2025C" w:rsidRDefault="00BB6050" w:rsidP="00E2025C">
      <w:pPr>
        <w:pStyle w:val="Prrafodelista"/>
        <w:numPr>
          <w:ilvl w:val="0"/>
          <w:numId w:val="25"/>
        </w:numPr>
        <w:spacing w:line="360" w:lineRule="auto"/>
        <w:rPr>
          <w:rFonts w:ascii="Arial" w:hAnsi="Arial" w:cs="Arial"/>
          <w:sz w:val="20"/>
          <w:szCs w:val="20"/>
        </w:rPr>
      </w:pPr>
      <w:r w:rsidRPr="00E2025C">
        <w:rPr>
          <w:rFonts w:ascii="Arial" w:hAnsi="Arial" w:cs="Arial"/>
          <w:sz w:val="20"/>
          <w:szCs w:val="20"/>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3F178B2C" w14:textId="06624907" w:rsidR="00BB6050" w:rsidRPr="00E2025C" w:rsidRDefault="00BB6050" w:rsidP="00E2025C">
      <w:pPr>
        <w:pStyle w:val="Prrafodelista"/>
        <w:numPr>
          <w:ilvl w:val="0"/>
          <w:numId w:val="25"/>
        </w:numPr>
        <w:spacing w:line="360" w:lineRule="auto"/>
        <w:rPr>
          <w:rFonts w:ascii="Arial" w:hAnsi="Arial" w:cs="Arial"/>
          <w:sz w:val="20"/>
          <w:szCs w:val="20"/>
        </w:rPr>
      </w:pPr>
      <w:r w:rsidRPr="00E2025C">
        <w:rPr>
          <w:rFonts w:ascii="Arial" w:hAnsi="Arial" w:cs="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0542DF72" w14:textId="49DC1C8A" w:rsidR="00BB6050" w:rsidRPr="00E2025C" w:rsidRDefault="00BB6050" w:rsidP="00E2025C">
      <w:pPr>
        <w:pStyle w:val="Prrafodelista"/>
        <w:numPr>
          <w:ilvl w:val="0"/>
          <w:numId w:val="25"/>
        </w:numPr>
        <w:spacing w:line="360" w:lineRule="auto"/>
        <w:rPr>
          <w:rFonts w:ascii="Arial" w:hAnsi="Arial" w:cs="Arial"/>
          <w:sz w:val="20"/>
          <w:szCs w:val="20"/>
          <w:lang w:val="es-MX"/>
        </w:rPr>
      </w:pPr>
      <w:r w:rsidRPr="00E2025C">
        <w:rPr>
          <w:rFonts w:ascii="Arial" w:hAnsi="Arial" w:cs="Arial"/>
          <w:sz w:val="20"/>
          <w:szCs w:val="20"/>
          <w:lang w:val="es-MX"/>
        </w:rPr>
        <w:t xml:space="preserve">El contrato vigente del servicio de recolección y traslado de residuos sólidos no peligrosos o basura con la empresa autorizada por el Ayuntamiento de </w:t>
      </w:r>
      <w:r w:rsidR="00CE45D8" w:rsidRPr="00E2025C">
        <w:rPr>
          <w:rFonts w:ascii="Arial" w:hAnsi="Arial" w:cs="Arial"/>
          <w:sz w:val="20"/>
          <w:szCs w:val="20"/>
          <w:lang w:val="es-MX"/>
        </w:rPr>
        <w:t>Kanasín</w:t>
      </w:r>
      <w:r w:rsidRPr="00E2025C">
        <w:rPr>
          <w:rFonts w:ascii="Arial" w:hAnsi="Arial" w:cs="Arial"/>
          <w:sz w:val="20"/>
          <w:szCs w:val="20"/>
          <w:lang w:val="es-MX"/>
        </w:rPr>
        <w:t xml:space="preserve">, para prestar el servicio en </w:t>
      </w:r>
      <w:r w:rsidRPr="00E2025C">
        <w:rPr>
          <w:rFonts w:ascii="Arial" w:hAnsi="Arial" w:cs="Arial"/>
          <w:sz w:val="20"/>
          <w:szCs w:val="20"/>
          <w:lang w:val="es-MX"/>
        </w:rPr>
        <w:lastRenderedPageBreak/>
        <w:t>la zona geográfica donde se ubique la Persona Física o Moral solicitante, y es</w:t>
      </w:r>
      <w:r w:rsidR="003B4D1E">
        <w:rPr>
          <w:rFonts w:ascii="Arial" w:hAnsi="Arial" w:cs="Arial"/>
          <w:sz w:val="20"/>
          <w:szCs w:val="20"/>
          <w:lang w:val="es-MX"/>
        </w:rPr>
        <w:t xml:space="preserve">tar al día en el pago de dicho </w:t>
      </w:r>
      <w:r w:rsidRPr="00E2025C">
        <w:rPr>
          <w:rFonts w:ascii="Arial" w:hAnsi="Arial" w:cs="Arial"/>
          <w:sz w:val="20"/>
          <w:szCs w:val="20"/>
          <w:lang w:val="es-MX"/>
        </w:rPr>
        <w:t>servicio.</w:t>
      </w:r>
    </w:p>
    <w:p w14:paraId="7182BE53" w14:textId="78D1F86E" w:rsidR="00BB6050" w:rsidRPr="00E2025C" w:rsidRDefault="00BB6050" w:rsidP="00E2025C">
      <w:pPr>
        <w:pStyle w:val="Prrafodelista"/>
        <w:numPr>
          <w:ilvl w:val="0"/>
          <w:numId w:val="25"/>
        </w:numPr>
        <w:spacing w:line="360" w:lineRule="auto"/>
        <w:rPr>
          <w:rFonts w:ascii="Arial" w:hAnsi="Arial" w:cs="Arial"/>
          <w:sz w:val="20"/>
          <w:szCs w:val="20"/>
          <w:lang w:val="es-MX"/>
        </w:rPr>
      </w:pPr>
      <w:r w:rsidRPr="00E2025C">
        <w:rPr>
          <w:rFonts w:ascii="Arial" w:hAnsi="Arial" w:cs="Arial"/>
          <w:sz w:val="20"/>
          <w:szCs w:val="20"/>
          <w:lang w:val="es-MX"/>
        </w:rPr>
        <w:t xml:space="preserve">El predio donde se encuentre el comercio, negocio o establecimiento deberá estar al día en el pago del impuesto predial y el propietario del mismo deberá estar registrado en la Dirección de Catastro del Municipio de </w:t>
      </w:r>
      <w:r w:rsidR="00CE45D8" w:rsidRPr="00E2025C">
        <w:rPr>
          <w:rFonts w:ascii="Arial" w:hAnsi="Arial" w:cs="Arial"/>
          <w:sz w:val="20"/>
          <w:szCs w:val="20"/>
          <w:lang w:val="es-MX"/>
        </w:rPr>
        <w:t>Kanasín</w:t>
      </w:r>
      <w:r w:rsidRPr="00E2025C">
        <w:rPr>
          <w:rFonts w:ascii="Arial" w:hAnsi="Arial" w:cs="Arial"/>
          <w:sz w:val="20"/>
          <w:szCs w:val="20"/>
          <w:lang w:val="es-MX"/>
        </w:rPr>
        <w:t>, tal y como se encuentre inscrito en el Registro Público de la Propiedad del Estado de Yucatán.</w:t>
      </w:r>
    </w:p>
    <w:p w14:paraId="3FCC72E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216118C2"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el cambio de denominación, suspensión de actividades, y baja definitiva, deberá acreditarse con documentación fehaciente la titularidad o representación legal de la licencia de funcionamiento correspondiente.</w:t>
      </w:r>
    </w:p>
    <w:p w14:paraId="24FF823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w:t>
      </w:r>
      <w:r w:rsidR="00CE45D8" w:rsidRPr="00345A2C">
        <w:rPr>
          <w:rFonts w:ascii="Arial" w:hAnsi="Arial" w:cs="Arial"/>
          <w:sz w:val="20"/>
          <w:szCs w:val="20"/>
        </w:rPr>
        <w:t>Kanasín</w:t>
      </w:r>
      <w:r w:rsidRPr="00345A2C">
        <w:rPr>
          <w:rFonts w:ascii="Arial" w:hAnsi="Arial" w:cs="Arial"/>
          <w:sz w:val="20"/>
          <w:szCs w:val="20"/>
        </w:rPr>
        <w:t>, tal y como se encuentre inscrito en el Registro Público de la Propiedad del Estado de Yucatán.</w:t>
      </w:r>
    </w:p>
    <w:p w14:paraId="25AB2D13"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w:t>
      </w:r>
    </w:p>
    <w:p w14:paraId="32ED02AD"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 actualización</w:t>
      </w:r>
    </w:p>
    <w:p w14:paraId="498C7958" w14:textId="3E95A795"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38</w:t>
      </w:r>
      <w:r w:rsidR="00BB6050" w:rsidRPr="00345A2C">
        <w:rPr>
          <w:rFonts w:ascii="Arial" w:hAnsi="Arial" w:cs="Arial"/>
          <w:b/>
          <w:bCs/>
          <w:sz w:val="20"/>
          <w:szCs w:val="20"/>
        </w:rPr>
        <w:t>.-</w:t>
      </w:r>
      <w:r w:rsidR="00BB6050" w:rsidRPr="00345A2C">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sidR="00CE45D8" w:rsidRPr="00345A2C">
        <w:rPr>
          <w:rFonts w:ascii="Arial" w:hAnsi="Arial" w:cs="Arial"/>
          <w:sz w:val="20"/>
          <w:szCs w:val="20"/>
        </w:rPr>
        <w:t>Kanasín</w:t>
      </w:r>
      <w:r w:rsidR="00BB6050" w:rsidRPr="00345A2C">
        <w:rPr>
          <w:rFonts w:ascii="Arial" w:hAnsi="Arial" w:cs="Arial"/>
          <w:sz w:val="20"/>
          <w:szCs w:val="20"/>
        </w:rPr>
        <w:t>, por la falta de pago oportuno.</w:t>
      </w:r>
    </w:p>
    <w:p w14:paraId="2D17FE4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Las cantidades actualizadas conservan la naturaleza jurídica que tenían antes de la actualización.</w:t>
      </w:r>
    </w:p>
    <w:p w14:paraId="0C82FDC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14:paraId="184E8B2B"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Primera</w:t>
      </w:r>
    </w:p>
    <w:p w14:paraId="183DBC3A"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Recargos</w:t>
      </w:r>
    </w:p>
    <w:p w14:paraId="136ABB1D" w14:textId="67EE39B6"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39</w:t>
      </w:r>
      <w:r w:rsidR="00BB6050" w:rsidRPr="00345A2C">
        <w:rPr>
          <w:rFonts w:ascii="Arial" w:hAnsi="Arial" w:cs="Arial"/>
          <w:b/>
          <w:bCs/>
          <w:sz w:val="20"/>
          <w:szCs w:val="20"/>
        </w:rPr>
        <w:t>.-</w:t>
      </w:r>
      <w:r w:rsidR="00BB6050" w:rsidRPr="00345A2C">
        <w:rPr>
          <w:rFonts w:ascii="Arial" w:hAnsi="Arial" w:cs="Arial"/>
          <w:sz w:val="20"/>
          <w:szCs w:val="20"/>
        </w:rPr>
        <w:t xml:space="preserve"> Los recargos se calcularán y aplicarán en la forma y términos establecidos en el Código Fiscal de la Federación.</w:t>
      </w:r>
    </w:p>
    <w:p w14:paraId="00990A4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No causarán recargos las multas no fiscales.</w:t>
      </w:r>
    </w:p>
    <w:p w14:paraId="0A2CD962"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Segunda</w:t>
      </w:r>
    </w:p>
    <w:p w14:paraId="759C3AEC"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 causación de los Recargos</w:t>
      </w:r>
    </w:p>
    <w:p w14:paraId="058D6F87" w14:textId="73D6CF1D"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2C5C" w:rsidRPr="00345A2C">
        <w:rPr>
          <w:rFonts w:ascii="Arial" w:hAnsi="Arial" w:cs="Arial"/>
          <w:b/>
          <w:sz w:val="20"/>
          <w:szCs w:val="20"/>
        </w:rPr>
        <w:t xml:space="preserve"> 40</w:t>
      </w:r>
      <w:r w:rsidR="00BB6050" w:rsidRPr="00345A2C">
        <w:rPr>
          <w:rFonts w:ascii="Arial" w:hAnsi="Arial" w:cs="Arial"/>
          <w:b/>
          <w:sz w:val="20"/>
          <w:szCs w:val="20"/>
        </w:rPr>
        <w:t>.-</w:t>
      </w:r>
      <w:r w:rsidR="00BB6050" w:rsidRPr="00345A2C">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 menciona en el artículo </w:t>
      </w:r>
      <w:r w:rsidR="008E3BF8" w:rsidRPr="00345A2C">
        <w:rPr>
          <w:rFonts w:ascii="Arial" w:hAnsi="Arial" w:cs="Arial"/>
          <w:sz w:val="20"/>
          <w:szCs w:val="20"/>
        </w:rPr>
        <w:t>41</w:t>
      </w:r>
      <w:r w:rsidR="00BB6050" w:rsidRPr="00345A2C">
        <w:rPr>
          <w:rFonts w:ascii="Arial" w:hAnsi="Arial" w:cs="Arial"/>
          <w:sz w:val="20"/>
          <w:szCs w:val="20"/>
        </w:rPr>
        <w:t xml:space="preserve"> de esta ley, los gastos de ejecución y las multas por infracción a las disposiciones de la presente ley.</w:t>
      </w:r>
    </w:p>
    <w:p w14:paraId="1DFC4C9C"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recargos se causarán por cada mes o fracción que transcurra desde el día en que debió hacerse el pago y hasta el día en que el mismo se efectúe.</w:t>
      </w:r>
    </w:p>
    <w:p w14:paraId="7313C9D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pago de las contribuciones o de los créditos fiscales, hubiese sido menor al que corresponda, los recargos se causarán sobre la diferencia.</w:t>
      </w:r>
    </w:p>
    <w:p w14:paraId="5933671E"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Tercera</w:t>
      </w:r>
    </w:p>
    <w:p w14:paraId="2407C949"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Del cheque presentado en tiempo y no pagado</w:t>
      </w:r>
    </w:p>
    <w:p w14:paraId="59C1B1C3" w14:textId="7E2CECF9"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41</w:t>
      </w:r>
      <w:r w:rsidR="00BB6050" w:rsidRPr="00345A2C">
        <w:rPr>
          <w:rFonts w:ascii="Arial" w:hAnsi="Arial" w:cs="Arial"/>
          <w:b/>
          <w:bCs/>
          <w:sz w:val="20"/>
          <w:szCs w:val="20"/>
        </w:rPr>
        <w:t>.-</w:t>
      </w:r>
      <w:r w:rsidR="00BB6050" w:rsidRPr="00345A2C">
        <w:rPr>
          <w:rFonts w:ascii="Arial" w:hAnsi="Arial" w:cs="Arial"/>
          <w:sz w:val="20"/>
          <w:szCs w:val="20"/>
        </w:rPr>
        <w:t xml:space="preserve"> El cheque recibido por el Municipio de </w:t>
      </w:r>
      <w:r w:rsidR="004515DF" w:rsidRPr="00345A2C">
        <w:rPr>
          <w:rFonts w:ascii="Arial" w:hAnsi="Arial" w:cs="Arial"/>
          <w:sz w:val="20"/>
          <w:szCs w:val="20"/>
        </w:rPr>
        <w:t>Kanasín</w:t>
      </w:r>
      <w:r w:rsidR="00BB6050" w:rsidRPr="00345A2C">
        <w:rPr>
          <w:rFonts w:ascii="Arial" w:hAnsi="Arial" w:cs="Arial"/>
          <w:sz w:val="20"/>
          <w:szCs w:val="20"/>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w:t>
      </w:r>
      <w:r w:rsidR="00BB6050" w:rsidRPr="00345A2C">
        <w:rPr>
          <w:rFonts w:ascii="Arial" w:hAnsi="Arial" w:cs="Arial"/>
          <w:sz w:val="20"/>
          <w:szCs w:val="20"/>
        </w:rPr>
        <w:lastRenderedPageBreak/>
        <w:t xml:space="preserve">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r w:rsidR="004515DF" w:rsidRPr="00345A2C">
        <w:rPr>
          <w:rFonts w:ascii="Arial" w:hAnsi="Arial" w:cs="Arial"/>
          <w:sz w:val="20"/>
          <w:szCs w:val="20"/>
        </w:rPr>
        <w:t>Kanasín</w:t>
      </w:r>
      <w:r w:rsidR="00BB6050" w:rsidRPr="00345A2C">
        <w:rPr>
          <w:rFonts w:ascii="Arial" w:hAnsi="Arial" w:cs="Arial"/>
          <w:sz w:val="20"/>
          <w:szCs w:val="20"/>
        </w:rPr>
        <w:t xml:space="preserve"> con motivo de la presentación para cobro o depósito en cuenta bancaria del Municipio de dicho cheque.</w:t>
      </w:r>
    </w:p>
    <w:p w14:paraId="76CD612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4015E54C"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Cuarta</w:t>
      </w:r>
    </w:p>
    <w:p w14:paraId="230A6875"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los recargos en pagos espontáneos</w:t>
      </w:r>
    </w:p>
    <w:p w14:paraId="61560DCB" w14:textId="447DD92D"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42</w:t>
      </w:r>
      <w:r w:rsidR="00BB6050" w:rsidRPr="00345A2C">
        <w:rPr>
          <w:rFonts w:ascii="Arial" w:hAnsi="Arial" w:cs="Arial"/>
          <w:b/>
          <w:bCs/>
          <w:sz w:val="20"/>
          <w:szCs w:val="20"/>
        </w:rPr>
        <w:t>.-</w:t>
      </w:r>
      <w:r w:rsidR="00BB6050" w:rsidRPr="00345A2C">
        <w:rPr>
          <w:rFonts w:ascii="Arial" w:hAnsi="Arial" w:cs="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3D5C14EA"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Quinta</w:t>
      </w:r>
    </w:p>
    <w:p w14:paraId="109B2BA1"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Del pago en exceso</w:t>
      </w:r>
    </w:p>
    <w:p w14:paraId="2BE57211" w14:textId="73479F44"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43</w:t>
      </w:r>
      <w:r w:rsidR="00BB6050" w:rsidRPr="00345A2C">
        <w:rPr>
          <w:rFonts w:ascii="Arial" w:hAnsi="Arial" w:cs="Arial"/>
          <w:b/>
          <w:sz w:val="20"/>
          <w:szCs w:val="20"/>
        </w:rPr>
        <w:t>.-</w:t>
      </w:r>
      <w:r w:rsidR="00BB6050" w:rsidRPr="00345A2C">
        <w:rPr>
          <w:rFonts w:ascii="Arial" w:hAnsi="Arial" w:cs="Arial"/>
          <w:sz w:val="20"/>
          <w:szCs w:val="20"/>
          <w:lang w:val="es-MX"/>
        </w:rPr>
        <w:t xml:space="preserve"> </w:t>
      </w:r>
      <w:r w:rsidR="00BB6050" w:rsidRPr="00345A2C">
        <w:rPr>
          <w:rFonts w:ascii="Arial" w:hAnsi="Arial" w:cs="Arial"/>
          <w:sz w:val="20"/>
          <w:szCs w:val="20"/>
        </w:rPr>
        <w:t xml:space="preserve">Las autoridades fiscales municipales facultadas para el cobro de las contribuciones, están obligadas a devolver las cantidades pagadas indebidamente. La devolución podrá hacerse de oficio o a petición del interesado, mediante cheque nominativo </w:t>
      </w:r>
      <w:r w:rsidR="00BB6050" w:rsidRPr="00345A2C">
        <w:rPr>
          <w:rFonts w:ascii="Arial" w:hAnsi="Arial" w:cs="Arial"/>
          <w:color w:val="000000" w:themeColor="text1"/>
          <w:sz w:val="20"/>
          <w:szCs w:val="20"/>
        </w:rPr>
        <w:t xml:space="preserve">o transferencia electrónica </w:t>
      </w:r>
      <w:r w:rsidR="00BB6050" w:rsidRPr="00345A2C">
        <w:rPr>
          <w:rFonts w:ascii="Arial" w:hAnsi="Arial" w:cs="Arial"/>
          <w:sz w:val="20"/>
          <w:szCs w:val="20"/>
        </w:rPr>
        <w:t>y conforme a las disposiciones siguientes:</w:t>
      </w:r>
    </w:p>
    <w:p w14:paraId="1C55C0F5" w14:textId="77777777" w:rsidR="00BB6050" w:rsidRPr="00345A2C" w:rsidRDefault="00BB6050" w:rsidP="00345A2C">
      <w:pPr>
        <w:spacing w:line="360" w:lineRule="auto"/>
        <w:rPr>
          <w:rFonts w:ascii="Arial" w:hAnsi="Arial" w:cs="Arial"/>
          <w:sz w:val="20"/>
          <w:szCs w:val="20"/>
        </w:rPr>
      </w:pPr>
      <w:r w:rsidRPr="00E2025C">
        <w:rPr>
          <w:rFonts w:ascii="Arial" w:hAnsi="Arial" w:cs="Arial"/>
          <w:b/>
          <w:bCs/>
          <w:sz w:val="20"/>
          <w:szCs w:val="20"/>
        </w:rPr>
        <w:t>I.-</w:t>
      </w:r>
      <w:r w:rsidRPr="00345A2C">
        <w:rPr>
          <w:rFonts w:ascii="Arial" w:hAnsi="Arial" w:cs="Arial"/>
          <w:sz w:val="20"/>
          <w:szCs w:val="20"/>
        </w:rPr>
        <w:t xml:space="preserve"> Si el pago de lo indebido se hubiese efectuado en el cumplimiento de un acto de autoridad, el derecho a la devolución nace, cuando dicho acto hubiere quedado insubsistente.</w:t>
      </w:r>
    </w:p>
    <w:p w14:paraId="20D8351F" w14:textId="77777777" w:rsidR="00BB6050" w:rsidRPr="00345A2C" w:rsidRDefault="00BB6050" w:rsidP="00345A2C">
      <w:pPr>
        <w:spacing w:line="360" w:lineRule="auto"/>
        <w:rPr>
          <w:rFonts w:ascii="Arial" w:hAnsi="Arial" w:cs="Arial"/>
          <w:sz w:val="20"/>
          <w:szCs w:val="20"/>
        </w:rPr>
      </w:pPr>
      <w:r w:rsidRPr="00E2025C">
        <w:rPr>
          <w:rFonts w:ascii="Arial" w:hAnsi="Arial" w:cs="Arial"/>
          <w:b/>
          <w:bCs/>
          <w:sz w:val="20"/>
          <w:szCs w:val="20"/>
        </w:rPr>
        <w:t>II.-</w:t>
      </w:r>
      <w:r w:rsidRPr="00345A2C">
        <w:rPr>
          <w:rFonts w:ascii="Arial" w:hAnsi="Arial" w:cs="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217AAFF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En todos los casos la autoridad fiscal municipal podrá ejercer la compensación de oficio a que se refiere el artículo 36 del Código Fiscal del Estado de Yucatán.</w:t>
      </w:r>
    </w:p>
    <w:p w14:paraId="7ABE72E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74BA4C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Las autoridades fiscales municipales deberán pagar la devolución que proceda, actualizada conforme al procedimiento establecido en el artículo </w:t>
      </w:r>
      <w:r w:rsidR="008E3BF8" w:rsidRPr="00345A2C">
        <w:rPr>
          <w:rFonts w:ascii="Arial" w:hAnsi="Arial" w:cs="Arial"/>
          <w:sz w:val="20"/>
          <w:szCs w:val="20"/>
        </w:rPr>
        <w:t>38</w:t>
      </w:r>
      <w:r w:rsidRPr="00345A2C">
        <w:rPr>
          <w:rFonts w:ascii="Arial" w:hAnsi="Arial" w:cs="Arial"/>
          <w:sz w:val="20"/>
          <w:szCs w:val="20"/>
        </w:rPr>
        <w:t xml:space="preserve">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w:t>
      </w:r>
      <w:r w:rsidR="008E3BF8" w:rsidRPr="00345A2C">
        <w:rPr>
          <w:rFonts w:ascii="Arial" w:hAnsi="Arial" w:cs="Arial"/>
          <w:sz w:val="20"/>
          <w:szCs w:val="20"/>
        </w:rPr>
        <w:t>39</w:t>
      </w:r>
      <w:r w:rsidRPr="00345A2C">
        <w:rPr>
          <w:rFonts w:ascii="Arial" w:hAnsi="Arial" w:cs="Arial"/>
          <w:sz w:val="20"/>
          <w:szCs w:val="20"/>
        </w:rPr>
        <w:t xml:space="preserve"> de esta propia Ley.</w:t>
      </w:r>
    </w:p>
    <w:p w14:paraId="2BFDF0A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ningún caso los intereses a cargo del fisco municipal excederán de los causados en cinco años.</w:t>
      </w:r>
    </w:p>
    <w:p w14:paraId="4806796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 obligación de devolver prescribe en los mismos términos y con</w:t>
      </w:r>
      <w:r w:rsidR="0013346C" w:rsidRPr="00345A2C">
        <w:rPr>
          <w:rFonts w:ascii="Arial" w:hAnsi="Arial" w:cs="Arial"/>
          <w:sz w:val="20"/>
          <w:szCs w:val="20"/>
        </w:rPr>
        <w:t>diciones que el crédito fiscal.</w:t>
      </w:r>
    </w:p>
    <w:p w14:paraId="3B6C67D8"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Sexta</w:t>
      </w:r>
    </w:p>
    <w:p w14:paraId="48D893DF"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Del remate en pública subasta</w:t>
      </w:r>
    </w:p>
    <w:p w14:paraId="37ADBA03" w14:textId="688BBAC1"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352C5C" w:rsidRPr="00345A2C">
        <w:rPr>
          <w:rFonts w:ascii="Arial" w:hAnsi="Arial" w:cs="Arial"/>
          <w:b/>
          <w:bCs/>
          <w:sz w:val="20"/>
          <w:szCs w:val="20"/>
        </w:rPr>
        <w:t xml:space="preserve"> 44</w:t>
      </w:r>
      <w:r w:rsidR="00BB6050" w:rsidRPr="00345A2C">
        <w:rPr>
          <w:rFonts w:ascii="Arial" w:hAnsi="Arial" w:cs="Arial"/>
          <w:b/>
          <w:bCs/>
          <w:sz w:val="20"/>
          <w:szCs w:val="20"/>
        </w:rPr>
        <w:t>.-</w:t>
      </w:r>
      <w:r w:rsidR="00BB6050" w:rsidRPr="00345A2C">
        <w:rPr>
          <w:rFonts w:ascii="Arial"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13346C" w:rsidRPr="00345A2C">
        <w:rPr>
          <w:rFonts w:ascii="Arial" w:hAnsi="Arial" w:cs="Arial"/>
          <w:sz w:val="20"/>
          <w:szCs w:val="20"/>
        </w:rPr>
        <w:t xml:space="preserve">32 </w:t>
      </w:r>
      <w:r w:rsidR="00BB6050" w:rsidRPr="00345A2C">
        <w:rPr>
          <w:rFonts w:ascii="Arial" w:hAnsi="Arial" w:cs="Arial"/>
          <w:sz w:val="20"/>
          <w:szCs w:val="20"/>
        </w:rPr>
        <w:t>de esta Ley.</w:t>
      </w:r>
    </w:p>
    <w:p w14:paraId="1EC5E36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caso de que habiéndose publicado la tercera convocatoria para la almoneda, no se presentaren postores, los bienes embargados, se adjudicarán al Municipio de </w:t>
      </w:r>
      <w:r w:rsidR="006C12F7" w:rsidRPr="00345A2C">
        <w:rPr>
          <w:rFonts w:ascii="Arial" w:hAnsi="Arial" w:cs="Arial"/>
          <w:sz w:val="20"/>
          <w:szCs w:val="20"/>
        </w:rPr>
        <w:t>Kanasín</w:t>
      </w:r>
      <w:r w:rsidRPr="00345A2C">
        <w:rPr>
          <w:rFonts w:ascii="Arial" w:hAnsi="Arial" w:cs="Arial"/>
          <w:sz w:val="20"/>
          <w:szCs w:val="20"/>
        </w:rPr>
        <w:t>, en pago del adeudo correspondiente, por el valor equivalente al 60 por ciento del valor de su avalúo pericial.</w:t>
      </w:r>
    </w:p>
    <w:p w14:paraId="28B29A6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el caso de que el valor de adjudicación no alcanzare a cubrir el adeudo de que se trate, éste se entenderá pagado parcialmente, quedando a salvo los derechos del Municipio, para el cobro del saldo correspondiente.</w:t>
      </w:r>
    </w:p>
    <w:p w14:paraId="66D91D2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todo caso se aplicarán a los remates las reglas que para tal efecto fije el Código Fiscal del Estado y en su defecto las del Código Fiscal de la Federación y su reglamento.</w:t>
      </w:r>
    </w:p>
    <w:p w14:paraId="3241526A" w14:textId="77777777" w:rsidR="00BB6050" w:rsidRPr="00345A2C" w:rsidRDefault="00BB6050" w:rsidP="00345A2C">
      <w:pPr>
        <w:spacing w:after="0" w:line="360" w:lineRule="auto"/>
        <w:rPr>
          <w:rFonts w:ascii="Arial" w:hAnsi="Arial" w:cs="Arial"/>
          <w:b/>
          <w:bCs/>
          <w:sz w:val="20"/>
          <w:szCs w:val="20"/>
        </w:rPr>
      </w:pPr>
    </w:p>
    <w:p w14:paraId="0F038B25"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Séptima</w:t>
      </w:r>
    </w:p>
    <w:p w14:paraId="15FDCDBB"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b/>
          <w:bCs/>
          <w:sz w:val="20"/>
          <w:szCs w:val="20"/>
        </w:rPr>
        <w:t>Del cobro de las multas</w:t>
      </w:r>
    </w:p>
    <w:p w14:paraId="44CA36C1" w14:textId="31919294"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45</w:t>
      </w:r>
      <w:r w:rsidR="00BB6050" w:rsidRPr="00345A2C">
        <w:rPr>
          <w:rFonts w:ascii="Arial" w:hAnsi="Arial" w:cs="Arial"/>
          <w:b/>
          <w:bCs/>
          <w:sz w:val="20"/>
          <w:szCs w:val="20"/>
        </w:rPr>
        <w:t>.-</w:t>
      </w:r>
      <w:r w:rsidR="00BB6050" w:rsidRPr="00345A2C">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1CA37051" w14:textId="77777777" w:rsidR="00BB6050" w:rsidRPr="00345A2C" w:rsidRDefault="00BB6050" w:rsidP="00345A2C">
      <w:pPr>
        <w:spacing w:after="0" w:line="360" w:lineRule="auto"/>
        <w:jc w:val="center"/>
        <w:rPr>
          <w:rFonts w:ascii="Arial" w:hAnsi="Arial" w:cs="Arial"/>
          <w:b/>
          <w:bCs/>
          <w:sz w:val="20"/>
          <w:szCs w:val="20"/>
        </w:rPr>
      </w:pPr>
      <w:r w:rsidRPr="00345A2C">
        <w:rPr>
          <w:rFonts w:ascii="Arial" w:hAnsi="Arial" w:cs="Arial"/>
          <w:b/>
          <w:bCs/>
          <w:sz w:val="20"/>
          <w:szCs w:val="20"/>
        </w:rPr>
        <w:t>Sección Décima Octava</w:t>
      </w:r>
    </w:p>
    <w:p w14:paraId="4518A3F9" w14:textId="77777777" w:rsidR="00BB6050" w:rsidRPr="00345A2C" w:rsidRDefault="00BB6050" w:rsidP="00345A2C">
      <w:pPr>
        <w:spacing w:line="360" w:lineRule="auto"/>
        <w:jc w:val="center"/>
        <w:rPr>
          <w:rFonts w:ascii="Arial" w:hAnsi="Arial" w:cs="Arial"/>
          <w:b/>
          <w:bCs/>
          <w:sz w:val="20"/>
          <w:szCs w:val="20"/>
        </w:rPr>
      </w:pPr>
      <w:r w:rsidRPr="00345A2C">
        <w:rPr>
          <w:rFonts w:ascii="Arial" w:hAnsi="Arial" w:cs="Arial"/>
          <w:b/>
          <w:bCs/>
          <w:sz w:val="20"/>
          <w:szCs w:val="20"/>
        </w:rPr>
        <w:t>De la unidad de medida y actualización</w:t>
      </w:r>
    </w:p>
    <w:p w14:paraId="5D576B69" w14:textId="7C679431" w:rsidR="00BB6050" w:rsidRPr="00345A2C" w:rsidRDefault="00BF2FDE" w:rsidP="00345A2C">
      <w:pPr>
        <w:spacing w:afterLines="200" w:after="480"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46</w:t>
      </w:r>
      <w:r w:rsidR="00BB6050" w:rsidRPr="00345A2C">
        <w:rPr>
          <w:rFonts w:ascii="Arial" w:hAnsi="Arial" w:cs="Arial"/>
          <w:b/>
          <w:bCs/>
          <w:sz w:val="20"/>
          <w:szCs w:val="20"/>
        </w:rPr>
        <w:t>.-</w:t>
      </w:r>
      <w:r w:rsidR="00BB6050" w:rsidRPr="00345A2C">
        <w:rPr>
          <w:rFonts w:ascii="Arial" w:hAnsi="Arial" w:cs="Arial"/>
          <w:sz w:val="20"/>
          <w:szCs w:val="20"/>
        </w:rPr>
        <w:t xml:space="preserve"> Cuando en la presente Ley se haga mención </w:t>
      </w:r>
      <w:r w:rsidR="00BB6050" w:rsidRPr="00345A2C">
        <w:rPr>
          <w:rFonts w:ascii="Arial" w:hAnsi="Arial" w:cs="Arial"/>
          <w:sz w:val="20"/>
          <w:szCs w:val="20"/>
          <w:lang w:val="es-MX"/>
        </w:rPr>
        <w:t>de la sigla "U.M.A." dicho término se entenderá como la unidad de medida y actualización</w:t>
      </w:r>
      <w:r w:rsidR="00BB6050" w:rsidRPr="00345A2C">
        <w:rPr>
          <w:rFonts w:ascii="Arial" w:hAnsi="Arial" w:cs="Arial"/>
          <w:sz w:val="20"/>
          <w:szCs w:val="20"/>
        </w:rPr>
        <w:t>, que estuviese vigente en el momento en que se determine una contribución o un crédito fiscal.</w:t>
      </w:r>
    </w:p>
    <w:p w14:paraId="7DC080D2" w14:textId="77777777" w:rsidR="00BB6050" w:rsidRPr="00345A2C"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TÍTULO SEGUNDO</w:t>
      </w:r>
    </w:p>
    <w:p w14:paraId="5D1AE4C9" w14:textId="08D4753C" w:rsidR="00BB6050"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DE LOS CONCEPTOS DE INGRESOS</w:t>
      </w:r>
    </w:p>
    <w:p w14:paraId="59A22443" w14:textId="77777777" w:rsidR="00A70E63" w:rsidRPr="00345A2C" w:rsidRDefault="00A70E63" w:rsidP="00A70E63">
      <w:pPr>
        <w:spacing w:after="0" w:line="360" w:lineRule="auto"/>
        <w:jc w:val="center"/>
        <w:rPr>
          <w:rFonts w:ascii="Arial" w:hAnsi="Arial" w:cs="Arial"/>
          <w:b/>
          <w:bCs/>
          <w:sz w:val="20"/>
          <w:szCs w:val="20"/>
        </w:rPr>
      </w:pPr>
    </w:p>
    <w:p w14:paraId="6BC7CD75" w14:textId="77777777" w:rsidR="00BB6050" w:rsidRPr="00345A2C"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CAPÍTULO I</w:t>
      </w:r>
    </w:p>
    <w:p w14:paraId="6B21E48F" w14:textId="3C55F149" w:rsidR="00BB6050" w:rsidRDefault="00892D0F" w:rsidP="00A70E63">
      <w:pPr>
        <w:spacing w:after="0" w:line="360" w:lineRule="auto"/>
        <w:jc w:val="center"/>
        <w:rPr>
          <w:rFonts w:ascii="Arial" w:hAnsi="Arial" w:cs="Arial"/>
          <w:b/>
          <w:bCs/>
          <w:sz w:val="20"/>
          <w:szCs w:val="20"/>
        </w:rPr>
      </w:pPr>
      <w:r w:rsidRPr="00345A2C">
        <w:rPr>
          <w:rFonts w:ascii="Arial" w:hAnsi="Arial" w:cs="Arial"/>
          <w:b/>
          <w:bCs/>
          <w:sz w:val="20"/>
          <w:szCs w:val="20"/>
        </w:rPr>
        <w:t>IMPUESTOS</w:t>
      </w:r>
    </w:p>
    <w:p w14:paraId="48165A48" w14:textId="77777777" w:rsidR="00A70E63" w:rsidRPr="00345A2C" w:rsidRDefault="00A70E63" w:rsidP="00A70E63">
      <w:pPr>
        <w:spacing w:after="0" w:line="360" w:lineRule="auto"/>
        <w:jc w:val="center"/>
        <w:rPr>
          <w:rFonts w:ascii="Arial" w:hAnsi="Arial" w:cs="Arial"/>
          <w:b/>
          <w:bCs/>
          <w:sz w:val="20"/>
          <w:szCs w:val="20"/>
        </w:rPr>
      </w:pPr>
    </w:p>
    <w:p w14:paraId="0E4A20E3" w14:textId="77777777" w:rsidR="00BB6050" w:rsidRPr="00345A2C"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Sección Primera</w:t>
      </w:r>
    </w:p>
    <w:p w14:paraId="4CDC5D56" w14:textId="1C92510D" w:rsidR="0013346C"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Impuesto Predial</w:t>
      </w:r>
    </w:p>
    <w:p w14:paraId="343C31D8" w14:textId="77777777" w:rsidR="00A70E63" w:rsidRPr="00345A2C" w:rsidRDefault="00A70E63" w:rsidP="00A70E63">
      <w:pPr>
        <w:spacing w:after="0" w:line="360" w:lineRule="auto"/>
        <w:jc w:val="center"/>
        <w:rPr>
          <w:rFonts w:ascii="Arial" w:hAnsi="Arial" w:cs="Arial"/>
          <w:b/>
          <w:bCs/>
          <w:sz w:val="20"/>
          <w:szCs w:val="20"/>
        </w:rPr>
      </w:pPr>
    </w:p>
    <w:p w14:paraId="3CF580E9" w14:textId="0451084F" w:rsidR="00BB6050" w:rsidRDefault="00BB6050" w:rsidP="00A70E63">
      <w:pPr>
        <w:spacing w:after="0" w:line="360" w:lineRule="auto"/>
        <w:jc w:val="center"/>
        <w:rPr>
          <w:rFonts w:ascii="Arial" w:hAnsi="Arial" w:cs="Arial"/>
          <w:b/>
          <w:bCs/>
          <w:sz w:val="20"/>
          <w:szCs w:val="20"/>
        </w:rPr>
      </w:pPr>
      <w:r w:rsidRPr="00345A2C">
        <w:rPr>
          <w:rFonts w:ascii="Arial" w:hAnsi="Arial" w:cs="Arial"/>
          <w:b/>
          <w:bCs/>
          <w:sz w:val="20"/>
          <w:szCs w:val="20"/>
        </w:rPr>
        <w:t>De los sujetos</w:t>
      </w:r>
    </w:p>
    <w:p w14:paraId="33B87433" w14:textId="77777777" w:rsidR="00A70E63" w:rsidRPr="00345A2C" w:rsidRDefault="00A70E63" w:rsidP="00A70E63">
      <w:pPr>
        <w:spacing w:after="0" w:line="360" w:lineRule="auto"/>
        <w:jc w:val="center"/>
        <w:rPr>
          <w:rFonts w:ascii="Arial" w:hAnsi="Arial" w:cs="Arial"/>
          <w:b/>
          <w:bCs/>
          <w:sz w:val="20"/>
          <w:szCs w:val="20"/>
        </w:rPr>
      </w:pPr>
    </w:p>
    <w:p w14:paraId="315F4E3A" w14:textId="082C4349"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47</w:t>
      </w:r>
      <w:r w:rsidR="00BB6050" w:rsidRPr="00345A2C">
        <w:rPr>
          <w:rFonts w:ascii="Arial" w:hAnsi="Arial" w:cs="Arial"/>
          <w:b/>
          <w:bCs/>
          <w:sz w:val="20"/>
          <w:szCs w:val="20"/>
        </w:rPr>
        <w:t>.-</w:t>
      </w:r>
      <w:r w:rsidR="00BB6050" w:rsidRPr="00345A2C">
        <w:rPr>
          <w:rFonts w:ascii="Arial" w:hAnsi="Arial" w:cs="Arial"/>
          <w:sz w:val="20"/>
          <w:szCs w:val="20"/>
        </w:rPr>
        <w:t xml:space="preserve"> Son sujetos del impuesto predial:</w:t>
      </w:r>
    </w:p>
    <w:p w14:paraId="3048C9E8" w14:textId="77777777" w:rsidR="00BB6050" w:rsidRPr="00345A2C" w:rsidRDefault="00BB6050" w:rsidP="00A70E63">
      <w:pPr>
        <w:spacing w:after="0" w:line="360" w:lineRule="auto"/>
        <w:rPr>
          <w:rFonts w:ascii="Arial" w:hAnsi="Arial" w:cs="Arial"/>
          <w:sz w:val="20"/>
          <w:szCs w:val="20"/>
        </w:rPr>
      </w:pPr>
      <w:r w:rsidRPr="00A70E63">
        <w:rPr>
          <w:rFonts w:ascii="Arial" w:hAnsi="Arial" w:cs="Arial"/>
          <w:b/>
          <w:bCs/>
          <w:sz w:val="20"/>
          <w:szCs w:val="20"/>
        </w:rPr>
        <w:t>I.-</w:t>
      </w:r>
      <w:r w:rsidRPr="00345A2C">
        <w:rPr>
          <w:rFonts w:ascii="Arial" w:hAnsi="Arial" w:cs="Arial"/>
          <w:sz w:val="20"/>
          <w:szCs w:val="20"/>
        </w:rPr>
        <w:t xml:space="preserve"> Los propietarios o usufructuarios de inmuebles ubicados en el Municipio de </w:t>
      </w:r>
      <w:r w:rsidR="006C12F7" w:rsidRPr="00345A2C">
        <w:rPr>
          <w:rFonts w:ascii="Arial" w:hAnsi="Arial" w:cs="Arial"/>
          <w:sz w:val="20"/>
          <w:szCs w:val="20"/>
        </w:rPr>
        <w:t>Kanasín</w:t>
      </w:r>
      <w:r w:rsidRPr="00345A2C">
        <w:rPr>
          <w:rFonts w:ascii="Arial" w:hAnsi="Arial" w:cs="Arial"/>
          <w:sz w:val="20"/>
          <w:szCs w:val="20"/>
        </w:rPr>
        <w:t>, así como de las construcciones permanentes edificadas en ellos.</w:t>
      </w:r>
    </w:p>
    <w:p w14:paraId="7376A404"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II.-</w:t>
      </w:r>
      <w:r w:rsidRPr="00345A2C">
        <w:rPr>
          <w:rFonts w:ascii="Arial" w:hAnsi="Arial" w:cs="Arial"/>
          <w:sz w:val="20"/>
          <w:szCs w:val="20"/>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w:t>
      </w:r>
      <w:r w:rsidR="0013346C" w:rsidRPr="00345A2C">
        <w:rPr>
          <w:rFonts w:ascii="Arial" w:hAnsi="Arial" w:cs="Arial"/>
          <w:sz w:val="20"/>
          <w:szCs w:val="20"/>
          <w:lang w:val="es-MX"/>
        </w:rPr>
        <w:t>III del Artículo 49</w:t>
      </w:r>
      <w:r w:rsidRPr="00345A2C">
        <w:rPr>
          <w:rFonts w:ascii="Arial" w:hAnsi="Arial" w:cs="Arial"/>
          <w:sz w:val="20"/>
          <w:szCs w:val="20"/>
          <w:lang w:val="es-MX"/>
        </w:rPr>
        <w:t xml:space="preserve"> de esta Ley;</w:t>
      </w:r>
    </w:p>
    <w:p w14:paraId="297F2C62"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lastRenderedPageBreak/>
        <w:t>III.-</w:t>
      </w:r>
      <w:r w:rsidRPr="00345A2C">
        <w:rPr>
          <w:rFonts w:ascii="Arial" w:hAnsi="Arial" w:cs="Arial"/>
          <w:sz w:val="20"/>
          <w:szCs w:val="20"/>
          <w:lang w:val="es-MX"/>
        </w:rPr>
        <w:t xml:space="preserve"> Los fideicomitentes por todo el tiempo que el fiduciario no transmitiere la propiedad o el uso del inmueble al fideicomisario o a las demás personas que correspondiere, en cumplimiento del contrato de fideicomiso;</w:t>
      </w:r>
    </w:p>
    <w:p w14:paraId="0ED67A0E" w14:textId="77777777" w:rsidR="00BB6050" w:rsidRPr="00345A2C" w:rsidRDefault="00BB6050" w:rsidP="00A70E63">
      <w:pPr>
        <w:spacing w:after="0" w:line="360" w:lineRule="auto"/>
        <w:rPr>
          <w:rFonts w:ascii="Arial" w:hAnsi="Arial" w:cs="Arial"/>
          <w:b/>
          <w:sz w:val="20"/>
          <w:szCs w:val="20"/>
          <w:lang w:val="es-MX"/>
        </w:rPr>
      </w:pPr>
      <w:r w:rsidRPr="00A70E63">
        <w:rPr>
          <w:rFonts w:ascii="Arial" w:hAnsi="Arial" w:cs="Arial"/>
          <w:b/>
          <w:bCs/>
          <w:sz w:val="20"/>
          <w:szCs w:val="20"/>
          <w:lang w:val="es-MX"/>
        </w:rPr>
        <w:t>IV.-</w:t>
      </w:r>
      <w:r w:rsidRPr="00345A2C">
        <w:rPr>
          <w:rFonts w:ascii="Arial" w:hAnsi="Arial" w:cs="Arial"/>
          <w:sz w:val="20"/>
          <w:szCs w:val="20"/>
          <w:lang w:val="es-MX"/>
        </w:rPr>
        <w:t xml:space="preserve"> Los fideicomisarios, cuando tengan la posesión o el uso del inmueble</w:t>
      </w:r>
      <w:r w:rsidRPr="00345A2C">
        <w:rPr>
          <w:rFonts w:ascii="Arial" w:hAnsi="Arial" w:cs="Arial"/>
          <w:b/>
          <w:sz w:val="20"/>
          <w:szCs w:val="20"/>
          <w:lang w:val="es-MX"/>
        </w:rPr>
        <w:t>;</w:t>
      </w:r>
    </w:p>
    <w:p w14:paraId="55152561" w14:textId="77777777" w:rsidR="00BB6050" w:rsidRPr="00345A2C" w:rsidRDefault="00BB6050" w:rsidP="00A70E63">
      <w:pPr>
        <w:spacing w:after="0" w:line="360" w:lineRule="auto"/>
        <w:rPr>
          <w:rFonts w:ascii="Arial" w:hAnsi="Arial" w:cs="Arial"/>
          <w:b/>
          <w:sz w:val="20"/>
          <w:szCs w:val="20"/>
          <w:lang w:val="es-MX"/>
        </w:rPr>
      </w:pPr>
      <w:r w:rsidRPr="00A70E63">
        <w:rPr>
          <w:rFonts w:ascii="Arial" w:hAnsi="Arial" w:cs="Arial"/>
          <w:b/>
          <w:bCs/>
          <w:sz w:val="20"/>
          <w:szCs w:val="20"/>
          <w:lang w:val="es-MX"/>
        </w:rPr>
        <w:t>V.-</w:t>
      </w:r>
      <w:r w:rsidRPr="00345A2C">
        <w:rPr>
          <w:rFonts w:ascii="Arial" w:hAnsi="Arial" w:cs="Arial"/>
          <w:sz w:val="20"/>
          <w:szCs w:val="20"/>
          <w:lang w:val="es-MX"/>
        </w:rPr>
        <w:t xml:space="preserve"> Los fiduciarios, cuando por virtud del contrato del fideicomiso tengan la posesión o el uso del inmueble, y</w:t>
      </w:r>
    </w:p>
    <w:p w14:paraId="2747E038" w14:textId="77777777" w:rsidR="00F004D9"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VI.-</w:t>
      </w:r>
      <w:r w:rsidRPr="00345A2C">
        <w:rPr>
          <w:rFonts w:ascii="Arial" w:hAnsi="Arial" w:cs="Arial"/>
          <w:sz w:val="20"/>
          <w:szCs w:val="20"/>
          <w:lang w:val="es-MX"/>
        </w:rPr>
        <w:t xml:space="preserve"> Los subarrendadores, cuya base será la diferencia que resulte a su favor entre la contraprest</w:t>
      </w:r>
      <w:r w:rsidR="00892D0F" w:rsidRPr="00345A2C">
        <w:rPr>
          <w:rFonts w:ascii="Arial" w:hAnsi="Arial" w:cs="Arial"/>
          <w:sz w:val="20"/>
          <w:szCs w:val="20"/>
          <w:lang w:val="es-MX"/>
        </w:rPr>
        <w:t>ación que recibe y la que paga.</w:t>
      </w:r>
    </w:p>
    <w:p w14:paraId="637D731A" w14:textId="77777777" w:rsidR="003B4D1E" w:rsidRDefault="003B4D1E" w:rsidP="003B4D1E">
      <w:pPr>
        <w:spacing w:after="0" w:line="360" w:lineRule="auto"/>
        <w:jc w:val="center"/>
        <w:rPr>
          <w:rFonts w:ascii="Arial" w:hAnsi="Arial" w:cs="Arial"/>
          <w:b/>
          <w:bCs/>
          <w:sz w:val="20"/>
          <w:szCs w:val="20"/>
        </w:rPr>
      </w:pPr>
    </w:p>
    <w:p w14:paraId="0B717FFD" w14:textId="557E25D0" w:rsidR="00BB6050" w:rsidRPr="00345A2C" w:rsidRDefault="00BB6050" w:rsidP="00A70E63">
      <w:pPr>
        <w:spacing w:line="360" w:lineRule="auto"/>
        <w:jc w:val="center"/>
        <w:rPr>
          <w:rFonts w:ascii="Arial" w:hAnsi="Arial" w:cs="Arial"/>
          <w:b/>
          <w:bCs/>
          <w:sz w:val="20"/>
          <w:szCs w:val="20"/>
        </w:rPr>
      </w:pPr>
      <w:r w:rsidRPr="00345A2C">
        <w:rPr>
          <w:rFonts w:ascii="Arial" w:hAnsi="Arial" w:cs="Arial"/>
          <w:b/>
          <w:bCs/>
          <w:sz w:val="20"/>
          <w:szCs w:val="20"/>
        </w:rPr>
        <w:t>De los obligados solidarios</w:t>
      </w:r>
    </w:p>
    <w:p w14:paraId="1C47D6DE" w14:textId="07E594D3"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48</w:t>
      </w:r>
      <w:r w:rsidR="00BB6050" w:rsidRPr="00345A2C">
        <w:rPr>
          <w:rFonts w:ascii="Arial" w:hAnsi="Arial" w:cs="Arial"/>
          <w:b/>
          <w:bCs/>
          <w:sz w:val="20"/>
          <w:szCs w:val="20"/>
        </w:rPr>
        <w:t>.-</w:t>
      </w:r>
      <w:r w:rsidR="00BB6050" w:rsidRPr="00345A2C">
        <w:rPr>
          <w:rFonts w:ascii="Arial" w:hAnsi="Arial" w:cs="Arial"/>
          <w:sz w:val="20"/>
          <w:szCs w:val="20"/>
        </w:rPr>
        <w:t xml:space="preserve"> Son sujetos mancomunada y solidariamente responsables del impuesto predial:</w:t>
      </w:r>
    </w:p>
    <w:p w14:paraId="0B0AC0D8" w14:textId="77777777" w:rsidR="00BB6050" w:rsidRPr="00345A2C" w:rsidRDefault="00BB6050" w:rsidP="00A70E63">
      <w:pPr>
        <w:spacing w:after="0" w:line="360" w:lineRule="auto"/>
        <w:rPr>
          <w:rFonts w:ascii="Arial" w:hAnsi="Arial" w:cs="Arial"/>
          <w:sz w:val="20"/>
          <w:szCs w:val="20"/>
        </w:rPr>
      </w:pPr>
      <w:r w:rsidRPr="00A70E63">
        <w:rPr>
          <w:rFonts w:ascii="Arial" w:hAnsi="Arial" w:cs="Arial"/>
          <w:b/>
          <w:bCs/>
          <w:sz w:val="20"/>
          <w:szCs w:val="20"/>
        </w:rPr>
        <w:t>I.-</w:t>
      </w:r>
      <w:r w:rsidRPr="00345A2C">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w:t>
      </w:r>
      <w:r w:rsidR="006C12F7" w:rsidRPr="00345A2C">
        <w:rPr>
          <w:rFonts w:ascii="Arial" w:hAnsi="Arial" w:cs="Arial"/>
          <w:sz w:val="20"/>
          <w:szCs w:val="20"/>
        </w:rPr>
        <w:t>Coordinación de Administración y Finanzas o la</w:t>
      </w:r>
      <w:r w:rsidRPr="00345A2C">
        <w:rPr>
          <w:rFonts w:ascii="Arial" w:hAnsi="Arial" w:cs="Arial"/>
          <w:sz w:val="20"/>
          <w:szCs w:val="20"/>
        </w:rPr>
        <w:t xml:space="preserve"> Tesorería Municipal.</w:t>
      </w:r>
    </w:p>
    <w:p w14:paraId="3694C8CE" w14:textId="77777777" w:rsidR="00BB6050" w:rsidRPr="00345A2C" w:rsidRDefault="00BB6050" w:rsidP="00A70E63">
      <w:pPr>
        <w:spacing w:after="0" w:line="360" w:lineRule="auto"/>
        <w:rPr>
          <w:rFonts w:ascii="Arial" w:hAnsi="Arial" w:cs="Arial"/>
          <w:sz w:val="20"/>
          <w:szCs w:val="20"/>
        </w:rPr>
      </w:pPr>
      <w:r w:rsidRPr="00A70E63">
        <w:rPr>
          <w:rFonts w:ascii="Arial" w:hAnsi="Arial" w:cs="Arial"/>
          <w:b/>
          <w:bCs/>
          <w:sz w:val="20"/>
          <w:szCs w:val="20"/>
        </w:rPr>
        <w:t>II.-</w:t>
      </w:r>
      <w:r w:rsidRPr="00345A2C">
        <w:rPr>
          <w:rFonts w:ascii="Arial" w:hAnsi="Arial" w:cs="Arial"/>
          <w:sz w:val="20"/>
          <w:szCs w:val="20"/>
        </w:rPr>
        <w:t xml:space="preserve"> Los empleados de la </w:t>
      </w:r>
      <w:r w:rsidR="006C12F7" w:rsidRPr="00345A2C">
        <w:rPr>
          <w:rFonts w:ascii="Arial" w:hAnsi="Arial" w:cs="Arial"/>
          <w:sz w:val="20"/>
          <w:szCs w:val="20"/>
        </w:rPr>
        <w:t>Coordinación de Administración y Finanzas o la Tesorería Municipal</w:t>
      </w:r>
      <w:r w:rsidRPr="00345A2C">
        <w:rPr>
          <w:rFonts w:ascii="Arial" w:hAnsi="Arial" w:cs="Arial"/>
          <w:sz w:val="20"/>
          <w:szCs w:val="20"/>
        </w:rPr>
        <w:t>, que formulen certificados de estar al corriente en el pago del impuesto predial, que alteren el importe de los adeudos por este concepto, o los dejen de cobrar.</w:t>
      </w:r>
    </w:p>
    <w:p w14:paraId="04E8525E" w14:textId="3E5A8BBC" w:rsidR="00BB6050"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III.-</w:t>
      </w:r>
      <w:r w:rsidRPr="00345A2C">
        <w:rPr>
          <w:rFonts w:ascii="Arial" w:hAnsi="Arial" w:cs="Arial"/>
          <w:sz w:val="20"/>
          <w:szCs w:val="20"/>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32AF7FBE" w14:textId="77777777" w:rsidR="00A70E63" w:rsidRPr="00345A2C" w:rsidRDefault="00A70E63" w:rsidP="00A70E63">
      <w:pPr>
        <w:spacing w:after="0" w:line="360" w:lineRule="auto"/>
        <w:rPr>
          <w:rFonts w:ascii="Arial" w:hAnsi="Arial" w:cs="Arial"/>
          <w:sz w:val="20"/>
          <w:szCs w:val="20"/>
        </w:rPr>
      </w:pPr>
    </w:p>
    <w:p w14:paraId="5FAC9738" w14:textId="77777777" w:rsidR="00BB6050" w:rsidRPr="00345A2C" w:rsidRDefault="00BB6050" w:rsidP="00A70E63">
      <w:pPr>
        <w:spacing w:line="360" w:lineRule="auto"/>
        <w:jc w:val="center"/>
        <w:rPr>
          <w:rFonts w:ascii="Arial" w:hAnsi="Arial" w:cs="Arial"/>
          <w:b/>
          <w:bCs/>
          <w:sz w:val="20"/>
          <w:szCs w:val="20"/>
        </w:rPr>
      </w:pPr>
      <w:r w:rsidRPr="00345A2C">
        <w:rPr>
          <w:rFonts w:ascii="Arial" w:hAnsi="Arial" w:cs="Arial"/>
          <w:b/>
          <w:bCs/>
          <w:sz w:val="20"/>
          <w:szCs w:val="20"/>
        </w:rPr>
        <w:t>Del objeto</w:t>
      </w:r>
    </w:p>
    <w:p w14:paraId="7B322C96" w14:textId="2BEB2104"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49</w:t>
      </w:r>
      <w:r w:rsidR="00BB6050" w:rsidRPr="00345A2C">
        <w:rPr>
          <w:rFonts w:ascii="Arial" w:hAnsi="Arial" w:cs="Arial"/>
          <w:b/>
          <w:bCs/>
          <w:sz w:val="20"/>
          <w:szCs w:val="20"/>
        </w:rPr>
        <w:t>.-</w:t>
      </w:r>
      <w:r w:rsidR="00BB6050" w:rsidRPr="00345A2C">
        <w:rPr>
          <w:rFonts w:ascii="Arial" w:hAnsi="Arial" w:cs="Arial"/>
          <w:sz w:val="20"/>
          <w:szCs w:val="20"/>
        </w:rPr>
        <w:t xml:space="preserve"> Es objeto del impuesto predial:</w:t>
      </w:r>
    </w:p>
    <w:p w14:paraId="4EE57040" w14:textId="77777777" w:rsidR="00BB6050" w:rsidRPr="00345A2C" w:rsidRDefault="00BB6050" w:rsidP="00A70E63">
      <w:pPr>
        <w:spacing w:after="0" w:line="360" w:lineRule="auto"/>
        <w:rPr>
          <w:rFonts w:ascii="Arial" w:hAnsi="Arial" w:cs="Arial"/>
          <w:sz w:val="20"/>
          <w:szCs w:val="20"/>
        </w:rPr>
      </w:pPr>
      <w:r w:rsidRPr="00A70E63">
        <w:rPr>
          <w:rFonts w:ascii="Arial" w:hAnsi="Arial" w:cs="Arial"/>
          <w:b/>
          <w:bCs/>
          <w:sz w:val="20"/>
          <w:szCs w:val="20"/>
        </w:rPr>
        <w:t>I.-</w:t>
      </w:r>
      <w:r w:rsidRPr="00345A2C">
        <w:rPr>
          <w:rFonts w:ascii="Arial" w:hAnsi="Arial" w:cs="Arial"/>
          <w:sz w:val="20"/>
          <w:szCs w:val="20"/>
        </w:rPr>
        <w:t xml:space="preserve"> La propiedad y el usufructo, de predios urbanos y rústicos, ub</w:t>
      </w:r>
      <w:r w:rsidR="006C12F7" w:rsidRPr="00345A2C">
        <w:rPr>
          <w:rFonts w:ascii="Arial" w:hAnsi="Arial" w:cs="Arial"/>
          <w:sz w:val="20"/>
          <w:szCs w:val="20"/>
        </w:rPr>
        <w:t>icados en el Municipio de Kanasín</w:t>
      </w:r>
      <w:r w:rsidRPr="00345A2C">
        <w:rPr>
          <w:rFonts w:ascii="Arial" w:hAnsi="Arial" w:cs="Arial"/>
          <w:sz w:val="20"/>
          <w:szCs w:val="20"/>
        </w:rPr>
        <w:t>.</w:t>
      </w:r>
    </w:p>
    <w:p w14:paraId="53102788" w14:textId="77777777" w:rsidR="00BB6050" w:rsidRPr="00345A2C" w:rsidRDefault="00BB6050" w:rsidP="00A70E63">
      <w:pPr>
        <w:spacing w:after="0" w:line="360" w:lineRule="auto"/>
        <w:rPr>
          <w:rFonts w:ascii="Arial" w:hAnsi="Arial" w:cs="Arial"/>
          <w:sz w:val="20"/>
          <w:szCs w:val="20"/>
        </w:rPr>
      </w:pPr>
      <w:r w:rsidRPr="00A70E63">
        <w:rPr>
          <w:rFonts w:ascii="Arial" w:hAnsi="Arial" w:cs="Arial"/>
          <w:b/>
          <w:bCs/>
          <w:sz w:val="20"/>
          <w:szCs w:val="20"/>
        </w:rPr>
        <w:t>II.-</w:t>
      </w:r>
      <w:r w:rsidRPr="00345A2C">
        <w:rPr>
          <w:rFonts w:ascii="Arial" w:hAnsi="Arial" w:cs="Arial"/>
          <w:sz w:val="20"/>
          <w:szCs w:val="20"/>
        </w:rPr>
        <w:t xml:space="preserve"> La propiedad y el usufructo, de las construcciones edificadas, en predios urbanos y rústicos, ubicados en el Municipio de </w:t>
      </w:r>
      <w:r w:rsidR="006C12F7" w:rsidRPr="00345A2C">
        <w:rPr>
          <w:rFonts w:ascii="Arial" w:hAnsi="Arial" w:cs="Arial"/>
          <w:sz w:val="20"/>
          <w:szCs w:val="20"/>
        </w:rPr>
        <w:t>Kanasín</w:t>
      </w:r>
      <w:r w:rsidRPr="00345A2C">
        <w:rPr>
          <w:rFonts w:ascii="Arial" w:hAnsi="Arial" w:cs="Arial"/>
          <w:sz w:val="20"/>
          <w:szCs w:val="20"/>
        </w:rPr>
        <w:t>.</w:t>
      </w:r>
    </w:p>
    <w:p w14:paraId="2DC975E8"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III.-</w:t>
      </w:r>
      <w:r w:rsidRPr="00345A2C">
        <w:rPr>
          <w:rFonts w:ascii="Arial" w:hAnsi="Arial" w:cs="Arial"/>
          <w:sz w:val="20"/>
          <w:szCs w:val="20"/>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w:t>
      </w:r>
      <w:r w:rsidRPr="00345A2C">
        <w:rPr>
          <w:rFonts w:ascii="Arial" w:hAnsi="Arial" w:cs="Arial"/>
          <w:sz w:val="20"/>
          <w:szCs w:val="20"/>
          <w:lang w:val="es-MX"/>
        </w:rPr>
        <w:lastRenderedPageBreak/>
        <w:t>público, de acuerdo al régimen de excepción establecido en el párrafo segundo del inciso c) de la fracción IV del Artículo 115 de la Constitución Política de los Estados Unidos Mexicanos.</w:t>
      </w:r>
    </w:p>
    <w:p w14:paraId="24BD1588"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IV.-</w:t>
      </w:r>
      <w:r w:rsidRPr="00345A2C">
        <w:rPr>
          <w:rFonts w:ascii="Arial" w:hAnsi="Arial" w:cs="Arial"/>
          <w:sz w:val="20"/>
          <w:szCs w:val="20"/>
          <w:lang w:val="es-MX"/>
        </w:rPr>
        <w:t xml:space="preserve"> Los derechos de fideicomisario, cuando el inmueble se encuentre en posesión o uso del mismo,</w:t>
      </w:r>
    </w:p>
    <w:p w14:paraId="04EFCA7E"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V.-</w:t>
      </w:r>
      <w:r w:rsidRPr="00345A2C">
        <w:rPr>
          <w:rFonts w:ascii="Arial" w:hAnsi="Arial" w:cs="Arial"/>
          <w:sz w:val="20"/>
          <w:szCs w:val="20"/>
          <w:lang w:val="es-MX"/>
        </w:rPr>
        <w:t xml:space="preserve"> Los derechos del fideicomitente, durante todo el tiempo que el fiduciario estuviere como propietario del inmueble, sin llevar a cabo la transmisión al fideicomisario.</w:t>
      </w:r>
    </w:p>
    <w:p w14:paraId="7E37ED35" w14:textId="77777777" w:rsidR="00BB6050" w:rsidRPr="00345A2C" w:rsidRDefault="00BB6050" w:rsidP="00A70E63">
      <w:pPr>
        <w:spacing w:after="0" w:line="360" w:lineRule="auto"/>
        <w:rPr>
          <w:rFonts w:ascii="Arial" w:hAnsi="Arial" w:cs="Arial"/>
          <w:sz w:val="20"/>
          <w:szCs w:val="20"/>
          <w:lang w:val="es-MX"/>
        </w:rPr>
      </w:pPr>
      <w:r w:rsidRPr="00A70E63">
        <w:rPr>
          <w:rFonts w:ascii="Arial" w:hAnsi="Arial" w:cs="Arial"/>
          <w:b/>
          <w:bCs/>
          <w:sz w:val="20"/>
          <w:szCs w:val="20"/>
          <w:lang w:val="es-MX"/>
        </w:rPr>
        <w:t>VI.-</w:t>
      </w:r>
      <w:r w:rsidRPr="00345A2C">
        <w:rPr>
          <w:rFonts w:ascii="Arial" w:hAnsi="Arial" w:cs="Arial"/>
          <w:sz w:val="20"/>
          <w:szCs w:val="20"/>
          <w:lang w:val="es-MX"/>
        </w:rPr>
        <w:t xml:space="preserve"> Los derechos de la fiduciaria, en relación con lo dispuesto en el artículo </w:t>
      </w:r>
      <w:r w:rsidR="0013346C" w:rsidRPr="00345A2C">
        <w:rPr>
          <w:rFonts w:ascii="Arial" w:hAnsi="Arial" w:cs="Arial"/>
          <w:sz w:val="20"/>
          <w:szCs w:val="20"/>
          <w:lang w:val="es-MX"/>
        </w:rPr>
        <w:t xml:space="preserve">47 </w:t>
      </w:r>
      <w:r w:rsidRPr="00345A2C">
        <w:rPr>
          <w:rFonts w:ascii="Arial" w:hAnsi="Arial" w:cs="Arial"/>
          <w:sz w:val="20"/>
          <w:szCs w:val="20"/>
          <w:lang w:val="es-MX"/>
        </w:rPr>
        <w:t>de esta Ley.</w:t>
      </w:r>
    </w:p>
    <w:p w14:paraId="2C7C6D8B" w14:textId="77777777" w:rsidR="00A70E63" w:rsidRDefault="00A70E63" w:rsidP="00345A2C">
      <w:pPr>
        <w:spacing w:line="360" w:lineRule="auto"/>
        <w:rPr>
          <w:rFonts w:ascii="Arial" w:hAnsi="Arial" w:cs="Arial"/>
          <w:b/>
          <w:bCs/>
          <w:sz w:val="20"/>
          <w:szCs w:val="20"/>
        </w:rPr>
      </w:pPr>
    </w:p>
    <w:p w14:paraId="4293F540" w14:textId="33A71925" w:rsidR="00BB6050" w:rsidRPr="00345A2C" w:rsidRDefault="00BB6050" w:rsidP="00A70E63">
      <w:pPr>
        <w:spacing w:line="360" w:lineRule="auto"/>
        <w:jc w:val="center"/>
        <w:rPr>
          <w:rFonts w:ascii="Arial" w:hAnsi="Arial" w:cs="Arial"/>
          <w:b/>
          <w:bCs/>
          <w:sz w:val="20"/>
          <w:szCs w:val="20"/>
        </w:rPr>
      </w:pPr>
      <w:r w:rsidRPr="00345A2C">
        <w:rPr>
          <w:rFonts w:ascii="Arial" w:hAnsi="Arial" w:cs="Arial"/>
          <w:b/>
          <w:bCs/>
          <w:sz w:val="20"/>
          <w:szCs w:val="20"/>
        </w:rPr>
        <w:t>De las bases</w:t>
      </w:r>
    </w:p>
    <w:p w14:paraId="413480C6" w14:textId="1CDF0343"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50</w:t>
      </w:r>
      <w:r w:rsidR="00BB6050" w:rsidRPr="00345A2C">
        <w:rPr>
          <w:rFonts w:ascii="Arial" w:hAnsi="Arial" w:cs="Arial"/>
          <w:b/>
          <w:bCs/>
          <w:sz w:val="20"/>
          <w:szCs w:val="20"/>
        </w:rPr>
        <w:t>.-</w:t>
      </w:r>
      <w:r w:rsidR="00BB6050" w:rsidRPr="00345A2C">
        <w:rPr>
          <w:rFonts w:ascii="Arial" w:hAnsi="Arial" w:cs="Arial"/>
          <w:sz w:val="20"/>
          <w:szCs w:val="20"/>
        </w:rPr>
        <w:t xml:space="preserve"> Las bases del impuesto predial son:</w:t>
      </w:r>
    </w:p>
    <w:p w14:paraId="163D14AF" w14:textId="77777777" w:rsidR="00BB6050" w:rsidRPr="00345A2C" w:rsidRDefault="00BB6050" w:rsidP="00345A2C">
      <w:pPr>
        <w:spacing w:line="360" w:lineRule="auto"/>
        <w:rPr>
          <w:rFonts w:ascii="Arial" w:hAnsi="Arial" w:cs="Arial"/>
          <w:sz w:val="20"/>
          <w:szCs w:val="20"/>
        </w:rPr>
      </w:pPr>
      <w:r w:rsidRPr="005A72F1">
        <w:rPr>
          <w:rFonts w:ascii="Arial" w:hAnsi="Arial" w:cs="Arial"/>
          <w:b/>
          <w:bCs/>
          <w:sz w:val="20"/>
          <w:szCs w:val="20"/>
        </w:rPr>
        <w:t>I.-</w:t>
      </w:r>
      <w:r w:rsidRPr="00345A2C">
        <w:rPr>
          <w:rFonts w:ascii="Arial" w:hAnsi="Arial" w:cs="Arial"/>
          <w:sz w:val="20"/>
          <w:szCs w:val="20"/>
        </w:rPr>
        <w:t xml:space="preserve"> El valor catastral del inmueble.</w:t>
      </w:r>
    </w:p>
    <w:p w14:paraId="404F2E81" w14:textId="77777777" w:rsidR="00BB6050" w:rsidRPr="00345A2C" w:rsidRDefault="00BB6050" w:rsidP="00345A2C">
      <w:pPr>
        <w:spacing w:line="360" w:lineRule="auto"/>
        <w:rPr>
          <w:rFonts w:ascii="Arial" w:hAnsi="Arial" w:cs="Arial"/>
          <w:sz w:val="20"/>
          <w:szCs w:val="20"/>
        </w:rPr>
      </w:pPr>
      <w:r w:rsidRPr="005A72F1">
        <w:rPr>
          <w:rFonts w:ascii="Arial" w:hAnsi="Arial" w:cs="Arial"/>
          <w:b/>
          <w:bCs/>
          <w:sz w:val="20"/>
          <w:szCs w:val="20"/>
          <w:lang w:val="es-MX"/>
        </w:rPr>
        <w:t>II.-</w:t>
      </w:r>
      <w:r w:rsidRPr="00345A2C">
        <w:rPr>
          <w:rFonts w:ascii="Arial" w:hAnsi="Arial" w:cs="Arial"/>
          <w:sz w:val="20"/>
          <w:szCs w:val="20"/>
          <w:lang w:val="es-MX"/>
        </w:rPr>
        <w:t xml:space="preserve"> </w:t>
      </w:r>
      <w:r w:rsidRPr="00345A2C">
        <w:rPr>
          <w:rFonts w:ascii="Arial" w:hAnsi="Arial" w:cs="Arial"/>
          <w:sz w:val="20"/>
          <w:szCs w:val="20"/>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38B7D5CB" w14:textId="77777777" w:rsidR="00BB6050" w:rsidRPr="00345A2C" w:rsidRDefault="00BB6050" w:rsidP="005A72F1">
      <w:pPr>
        <w:spacing w:line="360" w:lineRule="auto"/>
        <w:jc w:val="center"/>
        <w:rPr>
          <w:rFonts w:ascii="Arial" w:hAnsi="Arial" w:cs="Arial"/>
          <w:b/>
          <w:bCs/>
          <w:sz w:val="20"/>
          <w:szCs w:val="20"/>
        </w:rPr>
      </w:pPr>
      <w:r w:rsidRPr="00345A2C">
        <w:rPr>
          <w:rFonts w:ascii="Arial" w:hAnsi="Arial" w:cs="Arial"/>
          <w:b/>
          <w:bCs/>
          <w:sz w:val="20"/>
          <w:szCs w:val="20"/>
        </w:rPr>
        <w:t>De la base Valor Catastral</w:t>
      </w:r>
    </w:p>
    <w:p w14:paraId="7F9198CB" w14:textId="60CFDBF5"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774C79" w:rsidRPr="00345A2C">
        <w:rPr>
          <w:rFonts w:ascii="Arial" w:hAnsi="Arial" w:cs="Arial"/>
          <w:b/>
          <w:bCs/>
          <w:sz w:val="20"/>
          <w:szCs w:val="20"/>
        </w:rPr>
        <w:t xml:space="preserve"> 51</w:t>
      </w:r>
      <w:r w:rsidR="00BB6050" w:rsidRPr="00345A2C">
        <w:rPr>
          <w:rFonts w:ascii="Arial" w:hAnsi="Arial" w:cs="Arial"/>
          <w:b/>
          <w:bCs/>
          <w:sz w:val="20"/>
          <w:szCs w:val="20"/>
        </w:rPr>
        <w:t>.-</w:t>
      </w:r>
      <w:r w:rsidR="00BB6050" w:rsidRPr="00345A2C">
        <w:rPr>
          <w:rFonts w:ascii="Arial" w:hAnsi="Arial" w:cs="Arial"/>
          <w:sz w:val="20"/>
          <w:szCs w:val="20"/>
        </w:rPr>
        <w:t xml:space="preserve"> Cuando la base del impuesto predial, sea el valor catastral de un inmueble, dicha base estará determinada por el valor consignado en la cédula catastral vigente, que, de conformidad con el Reglamento del Catastro del Municipio de </w:t>
      </w:r>
      <w:r w:rsidR="006C12F7" w:rsidRPr="00345A2C">
        <w:rPr>
          <w:rFonts w:ascii="Arial" w:hAnsi="Arial" w:cs="Arial"/>
          <w:sz w:val="20"/>
          <w:szCs w:val="20"/>
        </w:rPr>
        <w:t>Kanasín</w:t>
      </w:r>
      <w:r w:rsidR="00BB6050" w:rsidRPr="00345A2C">
        <w:rPr>
          <w:rFonts w:ascii="Arial" w:hAnsi="Arial" w:cs="Arial"/>
          <w:sz w:val="20"/>
          <w:szCs w:val="20"/>
        </w:rPr>
        <w:t xml:space="preserve">, expedirá la Dirección de Catastro del Municipio de </w:t>
      </w:r>
      <w:r w:rsidR="006C12F7" w:rsidRPr="00345A2C">
        <w:rPr>
          <w:rFonts w:ascii="Arial" w:hAnsi="Arial" w:cs="Arial"/>
          <w:sz w:val="20"/>
          <w:szCs w:val="20"/>
        </w:rPr>
        <w:t>Kanasín</w:t>
      </w:r>
      <w:r w:rsidR="00BB6050" w:rsidRPr="00345A2C">
        <w:rPr>
          <w:rFonts w:ascii="Arial" w:hAnsi="Arial" w:cs="Arial"/>
          <w:sz w:val="20"/>
          <w:szCs w:val="20"/>
        </w:rPr>
        <w:t>.</w:t>
      </w:r>
    </w:p>
    <w:p w14:paraId="0F9FB1F7"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todo lo no previsto en el Reglamento del Catastro del Municipio de </w:t>
      </w:r>
      <w:r w:rsidR="006C12F7" w:rsidRPr="00345A2C">
        <w:rPr>
          <w:rFonts w:ascii="Arial" w:hAnsi="Arial" w:cs="Arial"/>
          <w:sz w:val="20"/>
          <w:szCs w:val="20"/>
        </w:rPr>
        <w:t>Kanasín</w:t>
      </w:r>
      <w:r w:rsidRPr="00345A2C">
        <w:rPr>
          <w:rFonts w:ascii="Arial" w:hAnsi="Arial" w:cs="Arial"/>
          <w:sz w:val="20"/>
          <w:szCs w:val="20"/>
        </w:rPr>
        <w:t>, se aplicarán las disposiciones de la Ley del Catastro del Estado de Yucatán y de la Ley que crea el Instituto de Seguridad Jurídica Patrimonial de Yucatán (INSEJUPY) y su respectivo Reglamento.</w:t>
      </w:r>
    </w:p>
    <w:p w14:paraId="7C7AFAE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 Dirección de Catastro del Municipio de </w:t>
      </w:r>
      <w:r w:rsidR="006C12F7" w:rsidRPr="00345A2C">
        <w:rPr>
          <w:rFonts w:ascii="Arial" w:hAnsi="Arial" w:cs="Arial"/>
          <w:sz w:val="20"/>
          <w:szCs w:val="20"/>
        </w:rPr>
        <w:t>Kanasín</w:t>
      </w:r>
      <w:r w:rsidRPr="00345A2C">
        <w:rPr>
          <w:rFonts w:ascii="Arial" w:hAnsi="Arial" w:cs="Arial"/>
          <w:sz w:val="20"/>
          <w:szCs w:val="20"/>
        </w:rPr>
        <w:t xml:space="preserve"> deberá generar una nueva cédula catastral cuando:</w:t>
      </w:r>
    </w:p>
    <w:p w14:paraId="14F8C6F7" w14:textId="77777777" w:rsidR="00BB6050" w:rsidRPr="00345A2C" w:rsidRDefault="00BB6050" w:rsidP="005A72F1">
      <w:pPr>
        <w:spacing w:after="0" w:line="360" w:lineRule="auto"/>
        <w:rPr>
          <w:rFonts w:ascii="Arial" w:hAnsi="Arial" w:cs="Arial"/>
          <w:sz w:val="20"/>
          <w:szCs w:val="20"/>
        </w:rPr>
      </w:pPr>
      <w:r w:rsidRPr="005A72F1">
        <w:rPr>
          <w:rFonts w:ascii="Arial" w:hAnsi="Arial" w:cs="Arial"/>
          <w:b/>
          <w:bCs/>
          <w:sz w:val="20"/>
          <w:szCs w:val="20"/>
        </w:rPr>
        <w:t>I.-</w:t>
      </w:r>
      <w:r w:rsidRPr="00345A2C">
        <w:rPr>
          <w:rFonts w:ascii="Arial" w:hAnsi="Arial" w:cs="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w:t>
      </w:r>
      <w:r w:rsidRPr="00345A2C">
        <w:rPr>
          <w:rFonts w:ascii="Arial" w:hAnsi="Arial" w:cs="Arial"/>
          <w:sz w:val="20"/>
          <w:szCs w:val="20"/>
        </w:rPr>
        <w:lastRenderedPageBreak/>
        <w:t>tablas, se tendrá por conforme al contribuyente con el valor catastral asignado al inmueble de su propiedad.</w:t>
      </w:r>
    </w:p>
    <w:p w14:paraId="26F5B132" w14:textId="77777777" w:rsidR="00BB6050" w:rsidRPr="00345A2C" w:rsidRDefault="00BB6050" w:rsidP="005A72F1">
      <w:pPr>
        <w:spacing w:after="0" w:line="360" w:lineRule="auto"/>
        <w:rPr>
          <w:rFonts w:ascii="Arial" w:hAnsi="Arial" w:cs="Arial"/>
          <w:sz w:val="20"/>
          <w:szCs w:val="20"/>
        </w:rPr>
      </w:pPr>
      <w:r w:rsidRPr="005A72F1">
        <w:rPr>
          <w:rFonts w:ascii="Arial" w:hAnsi="Arial" w:cs="Arial"/>
          <w:b/>
          <w:bCs/>
          <w:sz w:val="20"/>
          <w:szCs w:val="20"/>
        </w:rPr>
        <w:t>II.-</w:t>
      </w:r>
      <w:r w:rsidRPr="00345A2C">
        <w:rPr>
          <w:rFonts w:ascii="Arial" w:hAnsi="Arial" w:cs="Arial"/>
          <w:sz w:val="20"/>
          <w:szCs w:val="20"/>
        </w:rPr>
        <w:t xml:space="preserve"> Se modifique el valor catastral de un inmueble propiedad del contribuyente, como resultado de los servicios catastrales que presta la Dirección de Catastro del Municipio de </w:t>
      </w:r>
      <w:r w:rsidR="006C12F7" w:rsidRPr="00345A2C">
        <w:rPr>
          <w:rFonts w:ascii="Arial" w:hAnsi="Arial" w:cs="Arial"/>
          <w:sz w:val="20"/>
          <w:szCs w:val="20"/>
        </w:rPr>
        <w:t>Kanasín</w:t>
      </w:r>
      <w:r w:rsidRPr="00345A2C">
        <w:rPr>
          <w:rFonts w:ascii="Arial" w:hAnsi="Arial" w:cs="Arial"/>
          <w:sz w:val="20"/>
          <w:szCs w:val="20"/>
        </w:rPr>
        <w:t xml:space="preserve">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3A9B9F3C" w14:textId="368A0E2E" w:rsidR="00BB6050" w:rsidRDefault="00BB6050" w:rsidP="005A72F1">
      <w:pPr>
        <w:spacing w:after="0" w:line="360" w:lineRule="auto"/>
        <w:rPr>
          <w:rFonts w:ascii="Arial" w:hAnsi="Arial" w:cs="Arial"/>
          <w:sz w:val="20"/>
          <w:szCs w:val="20"/>
        </w:rPr>
      </w:pPr>
      <w:r w:rsidRPr="005A72F1">
        <w:rPr>
          <w:rFonts w:ascii="Arial" w:hAnsi="Arial" w:cs="Arial"/>
          <w:b/>
          <w:bCs/>
          <w:sz w:val="20"/>
          <w:szCs w:val="20"/>
        </w:rPr>
        <w:t>III.-</w:t>
      </w:r>
      <w:r w:rsidRPr="00345A2C">
        <w:rPr>
          <w:rFonts w:ascii="Arial" w:hAnsi="Arial" w:cs="Arial"/>
          <w:sz w:val="20"/>
          <w:szCs w:val="20"/>
        </w:rPr>
        <w:t xml:space="preserve"> Se modifique el valor catastral de un inmueble por detección de construcción no manifestada ante la Dirección de Catastro del Municipio de </w:t>
      </w:r>
      <w:r w:rsidR="006C12F7" w:rsidRPr="00345A2C">
        <w:rPr>
          <w:rFonts w:ascii="Arial" w:hAnsi="Arial" w:cs="Arial"/>
          <w:sz w:val="20"/>
          <w:szCs w:val="20"/>
        </w:rPr>
        <w:t>Kanasín</w:t>
      </w:r>
      <w:r w:rsidRPr="00345A2C">
        <w:rPr>
          <w:rFonts w:ascii="Arial" w:hAnsi="Arial" w:cs="Arial"/>
          <w:sz w:val="20"/>
          <w:szCs w:val="20"/>
        </w:rPr>
        <w:t>.</w:t>
      </w:r>
    </w:p>
    <w:p w14:paraId="694ECE41" w14:textId="77777777" w:rsidR="005A72F1" w:rsidRPr="00345A2C" w:rsidRDefault="005A72F1" w:rsidP="005A72F1">
      <w:pPr>
        <w:spacing w:after="0" w:line="360" w:lineRule="auto"/>
        <w:rPr>
          <w:rFonts w:ascii="Arial" w:hAnsi="Arial" w:cs="Arial"/>
          <w:sz w:val="20"/>
          <w:szCs w:val="20"/>
        </w:rPr>
      </w:pPr>
    </w:p>
    <w:p w14:paraId="7F3892F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Cuando la Dirección de Catastro del Municipio de </w:t>
      </w:r>
      <w:r w:rsidR="006C12F7" w:rsidRPr="00345A2C">
        <w:rPr>
          <w:rFonts w:ascii="Arial" w:hAnsi="Arial" w:cs="Arial"/>
          <w:sz w:val="20"/>
          <w:szCs w:val="20"/>
        </w:rPr>
        <w:t>Kanasín</w:t>
      </w:r>
      <w:r w:rsidRPr="00345A2C">
        <w:rPr>
          <w:rFonts w:ascii="Arial" w:hAnsi="Arial" w:cs="Arial"/>
          <w:sz w:val="20"/>
          <w:szCs w:val="20"/>
        </w:rPr>
        <w:t xml:space="preserve"> expidiere una cédula con diferente valor al contenido en la que existía registrada en el padrón municipal, el nuevo valor servirá como base para calcular el impuesto predial a partir del mes siguiente al que se emita la citada cédula.</w:t>
      </w:r>
    </w:p>
    <w:p w14:paraId="386BFE14"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21FF1D02" w14:textId="3647DDEF" w:rsidR="00BB6050" w:rsidRPr="00345A2C" w:rsidRDefault="00BF2FDE" w:rsidP="00345A2C">
      <w:pPr>
        <w:autoSpaceDE w:val="0"/>
        <w:autoSpaceDN w:val="0"/>
        <w:adjustRightInd w:val="0"/>
        <w:spacing w:line="360" w:lineRule="auto"/>
        <w:rPr>
          <w:rFonts w:ascii="Arial" w:hAnsi="Arial" w:cs="Arial"/>
          <w:bCs/>
          <w:sz w:val="20"/>
          <w:szCs w:val="20"/>
        </w:rPr>
      </w:pPr>
      <w:r>
        <w:rPr>
          <w:rFonts w:ascii="Arial" w:hAnsi="Arial" w:cs="Arial"/>
          <w:b/>
          <w:bCs/>
          <w:sz w:val="20"/>
          <w:szCs w:val="20"/>
        </w:rPr>
        <w:t>Artículo</w:t>
      </w:r>
      <w:r w:rsidR="00774C79" w:rsidRPr="00345A2C">
        <w:rPr>
          <w:rFonts w:ascii="Arial" w:hAnsi="Arial" w:cs="Arial"/>
          <w:b/>
          <w:bCs/>
          <w:sz w:val="20"/>
          <w:szCs w:val="20"/>
        </w:rPr>
        <w:t xml:space="preserve"> 52</w:t>
      </w:r>
      <w:r w:rsidR="00BB6050" w:rsidRPr="00345A2C">
        <w:rPr>
          <w:rFonts w:ascii="Arial" w:hAnsi="Arial" w:cs="Arial"/>
          <w:b/>
          <w:bCs/>
          <w:sz w:val="20"/>
          <w:szCs w:val="20"/>
        </w:rPr>
        <w:t xml:space="preserve">.- </w:t>
      </w:r>
      <w:r w:rsidR="00BB6050" w:rsidRPr="00345A2C">
        <w:rPr>
          <w:rFonts w:ascii="Arial" w:hAnsi="Arial" w:cs="Arial"/>
          <w:bCs/>
          <w:sz w:val="20"/>
          <w:szCs w:val="20"/>
        </w:rPr>
        <w:t>Para la determinación de los valores catastrales correspondientes se tomarán en cuenta:</w:t>
      </w:r>
    </w:p>
    <w:p w14:paraId="5308A41A" w14:textId="77777777" w:rsidR="00BB6050" w:rsidRPr="00345A2C" w:rsidRDefault="00BB6050" w:rsidP="00345A2C">
      <w:pPr>
        <w:autoSpaceDE w:val="0"/>
        <w:autoSpaceDN w:val="0"/>
        <w:adjustRightInd w:val="0"/>
        <w:spacing w:line="360" w:lineRule="auto"/>
        <w:rPr>
          <w:rFonts w:ascii="Arial" w:hAnsi="Arial" w:cs="Arial"/>
          <w:bCs/>
          <w:sz w:val="20"/>
          <w:szCs w:val="20"/>
        </w:rPr>
      </w:pPr>
      <w:r w:rsidRPr="005A72F1">
        <w:rPr>
          <w:rFonts w:ascii="Arial" w:hAnsi="Arial" w:cs="Arial"/>
          <w:b/>
          <w:sz w:val="20"/>
          <w:szCs w:val="20"/>
        </w:rPr>
        <w:t>I.-</w:t>
      </w:r>
      <w:r w:rsidRPr="00345A2C">
        <w:rPr>
          <w:rFonts w:ascii="Arial" w:hAnsi="Arial" w:cs="Arial"/>
          <w:bCs/>
          <w:sz w:val="20"/>
          <w:szCs w:val="20"/>
        </w:rPr>
        <w:t xml:space="preserve">Los valores unitarios para el terreno correspondiente a las secciones catastrales </w:t>
      </w:r>
      <w:r w:rsidR="00EF163B" w:rsidRPr="00345A2C">
        <w:rPr>
          <w:rFonts w:ascii="Arial" w:hAnsi="Arial" w:cs="Arial"/>
          <w:bCs/>
          <w:sz w:val="20"/>
          <w:szCs w:val="20"/>
        </w:rPr>
        <w:t xml:space="preserve">y fraccionamientos </w:t>
      </w:r>
      <w:r w:rsidRPr="00345A2C">
        <w:rPr>
          <w:rFonts w:ascii="Arial" w:hAnsi="Arial" w:cs="Arial"/>
          <w:bCs/>
          <w:sz w:val="20"/>
          <w:szCs w:val="20"/>
        </w:rPr>
        <w:t xml:space="preserve">del Municipio de </w:t>
      </w:r>
      <w:r w:rsidR="006C12F7" w:rsidRPr="00345A2C">
        <w:rPr>
          <w:rFonts w:ascii="Arial" w:hAnsi="Arial" w:cs="Arial"/>
          <w:bCs/>
          <w:sz w:val="20"/>
          <w:szCs w:val="20"/>
        </w:rPr>
        <w:t>Kanasín</w:t>
      </w:r>
      <w:r w:rsidRPr="00345A2C">
        <w:rPr>
          <w:rFonts w:ascii="Arial" w:hAnsi="Arial" w:cs="Arial"/>
          <w:bCs/>
          <w:sz w:val="20"/>
          <w:szCs w:val="20"/>
        </w:rPr>
        <w:t>, que aparecen en las tablas siguiente</w:t>
      </w:r>
      <w:r w:rsidR="00BC4B3E" w:rsidRPr="00345A2C">
        <w:rPr>
          <w:rFonts w:ascii="Arial" w:hAnsi="Arial" w:cs="Arial"/>
          <w:bCs/>
          <w:sz w:val="20"/>
          <w:szCs w:val="20"/>
        </w:rPr>
        <w:t>s que delimitan esas secciones:</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2981"/>
        <w:gridCol w:w="2127"/>
      </w:tblGrid>
      <w:tr w:rsidR="001632DD" w:rsidRPr="00BE57F7" w14:paraId="0CBB5CBD" w14:textId="77777777" w:rsidTr="001632DD">
        <w:trPr>
          <w:trHeight w:val="20"/>
        </w:trPr>
        <w:tc>
          <w:tcPr>
            <w:tcW w:w="1838" w:type="dxa"/>
          </w:tcPr>
          <w:p w14:paraId="255302C8"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SECCION</w:t>
            </w:r>
          </w:p>
        </w:tc>
        <w:tc>
          <w:tcPr>
            <w:tcW w:w="1701" w:type="dxa"/>
          </w:tcPr>
          <w:p w14:paraId="7C9E84B3"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AREA</w:t>
            </w:r>
          </w:p>
        </w:tc>
        <w:tc>
          <w:tcPr>
            <w:tcW w:w="2981" w:type="dxa"/>
          </w:tcPr>
          <w:p w14:paraId="6855C342"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MANZANA</w:t>
            </w:r>
          </w:p>
        </w:tc>
        <w:tc>
          <w:tcPr>
            <w:tcW w:w="2127" w:type="dxa"/>
          </w:tcPr>
          <w:p w14:paraId="3D309B1C"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M2</w:t>
            </w:r>
          </w:p>
        </w:tc>
      </w:tr>
      <w:tr w:rsidR="001632DD" w:rsidRPr="00BE57F7" w14:paraId="5DDF6DA1" w14:textId="77777777" w:rsidTr="001632DD">
        <w:trPr>
          <w:trHeight w:val="20"/>
        </w:trPr>
        <w:tc>
          <w:tcPr>
            <w:tcW w:w="1838" w:type="dxa"/>
            <w:vMerge w:val="restart"/>
          </w:tcPr>
          <w:p w14:paraId="0AE170CA"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1 </w:t>
            </w:r>
          </w:p>
        </w:tc>
        <w:tc>
          <w:tcPr>
            <w:tcW w:w="1701" w:type="dxa"/>
          </w:tcPr>
          <w:p w14:paraId="05B0BCB8"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CENTRO</w:t>
            </w:r>
          </w:p>
        </w:tc>
        <w:tc>
          <w:tcPr>
            <w:tcW w:w="2981" w:type="dxa"/>
          </w:tcPr>
          <w:p w14:paraId="68448F52"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1,2,3,4, 5, 6, 7, 8, 9, 10, 11, 34</w:t>
            </w:r>
          </w:p>
        </w:tc>
        <w:tc>
          <w:tcPr>
            <w:tcW w:w="2127" w:type="dxa"/>
          </w:tcPr>
          <w:p w14:paraId="293B2AA3"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760</w:t>
            </w:r>
          </w:p>
        </w:tc>
      </w:tr>
      <w:tr w:rsidR="001632DD" w:rsidRPr="00BE57F7" w14:paraId="214A36F4" w14:textId="77777777" w:rsidTr="001632DD">
        <w:trPr>
          <w:trHeight w:val="20"/>
        </w:trPr>
        <w:tc>
          <w:tcPr>
            <w:tcW w:w="1838" w:type="dxa"/>
            <w:vMerge/>
          </w:tcPr>
          <w:p w14:paraId="5F7D9F17" w14:textId="77777777" w:rsidR="001632DD" w:rsidRPr="00BE57F7" w:rsidRDefault="001632DD" w:rsidP="006C5C10">
            <w:pPr>
              <w:widowControl w:val="0"/>
              <w:pBdr>
                <w:top w:val="nil"/>
                <w:left w:val="nil"/>
                <w:bottom w:val="nil"/>
                <w:right w:val="nil"/>
                <w:between w:val="nil"/>
              </w:pBdr>
              <w:spacing w:after="160" w:line="276" w:lineRule="auto"/>
              <w:rPr>
                <w:rFonts w:ascii="Arial" w:hAnsi="Arial" w:cs="Arial"/>
                <w:sz w:val="20"/>
                <w:szCs w:val="20"/>
              </w:rPr>
            </w:pPr>
          </w:p>
        </w:tc>
        <w:tc>
          <w:tcPr>
            <w:tcW w:w="1701" w:type="dxa"/>
          </w:tcPr>
          <w:p w14:paraId="714D1AE1"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MEDIA</w:t>
            </w:r>
          </w:p>
        </w:tc>
        <w:tc>
          <w:tcPr>
            <w:tcW w:w="2981" w:type="dxa"/>
          </w:tcPr>
          <w:p w14:paraId="360D2EA9"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12, 13, 14, 15, 18, 19, 20, 21, 22, 23, 24, 25, 26, 27, 28, 29, 30, 31, 32, 33, 35.</w:t>
            </w:r>
          </w:p>
        </w:tc>
        <w:tc>
          <w:tcPr>
            <w:tcW w:w="2127" w:type="dxa"/>
          </w:tcPr>
          <w:p w14:paraId="32C3EC3A"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540</w:t>
            </w:r>
          </w:p>
        </w:tc>
      </w:tr>
      <w:tr w:rsidR="001632DD" w:rsidRPr="00BE57F7" w14:paraId="564CC053" w14:textId="77777777" w:rsidTr="001632DD">
        <w:trPr>
          <w:trHeight w:val="20"/>
        </w:trPr>
        <w:tc>
          <w:tcPr>
            <w:tcW w:w="1838" w:type="dxa"/>
            <w:vMerge/>
          </w:tcPr>
          <w:p w14:paraId="372AE5DD" w14:textId="77777777" w:rsidR="001632DD" w:rsidRPr="00BE57F7" w:rsidRDefault="001632DD" w:rsidP="006C5C10">
            <w:pPr>
              <w:widowControl w:val="0"/>
              <w:pBdr>
                <w:top w:val="nil"/>
                <w:left w:val="nil"/>
                <w:bottom w:val="nil"/>
                <w:right w:val="nil"/>
                <w:between w:val="nil"/>
              </w:pBdr>
              <w:spacing w:after="160" w:line="276" w:lineRule="auto"/>
              <w:rPr>
                <w:rFonts w:ascii="Arial" w:hAnsi="Arial" w:cs="Arial"/>
                <w:sz w:val="20"/>
                <w:szCs w:val="20"/>
              </w:rPr>
            </w:pPr>
          </w:p>
        </w:tc>
        <w:tc>
          <w:tcPr>
            <w:tcW w:w="4682" w:type="dxa"/>
            <w:gridSpan w:val="2"/>
          </w:tcPr>
          <w:p w14:paraId="03C1241C"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RESTO DE LA SECCION</w:t>
            </w:r>
          </w:p>
        </w:tc>
        <w:tc>
          <w:tcPr>
            <w:tcW w:w="2127" w:type="dxa"/>
          </w:tcPr>
          <w:p w14:paraId="2392EAF7"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325</w:t>
            </w:r>
          </w:p>
        </w:tc>
      </w:tr>
      <w:tr w:rsidR="001632DD" w:rsidRPr="00BE57F7" w14:paraId="0DB3E574" w14:textId="77777777" w:rsidTr="001632DD">
        <w:trPr>
          <w:trHeight w:val="20"/>
        </w:trPr>
        <w:tc>
          <w:tcPr>
            <w:tcW w:w="1838" w:type="dxa"/>
            <w:vMerge w:val="restart"/>
          </w:tcPr>
          <w:p w14:paraId="597B0BA3"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2</w:t>
            </w:r>
          </w:p>
          <w:p w14:paraId="607A6419" w14:textId="77777777" w:rsidR="001632DD" w:rsidRPr="00BE57F7" w:rsidRDefault="001632DD" w:rsidP="006C5C10">
            <w:pPr>
              <w:spacing w:after="160" w:line="276" w:lineRule="auto"/>
              <w:rPr>
                <w:rFonts w:ascii="Arial" w:hAnsi="Arial" w:cs="Arial"/>
                <w:sz w:val="20"/>
                <w:szCs w:val="20"/>
              </w:rPr>
            </w:pPr>
          </w:p>
        </w:tc>
        <w:tc>
          <w:tcPr>
            <w:tcW w:w="1701" w:type="dxa"/>
          </w:tcPr>
          <w:p w14:paraId="525F04E6"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lastRenderedPageBreak/>
              <w:t>MEDIA</w:t>
            </w:r>
          </w:p>
          <w:p w14:paraId="224BC206" w14:textId="77777777" w:rsidR="001632DD" w:rsidRPr="00BE57F7" w:rsidRDefault="001632DD" w:rsidP="006C5C10">
            <w:pPr>
              <w:spacing w:after="160" w:line="276" w:lineRule="auto"/>
              <w:rPr>
                <w:rFonts w:ascii="Arial" w:hAnsi="Arial" w:cs="Arial"/>
                <w:sz w:val="20"/>
                <w:szCs w:val="20"/>
              </w:rPr>
            </w:pPr>
          </w:p>
        </w:tc>
        <w:tc>
          <w:tcPr>
            <w:tcW w:w="2981" w:type="dxa"/>
          </w:tcPr>
          <w:p w14:paraId="4F5F2B2F"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lastRenderedPageBreak/>
              <w:t>1, 2, 3, 4, 5, 6, 7, 8, 9, 10, 11, 12, 13, 15</w:t>
            </w:r>
          </w:p>
        </w:tc>
        <w:tc>
          <w:tcPr>
            <w:tcW w:w="2127" w:type="dxa"/>
          </w:tcPr>
          <w:p w14:paraId="11087D19"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540</w:t>
            </w:r>
          </w:p>
        </w:tc>
      </w:tr>
      <w:tr w:rsidR="001632DD" w:rsidRPr="00BE57F7" w14:paraId="39D02427" w14:textId="77777777" w:rsidTr="001632DD">
        <w:trPr>
          <w:trHeight w:val="20"/>
        </w:trPr>
        <w:tc>
          <w:tcPr>
            <w:tcW w:w="1838" w:type="dxa"/>
            <w:vMerge/>
          </w:tcPr>
          <w:p w14:paraId="49763D8D" w14:textId="77777777" w:rsidR="001632DD" w:rsidRPr="00BE57F7" w:rsidRDefault="001632DD" w:rsidP="006C5C10">
            <w:pPr>
              <w:widowControl w:val="0"/>
              <w:pBdr>
                <w:top w:val="nil"/>
                <w:left w:val="nil"/>
                <w:bottom w:val="nil"/>
                <w:right w:val="nil"/>
                <w:between w:val="nil"/>
              </w:pBdr>
              <w:spacing w:after="160" w:line="276" w:lineRule="auto"/>
              <w:rPr>
                <w:rFonts w:ascii="Arial" w:hAnsi="Arial" w:cs="Arial"/>
                <w:sz w:val="20"/>
                <w:szCs w:val="20"/>
              </w:rPr>
            </w:pPr>
          </w:p>
        </w:tc>
        <w:tc>
          <w:tcPr>
            <w:tcW w:w="4682" w:type="dxa"/>
            <w:gridSpan w:val="2"/>
          </w:tcPr>
          <w:p w14:paraId="58241CB8"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RESTO DE LA SECCION </w:t>
            </w:r>
          </w:p>
        </w:tc>
        <w:tc>
          <w:tcPr>
            <w:tcW w:w="2127" w:type="dxa"/>
          </w:tcPr>
          <w:p w14:paraId="7C6E9828"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325</w:t>
            </w:r>
          </w:p>
        </w:tc>
      </w:tr>
    </w:tbl>
    <w:p w14:paraId="391A6EA4" w14:textId="45CDA23E" w:rsidR="00E611EA" w:rsidRPr="001632DD" w:rsidRDefault="001632DD" w:rsidP="001632DD">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46136358" w14:textId="77777777" w:rsidR="00E611EA" w:rsidRPr="00345A2C" w:rsidRDefault="00E611EA" w:rsidP="00345A2C">
      <w:pPr>
        <w:spacing w:line="360" w:lineRule="auto"/>
        <w:rPr>
          <w:rFonts w:ascii="Arial" w:hAnsi="Arial" w:cs="Arial"/>
          <w:sz w:val="20"/>
          <w:szCs w:val="20"/>
        </w:rPr>
      </w:pPr>
      <w:r w:rsidRPr="00345A2C">
        <w:rPr>
          <w:rFonts w:ascii="Arial" w:hAnsi="Arial" w:cs="Arial"/>
          <w:sz w:val="20"/>
          <w:szCs w:val="20"/>
        </w:rPr>
        <w:t xml:space="preserve">Nota: </w:t>
      </w:r>
      <w:r w:rsidR="00C2521E" w:rsidRPr="00345A2C">
        <w:rPr>
          <w:rFonts w:ascii="Arial" w:hAnsi="Arial" w:cs="Arial"/>
          <w:sz w:val="20"/>
          <w:szCs w:val="20"/>
        </w:rPr>
        <w:t>Todas las demás secciones caen en Resto de Sección.</w:t>
      </w:r>
    </w:p>
    <w:tbl>
      <w:tblPr>
        <w:tblW w:w="59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84"/>
      </w:tblGrid>
      <w:tr w:rsidR="001632DD" w:rsidRPr="00BE57F7" w14:paraId="2C8F9E30" w14:textId="77777777" w:rsidTr="001632DD">
        <w:tc>
          <w:tcPr>
            <w:tcW w:w="3969" w:type="dxa"/>
          </w:tcPr>
          <w:p w14:paraId="1901D0A4"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FRACCIONAMIENTOS</w:t>
            </w:r>
          </w:p>
        </w:tc>
        <w:tc>
          <w:tcPr>
            <w:tcW w:w="1984" w:type="dxa"/>
          </w:tcPr>
          <w:p w14:paraId="75ADEDFB"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TARIFA</w:t>
            </w:r>
          </w:p>
        </w:tc>
      </w:tr>
      <w:tr w:rsidR="001632DD" w:rsidRPr="00BE57F7" w14:paraId="49C8F20A" w14:textId="77777777" w:rsidTr="001632DD">
        <w:tc>
          <w:tcPr>
            <w:tcW w:w="3969" w:type="dxa"/>
          </w:tcPr>
          <w:p w14:paraId="1CB44F69"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HABITACIONAL Y NO HABITACIONAL</w:t>
            </w:r>
          </w:p>
        </w:tc>
        <w:tc>
          <w:tcPr>
            <w:tcW w:w="1984" w:type="dxa"/>
          </w:tcPr>
          <w:p w14:paraId="4C573CEB" w14:textId="77777777" w:rsidR="001632DD" w:rsidRPr="00BE57F7" w:rsidRDefault="001632DD" w:rsidP="006C5C10">
            <w:pPr>
              <w:spacing w:after="160" w:line="276" w:lineRule="auto"/>
              <w:rPr>
                <w:rFonts w:ascii="Arial" w:hAnsi="Arial" w:cs="Arial"/>
                <w:sz w:val="20"/>
                <w:szCs w:val="20"/>
              </w:rPr>
            </w:pPr>
            <w:r w:rsidRPr="00BE57F7">
              <w:rPr>
                <w:rFonts w:ascii="Arial" w:hAnsi="Arial" w:cs="Arial"/>
                <w:sz w:val="20"/>
                <w:szCs w:val="20"/>
              </w:rPr>
              <w:t xml:space="preserve">   $540 M2</w:t>
            </w:r>
          </w:p>
        </w:tc>
      </w:tr>
    </w:tbl>
    <w:p w14:paraId="2495C707" w14:textId="77777777" w:rsidR="006C5C10" w:rsidRPr="001632DD" w:rsidRDefault="006C5C10" w:rsidP="006C5C10">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41937BD0" w14:textId="77777777" w:rsidR="00BB6050" w:rsidRPr="00345A2C" w:rsidRDefault="00BB6050" w:rsidP="00345A2C">
      <w:pPr>
        <w:spacing w:line="360" w:lineRule="auto"/>
        <w:rPr>
          <w:rFonts w:ascii="Arial" w:hAnsi="Arial" w:cs="Arial"/>
          <w:sz w:val="20"/>
          <w:szCs w:val="20"/>
        </w:rPr>
      </w:pPr>
      <w:r w:rsidRPr="005A72F1">
        <w:rPr>
          <w:rFonts w:ascii="Arial" w:hAnsi="Arial" w:cs="Arial"/>
          <w:b/>
          <w:bCs/>
          <w:sz w:val="20"/>
          <w:szCs w:val="20"/>
        </w:rPr>
        <w:t>ll.-</w:t>
      </w:r>
      <w:r w:rsidRPr="00345A2C">
        <w:rPr>
          <w:rFonts w:ascii="Arial" w:hAnsi="Arial" w:cs="Arial"/>
          <w:sz w:val="20"/>
          <w:szCs w:val="20"/>
        </w:rPr>
        <w:t xml:space="preserve"> Los valores unitarios para los terrenos ubicados en las calles y avenidas principales, se especifican en la siguiente tabla, sin considerar el valor de la sección a la que pertenecen:</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260"/>
      </w:tblGrid>
      <w:tr w:rsidR="001C26B1" w:rsidRPr="00BE57F7" w14:paraId="2CD100E9" w14:textId="77777777" w:rsidTr="001C26B1">
        <w:tc>
          <w:tcPr>
            <w:tcW w:w="8789" w:type="dxa"/>
            <w:gridSpan w:val="2"/>
          </w:tcPr>
          <w:p w14:paraId="601BFD4B" w14:textId="77777777" w:rsidR="001C26B1" w:rsidRPr="00BE57F7" w:rsidRDefault="001C26B1" w:rsidP="00FA5364">
            <w:pPr>
              <w:spacing w:after="160" w:line="276" w:lineRule="auto"/>
              <w:jc w:val="center"/>
              <w:rPr>
                <w:rFonts w:ascii="Arial" w:hAnsi="Arial" w:cs="Arial"/>
                <w:sz w:val="20"/>
                <w:szCs w:val="20"/>
              </w:rPr>
            </w:pPr>
            <w:r w:rsidRPr="00BE57F7">
              <w:rPr>
                <w:rFonts w:ascii="Arial" w:hAnsi="Arial" w:cs="Arial"/>
                <w:sz w:val="20"/>
                <w:szCs w:val="20"/>
              </w:rPr>
              <w:t>VALORES POR VIALIDAD PRIMARIA</w:t>
            </w:r>
          </w:p>
        </w:tc>
      </w:tr>
      <w:tr w:rsidR="001C26B1" w:rsidRPr="00BE57F7" w14:paraId="0E6E68F3" w14:textId="77777777" w:rsidTr="001C26B1">
        <w:tc>
          <w:tcPr>
            <w:tcW w:w="8789" w:type="dxa"/>
            <w:gridSpan w:val="2"/>
          </w:tcPr>
          <w:p w14:paraId="691CBC3D" w14:textId="77777777" w:rsidR="001C26B1" w:rsidRPr="00BE57F7" w:rsidRDefault="001C26B1" w:rsidP="00FA5364">
            <w:pPr>
              <w:spacing w:after="160" w:line="276" w:lineRule="auto"/>
              <w:jc w:val="center"/>
              <w:rPr>
                <w:rFonts w:ascii="Arial" w:hAnsi="Arial" w:cs="Arial"/>
                <w:sz w:val="20"/>
                <w:szCs w:val="20"/>
              </w:rPr>
            </w:pPr>
            <w:r w:rsidRPr="00BE57F7">
              <w:rPr>
                <w:rFonts w:ascii="Arial" w:hAnsi="Arial" w:cs="Arial"/>
                <w:sz w:val="20"/>
                <w:szCs w:val="20"/>
              </w:rPr>
              <w:t>TODOS LOS SECTORES DE KANASIN</w:t>
            </w:r>
          </w:p>
        </w:tc>
      </w:tr>
      <w:tr w:rsidR="001C26B1" w:rsidRPr="00BE57F7" w14:paraId="18421158" w14:textId="77777777" w:rsidTr="001C26B1">
        <w:tc>
          <w:tcPr>
            <w:tcW w:w="5529" w:type="dxa"/>
          </w:tcPr>
          <w:p w14:paraId="3CBCDE43" w14:textId="77777777" w:rsidR="001C26B1" w:rsidRPr="00BE57F7" w:rsidRDefault="001C26B1" w:rsidP="00FA5364">
            <w:pPr>
              <w:spacing w:after="160" w:line="276" w:lineRule="auto"/>
              <w:jc w:val="center"/>
              <w:rPr>
                <w:rFonts w:ascii="Arial" w:hAnsi="Arial" w:cs="Arial"/>
                <w:sz w:val="20"/>
                <w:szCs w:val="20"/>
              </w:rPr>
            </w:pPr>
            <w:r w:rsidRPr="00BE57F7">
              <w:rPr>
                <w:rFonts w:ascii="Arial" w:hAnsi="Arial" w:cs="Arial"/>
                <w:sz w:val="20"/>
                <w:szCs w:val="20"/>
              </w:rPr>
              <w:t>UBICACIÓN</w:t>
            </w:r>
          </w:p>
        </w:tc>
        <w:tc>
          <w:tcPr>
            <w:tcW w:w="3260" w:type="dxa"/>
          </w:tcPr>
          <w:p w14:paraId="34A77BB8" w14:textId="77777777" w:rsidR="001C26B1" w:rsidRPr="00BE57F7" w:rsidRDefault="001C26B1" w:rsidP="00FA5364">
            <w:pPr>
              <w:spacing w:after="160" w:line="276" w:lineRule="auto"/>
              <w:jc w:val="center"/>
              <w:rPr>
                <w:rFonts w:ascii="Arial" w:hAnsi="Arial" w:cs="Arial"/>
                <w:sz w:val="20"/>
                <w:szCs w:val="20"/>
              </w:rPr>
            </w:pPr>
            <w:r w:rsidRPr="00BE57F7">
              <w:rPr>
                <w:rFonts w:ascii="Arial" w:hAnsi="Arial" w:cs="Arial"/>
                <w:sz w:val="20"/>
                <w:szCs w:val="20"/>
              </w:rPr>
              <w:t>TARIFA</w:t>
            </w:r>
          </w:p>
        </w:tc>
      </w:tr>
      <w:tr w:rsidR="001C26B1" w:rsidRPr="00BE57F7" w14:paraId="5D1E8784" w14:textId="77777777" w:rsidTr="001C26B1">
        <w:trPr>
          <w:trHeight w:val="570"/>
        </w:trPr>
        <w:tc>
          <w:tcPr>
            <w:tcW w:w="5529" w:type="dxa"/>
            <w:shd w:val="clear" w:color="auto" w:fill="auto"/>
          </w:tcPr>
          <w:p w14:paraId="39A02C18"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CORREDOR COMERCIAL SOBRE LA CALLE 27 (CARRETERA A CANCUN)</w:t>
            </w:r>
          </w:p>
        </w:tc>
        <w:tc>
          <w:tcPr>
            <w:tcW w:w="3260" w:type="dxa"/>
            <w:vMerge w:val="restart"/>
          </w:tcPr>
          <w:p w14:paraId="50C8675D" w14:textId="77777777" w:rsidR="001C26B1" w:rsidRPr="00BE57F7" w:rsidRDefault="001C26B1" w:rsidP="00FA5364">
            <w:pPr>
              <w:spacing w:after="160" w:line="276" w:lineRule="auto"/>
              <w:rPr>
                <w:rFonts w:ascii="Arial" w:hAnsi="Arial" w:cs="Arial"/>
                <w:sz w:val="20"/>
                <w:szCs w:val="20"/>
                <w:highlight w:val="yellow"/>
              </w:rPr>
            </w:pPr>
          </w:p>
          <w:p w14:paraId="3332420A" w14:textId="77777777" w:rsidR="001C26B1" w:rsidRPr="00BE57F7" w:rsidRDefault="001C26B1" w:rsidP="00FA5364">
            <w:pPr>
              <w:spacing w:after="160" w:line="276" w:lineRule="auto"/>
              <w:rPr>
                <w:rFonts w:ascii="Arial" w:hAnsi="Arial" w:cs="Arial"/>
                <w:sz w:val="20"/>
                <w:szCs w:val="20"/>
                <w:highlight w:val="yellow"/>
              </w:rPr>
            </w:pPr>
          </w:p>
          <w:p w14:paraId="2A1C38A6" w14:textId="77777777" w:rsidR="001C26B1" w:rsidRPr="00BE57F7" w:rsidRDefault="001C26B1" w:rsidP="00FA5364">
            <w:pPr>
              <w:spacing w:after="160" w:line="276" w:lineRule="auto"/>
              <w:rPr>
                <w:rFonts w:ascii="Arial" w:hAnsi="Arial" w:cs="Arial"/>
                <w:sz w:val="20"/>
                <w:szCs w:val="20"/>
                <w:highlight w:val="yellow"/>
              </w:rPr>
            </w:pPr>
          </w:p>
          <w:p w14:paraId="17B608EE" w14:textId="77777777" w:rsidR="001C26B1" w:rsidRPr="00BE57F7" w:rsidRDefault="001C26B1" w:rsidP="00FA5364">
            <w:pPr>
              <w:spacing w:after="160" w:line="276" w:lineRule="auto"/>
              <w:rPr>
                <w:rFonts w:ascii="Arial" w:hAnsi="Arial" w:cs="Arial"/>
                <w:sz w:val="20"/>
                <w:szCs w:val="20"/>
                <w:highlight w:val="yellow"/>
              </w:rPr>
            </w:pPr>
          </w:p>
          <w:p w14:paraId="3D815705" w14:textId="77777777" w:rsidR="001C26B1" w:rsidRPr="00BE57F7" w:rsidRDefault="001C26B1" w:rsidP="00FA5364">
            <w:pPr>
              <w:spacing w:after="160" w:line="276" w:lineRule="auto"/>
              <w:rPr>
                <w:rFonts w:ascii="Arial" w:hAnsi="Arial" w:cs="Arial"/>
                <w:sz w:val="20"/>
                <w:szCs w:val="20"/>
                <w:highlight w:val="yellow"/>
              </w:rPr>
            </w:pPr>
          </w:p>
          <w:p w14:paraId="25F43C60" w14:textId="77777777" w:rsidR="001C26B1" w:rsidRPr="00BE57F7" w:rsidRDefault="001C26B1" w:rsidP="00FA5364">
            <w:pPr>
              <w:spacing w:after="160" w:line="276" w:lineRule="auto"/>
              <w:rPr>
                <w:rFonts w:ascii="Arial" w:hAnsi="Arial" w:cs="Arial"/>
                <w:sz w:val="20"/>
                <w:szCs w:val="20"/>
                <w:highlight w:val="yellow"/>
              </w:rPr>
            </w:pPr>
          </w:p>
          <w:p w14:paraId="25BCF562" w14:textId="77777777" w:rsidR="001C26B1" w:rsidRPr="00BE57F7" w:rsidRDefault="001C26B1" w:rsidP="00FA5364">
            <w:pPr>
              <w:spacing w:after="160" w:line="276" w:lineRule="auto"/>
              <w:jc w:val="center"/>
              <w:rPr>
                <w:rFonts w:ascii="Arial" w:hAnsi="Arial" w:cs="Arial"/>
                <w:sz w:val="20"/>
                <w:szCs w:val="20"/>
                <w:highlight w:val="yellow"/>
              </w:rPr>
            </w:pPr>
            <w:r w:rsidRPr="00BE57F7">
              <w:rPr>
                <w:rFonts w:ascii="Arial" w:hAnsi="Arial" w:cs="Arial"/>
                <w:sz w:val="20"/>
                <w:szCs w:val="20"/>
              </w:rPr>
              <w:t>$540 M2</w:t>
            </w:r>
          </w:p>
        </w:tc>
      </w:tr>
      <w:tr w:rsidR="001C26B1" w:rsidRPr="00BE57F7" w14:paraId="6A71000C" w14:textId="77777777" w:rsidTr="001C26B1">
        <w:trPr>
          <w:trHeight w:val="569"/>
        </w:trPr>
        <w:tc>
          <w:tcPr>
            <w:tcW w:w="5529" w:type="dxa"/>
            <w:shd w:val="clear" w:color="auto" w:fill="auto"/>
          </w:tcPr>
          <w:p w14:paraId="7741C7C3"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CORREDOR COMERCIAL SOBRE LA CALLE 65 (CARRETERA A TIXKOKOB)</w:t>
            </w:r>
          </w:p>
        </w:tc>
        <w:tc>
          <w:tcPr>
            <w:tcW w:w="3260" w:type="dxa"/>
            <w:vMerge/>
          </w:tcPr>
          <w:p w14:paraId="31998ADD" w14:textId="77777777" w:rsidR="001C26B1" w:rsidRPr="00BE57F7" w:rsidRDefault="001C26B1" w:rsidP="00FA5364">
            <w:pPr>
              <w:widowControl w:val="0"/>
              <w:pBdr>
                <w:top w:val="nil"/>
                <w:left w:val="nil"/>
                <w:bottom w:val="nil"/>
                <w:right w:val="nil"/>
                <w:between w:val="nil"/>
              </w:pBdr>
              <w:spacing w:after="160" w:line="276" w:lineRule="auto"/>
              <w:rPr>
                <w:rFonts w:ascii="Arial" w:hAnsi="Arial" w:cs="Arial"/>
                <w:sz w:val="20"/>
                <w:szCs w:val="20"/>
              </w:rPr>
            </w:pPr>
          </w:p>
        </w:tc>
      </w:tr>
      <w:tr w:rsidR="001C26B1" w:rsidRPr="00BE57F7" w14:paraId="536EB7A9" w14:textId="77777777" w:rsidTr="001C26B1">
        <w:trPr>
          <w:trHeight w:val="569"/>
        </w:trPr>
        <w:tc>
          <w:tcPr>
            <w:tcW w:w="5529" w:type="dxa"/>
            <w:shd w:val="clear" w:color="auto" w:fill="auto"/>
          </w:tcPr>
          <w:p w14:paraId="0C1BBC4E"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 xml:space="preserve">CORREDOR COMERCIAL SOBRE CALLE 19 (DESDE EL PERIFERICO HASTA LA CALLE 14) </w:t>
            </w:r>
          </w:p>
        </w:tc>
        <w:tc>
          <w:tcPr>
            <w:tcW w:w="3260" w:type="dxa"/>
            <w:vMerge/>
          </w:tcPr>
          <w:p w14:paraId="1F13BE0D" w14:textId="77777777" w:rsidR="001C26B1" w:rsidRPr="00BE57F7" w:rsidRDefault="001C26B1" w:rsidP="00FA5364">
            <w:pPr>
              <w:widowControl w:val="0"/>
              <w:pBdr>
                <w:top w:val="nil"/>
                <w:left w:val="nil"/>
                <w:bottom w:val="nil"/>
                <w:right w:val="nil"/>
                <w:between w:val="nil"/>
              </w:pBdr>
              <w:spacing w:after="160" w:line="276" w:lineRule="auto"/>
              <w:rPr>
                <w:rFonts w:ascii="Arial" w:hAnsi="Arial" w:cs="Arial"/>
                <w:sz w:val="20"/>
                <w:szCs w:val="20"/>
              </w:rPr>
            </w:pPr>
          </w:p>
        </w:tc>
      </w:tr>
      <w:tr w:rsidR="001C26B1" w:rsidRPr="00BE57F7" w14:paraId="38835F9F" w14:textId="77777777" w:rsidTr="001C26B1">
        <w:trPr>
          <w:trHeight w:val="569"/>
        </w:trPr>
        <w:tc>
          <w:tcPr>
            <w:tcW w:w="5529" w:type="dxa"/>
            <w:shd w:val="clear" w:color="auto" w:fill="auto"/>
          </w:tcPr>
          <w:p w14:paraId="5988BE69"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CORREDOR COMERCIAL SOBRE LA CALLE 23 (DESDE LA CALLE 19 HASTA LA CALLE 14)</w:t>
            </w:r>
          </w:p>
        </w:tc>
        <w:tc>
          <w:tcPr>
            <w:tcW w:w="3260" w:type="dxa"/>
            <w:vMerge/>
          </w:tcPr>
          <w:p w14:paraId="6DFDB130" w14:textId="77777777" w:rsidR="001C26B1" w:rsidRPr="00BE57F7" w:rsidRDefault="001C26B1" w:rsidP="00FA5364">
            <w:pPr>
              <w:widowControl w:val="0"/>
              <w:pBdr>
                <w:top w:val="nil"/>
                <w:left w:val="nil"/>
                <w:bottom w:val="nil"/>
                <w:right w:val="nil"/>
                <w:between w:val="nil"/>
              </w:pBdr>
              <w:spacing w:after="160" w:line="276" w:lineRule="auto"/>
              <w:rPr>
                <w:rFonts w:ascii="Arial" w:hAnsi="Arial" w:cs="Arial"/>
                <w:sz w:val="20"/>
                <w:szCs w:val="20"/>
              </w:rPr>
            </w:pPr>
          </w:p>
        </w:tc>
      </w:tr>
      <w:tr w:rsidR="001C26B1" w:rsidRPr="00BE57F7" w14:paraId="55B78ABF" w14:textId="77777777" w:rsidTr="001C26B1">
        <w:trPr>
          <w:trHeight w:val="569"/>
        </w:trPr>
        <w:tc>
          <w:tcPr>
            <w:tcW w:w="5529" w:type="dxa"/>
            <w:shd w:val="clear" w:color="auto" w:fill="auto"/>
          </w:tcPr>
          <w:p w14:paraId="22F820DE"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USOS DIFERENTES AL HABITACIONAL</w:t>
            </w:r>
          </w:p>
        </w:tc>
        <w:tc>
          <w:tcPr>
            <w:tcW w:w="3260" w:type="dxa"/>
          </w:tcPr>
          <w:p w14:paraId="2411B0C7"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 xml:space="preserve">          $980 M2</w:t>
            </w:r>
          </w:p>
        </w:tc>
      </w:tr>
    </w:tbl>
    <w:p w14:paraId="41BA0D9E" w14:textId="77777777" w:rsidR="001C26B1" w:rsidRPr="001632DD" w:rsidRDefault="001C26B1" w:rsidP="001C26B1">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349861E4" w14:textId="77777777" w:rsidR="00C2521E" w:rsidRPr="00345A2C" w:rsidRDefault="00EF163B" w:rsidP="00345A2C">
      <w:pPr>
        <w:spacing w:line="360" w:lineRule="auto"/>
        <w:jc w:val="left"/>
        <w:rPr>
          <w:rFonts w:ascii="Arial" w:hAnsi="Arial" w:cs="Arial"/>
          <w:sz w:val="20"/>
          <w:szCs w:val="20"/>
        </w:rPr>
      </w:pPr>
      <w:r w:rsidRPr="005A72F1">
        <w:rPr>
          <w:rFonts w:ascii="Arial" w:hAnsi="Arial" w:cs="Arial"/>
          <w:b/>
          <w:bCs/>
          <w:sz w:val="20"/>
          <w:szCs w:val="20"/>
        </w:rPr>
        <w:t>lll.-</w:t>
      </w:r>
      <w:r w:rsidRPr="00345A2C">
        <w:rPr>
          <w:rFonts w:ascii="Arial" w:hAnsi="Arial" w:cs="Arial"/>
          <w:sz w:val="20"/>
          <w:szCs w:val="20"/>
        </w:rPr>
        <w:t xml:space="preserve">Los valores unitarios para los terrenos ubicados en el periférico se especifican en la siguiente tabla: </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260"/>
      </w:tblGrid>
      <w:tr w:rsidR="001C26B1" w:rsidRPr="00BE57F7" w14:paraId="366606E1" w14:textId="77777777" w:rsidTr="001C26B1">
        <w:tc>
          <w:tcPr>
            <w:tcW w:w="8789" w:type="dxa"/>
            <w:gridSpan w:val="2"/>
          </w:tcPr>
          <w:p w14:paraId="016FBB03" w14:textId="77777777" w:rsidR="001C26B1" w:rsidRPr="00BE57F7" w:rsidRDefault="001C26B1" w:rsidP="00FA5364">
            <w:pPr>
              <w:spacing w:after="160" w:line="276" w:lineRule="auto"/>
              <w:rPr>
                <w:rFonts w:ascii="Arial" w:hAnsi="Arial" w:cs="Arial"/>
                <w:sz w:val="20"/>
                <w:szCs w:val="20"/>
                <w:highlight w:val="yellow"/>
              </w:rPr>
            </w:pPr>
            <w:r w:rsidRPr="00BE57F7">
              <w:rPr>
                <w:rFonts w:ascii="Arial" w:hAnsi="Arial" w:cs="Arial"/>
                <w:sz w:val="20"/>
                <w:szCs w:val="20"/>
              </w:rPr>
              <w:t>VALORES CON FRENTE EL ANILLO PERIFERICO</w:t>
            </w:r>
          </w:p>
        </w:tc>
      </w:tr>
      <w:tr w:rsidR="001C26B1" w:rsidRPr="00BE57F7" w14:paraId="34D253E8" w14:textId="77777777" w:rsidTr="001C26B1">
        <w:tc>
          <w:tcPr>
            <w:tcW w:w="5529" w:type="dxa"/>
          </w:tcPr>
          <w:p w14:paraId="0322C6B3"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USO</w:t>
            </w:r>
          </w:p>
        </w:tc>
        <w:tc>
          <w:tcPr>
            <w:tcW w:w="3260" w:type="dxa"/>
          </w:tcPr>
          <w:p w14:paraId="682D819D"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 xml:space="preserve"> TARIFA</w:t>
            </w:r>
          </w:p>
        </w:tc>
      </w:tr>
      <w:tr w:rsidR="001C26B1" w:rsidRPr="00BE57F7" w14:paraId="26548906" w14:textId="77777777" w:rsidTr="001C26B1">
        <w:tc>
          <w:tcPr>
            <w:tcW w:w="5529" w:type="dxa"/>
          </w:tcPr>
          <w:p w14:paraId="03E9BD08"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lastRenderedPageBreak/>
              <w:t>HABITACIONAL</w:t>
            </w:r>
          </w:p>
        </w:tc>
        <w:tc>
          <w:tcPr>
            <w:tcW w:w="3260" w:type="dxa"/>
          </w:tcPr>
          <w:p w14:paraId="390595E7"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$550 M2</w:t>
            </w:r>
          </w:p>
        </w:tc>
      </w:tr>
      <w:tr w:rsidR="001C26B1" w:rsidRPr="00BE57F7" w14:paraId="7877FCCE" w14:textId="77777777" w:rsidTr="001C26B1">
        <w:tc>
          <w:tcPr>
            <w:tcW w:w="5529" w:type="dxa"/>
          </w:tcPr>
          <w:p w14:paraId="1419774F"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DIFERENTE AL HABITACIONAL</w:t>
            </w:r>
          </w:p>
        </w:tc>
        <w:tc>
          <w:tcPr>
            <w:tcW w:w="3260" w:type="dxa"/>
          </w:tcPr>
          <w:p w14:paraId="3002DA28"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$1,300 M2</w:t>
            </w:r>
          </w:p>
        </w:tc>
      </w:tr>
    </w:tbl>
    <w:p w14:paraId="56E83120" w14:textId="77777777" w:rsidR="001C26B1" w:rsidRPr="001632DD" w:rsidRDefault="001C26B1" w:rsidP="001C26B1">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44AF51E3" w14:textId="77777777" w:rsidR="00BB6050" w:rsidRPr="00345A2C" w:rsidRDefault="00BB6050" w:rsidP="00345A2C">
      <w:pPr>
        <w:spacing w:line="360" w:lineRule="auto"/>
        <w:jc w:val="left"/>
        <w:rPr>
          <w:rFonts w:ascii="Arial" w:hAnsi="Arial" w:cs="Arial"/>
          <w:sz w:val="20"/>
          <w:szCs w:val="20"/>
        </w:rPr>
      </w:pPr>
      <w:r w:rsidRPr="005A72F1">
        <w:rPr>
          <w:rFonts w:ascii="Arial" w:hAnsi="Arial" w:cs="Arial"/>
          <w:b/>
          <w:bCs/>
          <w:sz w:val="20"/>
          <w:szCs w:val="20"/>
          <w:lang w:val="es-MX"/>
        </w:rPr>
        <w:t>lV.-</w:t>
      </w:r>
      <w:r w:rsidRPr="00345A2C">
        <w:rPr>
          <w:rFonts w:ascii="Arial" w:hAnsi="Arial" w:cs="Arial"/>
          <w:sz w:val="20"/>
          <w:szCs w:val="20"/>
          <w:lang w:val="es-MX"/>
        </w:rPr>
        <w:t xml:space="preserve"> Los valores unitarios para los </w:t>
      </w:r>
      <w:r w:rsidR="00EF163B" w:rsidRPr="00345A2C">
        <w:rPr>
          <w:rFonts w:ascii="Arial" w:hAnsi="Arial" w:cs="Arial"/>
          <w:sz w:val="20"/>
          <w:szCs w:val="20"/>
          <w:lang w:val="es-MX"/>
        </w:rPr>
        <w:t>terrenos rústicos se especifican en la siguiente tabla:</w:t>
      </w:r>
    </w:p>
    <w:tbl>
      <w:tblPr>
        <w:tblW w:w="55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976"/>
      </w:tblGrid>
      <w:tr w:rsidR="001C26B1" w:rsidRPr="00BE57F7" w14:paraId="354384A9" w14:textId="77777777" w:rsidTr="00FA5364">
        <w:tc>
          <w:tcPr>
            <w:tcW w:w="2551" w:type="dxa"/>
          </w:tcPr>
          <w:p w14:paraId="44D8BB39"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RUSTICOS</w:t>
            </w:r>
          </w:p>
        </w:tc>
        <w:tc>
          <w:tcPr>
            <w:tcW w:w="2976" w:type="dxa"/>
          </w:tcPr>
          <w:p w14:paraId="49935C2A"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TARIFA</w:t>
            </w:r>
          </w:p>
        </w:tc>
      </w:tr>
      <w:tr w:rsidR="001C26B1" w:rsidRPr="00BE57F7" w14:paraId="49F99781" w14:textId="77777777" w:rsidTr="00FA5364">
        <w:tc>
          <w:tcPr>
            <w:tcW w:w="2551" w:type="dxa"/>
          </w:tcPr>
          <w:p w14:paraId="7A451338"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BRECHAS</w:t>
            </w:r>
          </w:p>
        </w:tc>
        <w:tc>
          <w:tcPr>
            <w:tcW w:w="2976" w:type="dxa"/>
          </w:tcPr>
          <w:p w14:paraId="46FF44A7"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$45 M2</w:t>
            </w:r>
          </w:p>
        </w:tc>
      </w:tr>
      <w:tr w:rsidR="001C26B1" w:rsidRPr="00BE57F7" w14:paraId="47253A40" w14:textId="77777777" w:rsidTr="00FA5364">
        <w:tc>
          <w:tcPr>
            <w:tcW w:w="2551" w:type="dxa"/>
          </w:tcPr>
          <w:p w14:paraId="07360BBB"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CAMINO BLANCO</w:t>
            </w:r>
          </w:p>
        </w:tc>
        <w:tc>
          <w:tcPr>
            <w:tcW w:w="2976" w:type="dxa"/>
          </w:tcPr>
          <w:p w14:paraId="3F6CAC92"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$65 M2</w:t>
            </w:r>
          </w:p>
        </w:tc>
      </w:tr>
      <w:tr w:rsidR="001C26B1" w:rsidRPr="00BE57F7" w14:paraId="28A42F45" w14:textId="77777777" w:rsidTr="00FA5364">
        <w:tc>
          <w:tcPr>
            <w:tcW w:w="2551" w:type="dxa"/>
          </w:tcPr>
          <w:p w14:paraId="7A388196"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CARRETERA</w:t>
            </w:r>
          </w:p>
        </w:tc>
        <w:tc>
          <w:tcPr>
            <w:tcW w:w="2976" w:type="dxa"/>
          </w:tcPr>
          <w:p w14:paraId="64D05D9D" w14:textId="77777777" w:rsidR="001C26B1" w:rsidRPr="00BE57F7" w:rsidRDefault="001C26B1" w:rsidP="00FA5364">
            <w:pPr>
              <w:spacing w:after="160" w:line="276" w:lineRule="auto"/>
              <w:rPr>
                <w:rFonts w:ascii="Arial" w:hAnsi="Arial" w:cs="Arial"/>
                <w:sz w:val="20"/>
                <w:szCs w:val="20"/>
              </w:rPr>
            </w:pPr>
            <w:r w:rsidRPr="00BE57F7">
              <w:rPr>
                <w:rFonts w:ascii="Arial" w:hAnsi="Arial" w:cs="Arial"/>
                <w:sz w:val="20"/>
                <w:szCs w:val="20"/>
              </w:rPr>
              <w:t>$110 M2</w:t>
            </w:r>
          </w:p>
        </w:tc>
      </w:tr>
    </w:tbl>
    <w:p w14:paraId="139195E1" w14:textId="77777777" w:rsidR="001C26B1" w:rsidRPr="001632DD" w:rsidRDefault="001C26B1" w:rsidP="001C26B1">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6B68A3B9" w14:textId="77777777" w:rsidR="00D65CFA" w:rsidRPr="00345A2C" w:rsidRDefault="00D65CFA" w:rsidP="00345A2C">
      <w:pPr>
        <w:spacing w:line="360" w:lineRule="auto"/>
        <w:rPr>
          <w:rFonts w:ascii="Arial" w:hAnsi="Arial" w:cs="Arial"/>
          <w:sz w:val="20"/>
          <w:szCs w:val="20"/>
        </w:rPr>
      </w:pPr>
      <w:r w:rsidRPr="005A72F1">
        <w:rPr>
          <w:rFonts w:ascii="Arial" w:hAnsi="Arial" w:cs="Arial"/>
          <w:b/>
          <w:bCs/>
          <w:sz w:val="20"/>
          <w:szCs w:val="20"/>
        </w:rPr>
        <w:t>V.-</w:t>
      </w:r>
      <w:r w:rsidRPr="00345A2C">
        <w:rPr>
          <w:rFonts w:ascii="Arial" w:hAnsi="Arial" w:cs="Arial"/>
          <w:sz w:val="20"/>
          <w:szCs w:val="20"/>
        </w:rPr>
        <w:t xml:space="preserve"> Los valores unitarios para los diferentes tipos de construcción </w:t>
      </w:r>
      <w:r w:rsidR="007140FA" w:rsidRPr="00345A2C">
        <w:rPr>
          <w:rFonts w:ascii="Arial" w:hAnsi="Arial" w:cs="Arial"/>
          <w:sz w:val="20"/>
          <w:szCs w:val="20"/>
        </w:rPr>
        <w:t xml:space="preserve">se expresan en la </w:t>
      </w:r>
      <w:r w:rsidR="00490C20" w:rsidRPr="00345A2C">
        <w:rPr>
          <w:rFonts w:ascii="Arial" w:hAnsi="Arial" w:cs="Arial"/>
          <w:sz w:val="20"/>
          <w:szCs w:val="20"/>
        </w:rPr>
        <w:t>siguiente tabla</w:t>
      </w:r>
      <w:r w:rsidRPr="00345A2C">
        <w:rPr>
          <w:rFonts w:ascii="Arial" w:hAnsi="Arial" w:cs="Arial"/>
          <w:sz w:val="20"/>
          <w:szCs w:val="20"/>
        </w:rPr>
        <w:t>:</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394"/>
      </w:tblGrid>
      <w:tr w:rsidR="00EE713A" w:rsidRPr="00BE57F7" w14:paraId="32FAA4A1" w14:textId="77777777" w:rsidTr="00EE713A">
        <w:trPr>
          <w:trHeight w:val="233"/>
        </w:trPr>
        <w:tc>
          <w:tcPr>
            <w:tcW w:w="4253" w:type="dxa"/>
          </w:tcPr>
          <w:p w14:paraId="2C3AA8B2" w14:textId="77777777" w:rsidR="00EE713A" w:rsidRPr="00BE57F7" w:rsidRDefault="00EE713A" w:rsidP="00FA5364">
            <w:pPr>
              <w:spacing w:after="160" w:line="259" w:lineRule="auto"/>
              <w:rPr>
                <w:rFonts w:ascii="Arial" w:eastAsia="Arial,Bold" w:hAnsi="Arial" w:cs="Arial"/>
                <w:b/>
                <w:sz w:val="20"/>
                <w:szCs w:val="20"/>
              </w:rPr>
            </w:pPr>
            <w:r w:rsidRPr="00BE57F7">
              <w:rPr>
                <w:rFonts w:ascii="Arial" w:eastAsia="Arial,Bold" w:hAnsi="Arial" w:cs="Arial"/>
                <w:b/>
                <w:sz w:val="20"/>
                <w:szCs w:val="20"/>
              </w:rPr>
              <w:t xml:space="preserve">TIPO/USO                                                                                       </w:t>
            </w:r>
          </w:p>
        </w:tc>
        <w:tc>
          <w:tcPr>
            <w:tcW w:w="4394" w:type="dxa"/>
          </w:tcPr>
          <w:p w14:paraId="61667746" w14:textId="77777777" w:rsidR="00EE713A" w:rsidRPr="00BE57F7" w:rsidRDefault="00EE713A" w:rsidP="00FA5364">
            <w:pPr>
              <w:spacing w:after="160" w:line="259" w:lineRule="auto"/>
              <w:rPr>
                <w:rFonts w:ascii="Arial" w:eastAsia="Arial,Bold" w:hAnsi="Arial" w:cs="Arial"/>
                <w:b/>
                <w:sz w:val="20"/>
                <w:szCs w:val="20"/>
              </w:rPr>
            </w:pPr>
            <w:r w:rsidRPr="00BE57F7">
              <w:rPr>
                <w:rFonts w:ascii="Arial" w:eastAsia="Arial,Bold" w:hAnsi="Arial" w:cs="Arial"/>
                <w:b/>
                <w:sz w:val="20"/>
                <w:szCs w:val="20"/>
              </w:rPr>
              <w:t xml:space="preserve">VALOR POR M2 </w:t>
            </w:r>
          </w:p>
        </w:tc>
      </w:tr>
      <w:tr w:rsidR="00EE713A" w:rsidRPr="00BE57F7" w14:paraId="5E6CAD43" w14:textId="77777777" w:rsidTr="00EE713A">
        <w:trPr>
          <w:trHeight w:val="232"/>
        </w:trPr>
        <w:tc>
          <w:tcPr>
            <w:tcW w:w="8647" w:type="dxa"/>
            <w:gridSpan w:val="2"/>
          </w:tcPr>
          <w:p w14:paraId="548A730D" w14:textId="77777777" w:rsidR="00EE713A" w:rsidRPr="00BE57F7" w:rsidRDefault="00EE713A" w:rsidP="00FA5364">
            <w:pPr>
              <w:spacing w:after="160" w:line="259" w:lineRule="auto"/>
              <w:rPr>
                <w:rFonts w:ascii="Arial" w:eastAsia="Arial,Bold" w:hAnsi="Arial" w:cs="Arial"/>
                <w:b/>
                <w:sz w:val="20"/>
                <w:szCs w:val="20"/>
              </w:rPr>
            </w:pPr>
            <w:r w:rsidRPr="00BE57F7">
              <w:rPr>
                <w:rFonts w:ascii="Arial" w:eastAsia="Arial,Bold" w:hAnsi="Arial" w:cs="Arial"/>
                <w:b/>
                <w:sz w:val="20"/>
                <w:szCs w:val="20"/>
              </w:rPr>
              <w:t>USO HABITACIONAL</w:t>
            </w:r>
          </w:p>
        </w:tc>
      </w:tr>
      <w:tr w:rsidR="00EE713A" w:rsidRPr="00BE57F7" w14:paraId="4C8412F6" w14:textId="77777777" w:rsidTr="00EE713A">
        <w:tc>
          <w:tcPr>
            <w:tcW w:w="4253" w:type="dxa"/>
          </w:tcPr>
          <w:p w14:paraId="0A3FC0A1"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Block y Concreto 1a. </w:t>
            </w:r>
          </w:p>
        </w:tc>
        <w:tc>
          <w:tcPr>
            <w:tcW w:w="4394" w:type="dxa"/>
          </w:tcPr>
          <w:p w14:paraId="4ACD996F"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$1,400.00</w:t>
            </w:r>
          </w:p>
        </w:tc>
      </w:tr>
      <w:tr w:rsidR="00EE713A" w:rsidRPr="00BE57F7" w14:paraId="6EEFE649" w14:textId="77777777" w:rsidTr="00EE713A">
        <w:tc>
          <w:tcPr>
            <w:tcW w:w="4253" w:type="dxa"/>
          </w:tcPr>
          <w:p w14:paraId="01D846D4"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Block y Concreto Económica </w:t>
            </w:r>
          </w:p>
        </w:tc>
        <w:tc>
          <w:tcPr>
            <w:tcW w:w="4394" w:type="dxa"/>
          </w:tcPr>
          <w:p w14:paraId="6121F639"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$860.00</w:t>
            </w:r>
          </w:p>
        </w:tc>
      </w:tr>
      <w:tr w:rsidR="00EE713A" w:rsidRPr="00BE57F7" w14:paraId="1DE5953B" w14:textId="77777777" w:rsidTr="00EE713A">
        <w:tc>
          <w:tcPr>
            <w:tcW w:w="4253" w:type="dxa"/>
          </w:tcPr>
          <w:p w14:paraId="04627FDA"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Block y Concreto Popular </w:t>
            </w:r>
          </w:p>
        </w:tc>
        <w:tc>
          <w:tcPr>
            <w:tcW w:w="4394" w:type="dxa"/>
          </w:tcPr>
          <w:p w14:paraId="51CF6F17"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$540.00</w:t>
            </w:r>
          </w:p>
        </w:tc>
      </w:tr>
      <w:tr w:rsidR="00EE713A" w:rsidRPr="00BE57F7" w14:paraId="2798BC9C" w14:textId="77777777" w:rsidTr="00EE713A">
        <w:tc>
          <w:tcPr>
            <w:tcW w:w="4253" w:type="dxa"/>
          </w:tcPr>
          <w:p w14:paraId="0B9AC40A"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Lámina Asbesto, metálica o teja</w:t>
            </w:r>
          </w:p>
        </w:tc>
        <w:tc>
          <w:tcPr>
            <w:tcW w:w="4394" w:type="dxa"/>
          </w:tcPr>
          <w:p w14:paraId="4B5F71AC"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$110.00</w:t>
            </w:r>
          </w:p>
        </w:tc>
      </w:tr>
      <w:tr w:rsidR="00EE713A" w:rsidRPr="00BE57F7" w14:paraId="43CA5F96" w14:textId="77777777" w:rsidTr="00EE713A">
        <w:tc>
          <w:tcPr>
            <w:tcW w:w="4253" w:type="dxa"/>
          </w:tcPr>
          <w:p w14:paraId="29888072"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Lámina cartón o paja </w:t>
            </w:r>
          </w:p>
        </w:tc>
        <w:tc>
          <w:tcPr>
            <w:tcW w:w="4394" w:type="dxa"/>
          </w:tcPr>
          <w:p w14:paraId="74B44BBC"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$0.00</w:t>
            </w:r>
          </w:p>
        </w:tc>
      </w:tr>
      <w:tr w:rsidR="00EE713A" w:rsidRPr="00BE57F7" w14:paraId="37E4AFC2" w14:textId="77777777" w:rsidTr="00EE713A">
        <w:tc>
          <w:tcPr>
            <w:tcW w:w="8647" w:type="dxa"/>
            <w:gridSpan w:val="2"/>
          </w:tcPr>
          <w:p w14:paraId="45C1D3BC" w14:textId="77777777" w:rsidR="00EE713A" w:rsidRPr="00BE57F7" w:rsidRDefault="00EE713A" w:rsidP="00FA5364">
            <w:pPr>
              <w:spacing w:after="160" w:line="259" w:lineRule="auto"/>
              <w:rPr>
                <w:rFonts w:ascii="Arial" w:eastAsia="Arial,Bold" w:hAnsi="Arial" w:cs="Arial"/>
                <w:b/>
                <w:sz w:val="20"/>
                <w:szCs w:val="20"/>
              </w:rPr>
            </w:pPr>
            <w:r w:rsidRPr="00BE57F7">
              <w:rPr>
                <w:rFonts w:ascii="Arial" w:eastAsia="Arial,Bold" w:hAnsi="Arial" w:cs="Arial"/>
                <w:b/>
                <w:sz w:val="20"/>
                <w:szCs w:val="20"/>
              </w:rPr>
              <w:t>USO INDUSTRIAL O COMERCIAL</w:t>
            </w:r>
          </w:p>
        </w:tc>
      </w:tr>
      <w:tr w:rsidR="00EE713A" w:rsidRPr="00BE57F7" w14:paraId="602FEC61" w14:textId="77777777" w:rsidTr="00EE713A">
        <w:tc>
          <w:tcPr>
            <w:tcW w:w="4253" w:type="dxa"/>
          </w:tcPr>
          <w:p w14:paraId="5B3784DC"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Block y Concreto </w:t>
            </w:r>
          </w:p>
        </w:tc>
        <w:tc>
          <w:tcPr>
            <w:tcW w:w="4394" w:type="dxa"/>
          </w:tcPr>
          <w:p w14:paraId="7BF0CE86"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$1,750.00</w:t>
            </w:r>
          </w:p>
        </w:tc>
      </w:tr>
      <w:tr w:rsidR="00EE713A" w:rsidRPr="00BE57F7" w14:paraId="07200FF7" w14:textId="77777777" w:rsidTr="00EE713A">
        <w:tc>
          <w:tcPr>
            <w:tcW w:w="4253" w:type="dxa"/>
          </w:tcPr>
          <w:p w14:paraId="298C2F43"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Nave o Estructura Metálica </w:t>
            </w:r>
          </w:p>
        </w:tc>
        <w:tc>
          <w:tcPr>
            <w:tcW w:w="4394" w:type="dxa"/>
          </w:tcPr>
          <w:p w14:paraId="01FDF802"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$1,200.00</w:t>
            </w:r>
          </w:p>
        </w:tc>
      </w:tr>
      <w:tr w:rsidR="00EE713A" w:rsidRPr="00BE57F7" w14:paraId="507088B9" w14:textId="77777777" w:rsidTr="00EE713A">
        <w:tc>
          <w:tcPr>
            <w:tcW w:w="8647" w:type="dxa"/>
            <w:gridSpan w:val="2"/>
          </w:tcPr>
          <w:p w14:paraId="741122CA" w14:textId="77777777" w:rsidR="00EE713A" w:rsidRPr="00BE57F7" w:rsidRDefault="00EE713A" w:rsidP="00FA5364">
            <w:pPr>
              <w:spacing w:after="160" w:line="259" w:lineRule="auto"/>
              <w:rPr>
                <w:rFonts w:ascii="Arial" w:eastAsia="Arial,Bold" w:hAnsi="Arial" w:cs="Arial"/>
                <w:b/>
                <w:sz w:val="20"/>
                <w:szCs w:val="20"/>
              </w:rPr>
            </w:pPr>
            <w:r w:rsidRPr="00BE57F7">
              <w:rPr>
                <w:rFonts w:ascii="Arial" w:eastAsia="Arial,Bold" w:hAnsi="Arial" w:cs="Arial"/>
                <w:b/>
                <w:sz w:val="20"/>
                <w:szCs w:val="20"/>
              </w:rPr>
              <w:t>USO AGRÍCOLA</w:t>
            </w:r>
          </w:p>
        </w:tc>
      </w:tr>
      <w:tr w:rsidR="00EE713A" w:rsidRPr="00BE57F7" w14:paraId="6A8CDDBB" w14:textId="77777777" w:rsidTr="00EE713A">
        <w:tc>
          <w:tcPr>
            <w:tcW w:w="4253" w:type="dxa"/>
          </w:tcPr>
          <w:p w14:paraId="0839FAC0"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Block y Concreto 1ª</w:t>
            </w:r>
          </w:p>
        </w:tc>
        <w:tc>
          <w:tcPr>
            <w:tcW w:w="4394" w:type="dxa"/>
          </w:tcPr>
          <w:p w14:paraId="33554D8D"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$650.00</w:t>
            </w:r>
          </w:p>
        </w:tc>
      </w:tr>
      <w:tr w:rsidR="00EE713A" w:rsidRPr="00BE57F7" w14:paraId="1BF5237E" w14:textId="77777777" w:rsidTr="00EE713A">
        <w:tc>
          <w:tcPr>
            <w:tcW w:w="4253" w:type="dxa"/>
          </w:tcPr>
          <w:p w14:paraId="39234206"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Block y Concreto Económica</w:t>
            </w:r>
          </w:p>
        </w:tc>
        <w:tc>
          <w:tcPr>
            <w:tcW w:w="4394" w:type="dxa"/>
          </w:tcPr>
          <w:p w14:paraId="18A8BA05"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$540</w:t>
            </w:r>
          </w:p>
        </w:tc>
      </w:tr>
      <w:tr w:rsidR="00EE713A" w:rsidRPr="00BE57F7" w14:paraId="600C2FC7" w14:textId="77777777" w:rsidTr="00EE713A">
        <w:tc>
          <w:tcPr>
            <w:tcW w:w="4253" w:type="dxa"/>
          </w:tcPr>
          <w:p w14:paraId="265F4BCD"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Block y Concreto Popular</w:t>
            </w:r>
          </w:p>
        </w:tc>
        <w:tc>
          <w:tcPr>
            <w:tcW w:w="4394" w:type="dxa"/>
          </w:tcPr>
          <w:p w14:paraId="30EBC5B3"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$440.00</w:t>
            </w:r>
          </w:p>
        </w:tc>
      </w:tr>
      <w:tr w:rsidR="00EE713A" w:rsidRPr="00BE57F7" w14:paraId="40AEFAD1" w14:textId="77777777" w:rsidTr="00EE713A">
        <w:tc>
          <w:tcPr>
            <w:tcW w:w="4253" w:type="dxa"/>
          </w:tcPr>
          <w:p w14:paraId="4E91D7A2"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 xml:space="preserve">Lámina Asbesto, metálica o teja </w:t>
            </w:r>
          </w:p>
        </w:tc>
        <w:tc>
          <w:tcPr>
            <w:tcW w:w="4394" w:type="dxa"/>
          </w:tcPr>
          <w:p w14:paraId="4C0A42BC" w14:textId="77777777" w:rsidR="00EE713A" w:rsidRPr="00BE57F7" w:rsidRDefault="00EE713A" w:rsidP="00FA5364">
            <w:pPr>
              <w:spacing w:after="160" w:line="259" w:lineRule="auto"/>
              <w:rPr>
                <w:rFonts w:ascii="Arial" w:hAnsi="Arial" w:cs="Arial"/>
                <w:sz w:val="20"/>
                <w:szCs w:val="20"/>
              </w:rPr>
            </w:pPr>
            <w:r w:rsidRPr="00BE57F7">
              <w:rPr>
                <w:rFonts w:ascii="Arial" w:hAnsi="Arial" w:cs="Arial"/>
                <w:sz w:val="20"/>
                <w:szCs w:val="20"/>
              </w:rPr>
              <w:t>$880</w:t>
            </w:r>
          </w:p>
        </w:tc>
      </w:tr>
      <w:tr w:rsidR="00EE713A" w:rsidRPr="00BE57F7" w14:paraId="286255E4" w14:textId="77777777" w:rsidTr="00EE713A">
        <w:tc>
          <w:tcPr>
            <w:tcW w:w="4253" w:type="dxa"/>
          </w:tcPr>
          <w:p w14:paraId="13D8F992" w14:textId="77777777" w:rsidR="00EE713A" w:rsidRPr="00BE57F7" w:rsidRDefault="00EE713A" w:rsidP="00FA5364">
            <w:pPr>
              <w:spacing w:after="160" w:line="276" w:lineRule="auto"/>
              <w:rPr>
                <w:rFonts w:ascii="Arial" w:hAnsi="Arial" w:cs="Arial"/>
                <w:sz w:val="20"/>
                <w:szCs w:val="20"/>
              </w:rPr>
            </w:pPr>
            <w:r w:rsidRPr="00BE57F7">
              <w:rPr>
                <w:rFonts w:ascii="Arial" w:hAnsi="Arial" w:cs="Arial"/>
                <w:sz w:val="20"/>
                <w:szCs w:val="20"/>
              </w:rPr>
              <w:lastRenderedPageBreak/>
              <w:t xml:space="preserve">Lámina cartón o paja </w:t>
            </w:r>
          </w:p>
        </w:tc>
        <w:tc>
          <w:tcPr>
            <w:tcW w:w="4394" w:type="dxa"/>
          </w:tcPr>
          <w:p w14:paraId="05EB211F" w14:textId="77777777" w:rsidR="00EE713A" w:rsidRPr="00BE57F7" w:rsidRDefault="00EE713A" w:rsidP="00FA5364">
            <w:pPr>
              <w:spacing w:after="160" w:line="276" w:lineRule="auto"/>
              <w:rPr>
                <w:rFonts w:ascii="Arial" w:hAnsi="Arial" w:cs="Arial"/>
                <w:sz w:val="20"/>
                <w:szCs w:val="20"/>
              </w:rPr>
            </w:pPr>
            <w:r w:rsidRPr="00BE57F7">
              <w:rPr>
                <w:rFonts w:ascii="Arial" w:hAnsi="Arial" w:cs="Arial"/>
                <w:sz w:val="20"/>
                <w:szCs w:val="20"/>
              </w:rPr>
              <w:t>$0.00</w:t>
            </w:r>
          </w:p>
        </w:tc>
      </w:tr>
    </w:tbl>
    <w:p w14:paraId="40F31025" w14:textId="77777777" w:rsidR="00EE713A" w:rsidRPr="001632DD" w:rsidRDefault="00EE713A" w:rsidP="00EE713A">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3E817B73" w14:textId="77777777" w:rsidR="00BB6050" w:rsidRPr="00345A2C" w:rsidRDefault="00BB6050" w:rsidP="00345A2C">
      <w:pPr>
        <w:spacing w:line="360" w:lineRule="auto"/>
        <w:jc w:val="center"/>
        <w:rPr>
          <w:rFonts w:ascii="Arial" w:hAnsi="Arial" w:cs="Arial"/>
          <w:b/>
          <w:sz w:val="20"/>
          <w:szCs w:val="20"/>
          <w:u w:val="single"/>
          <w:lang w:val="es-MX"/>
        </w:rPr>
      </w:pPr>
      <w:r w:rsidRPr="00345A2C">
        <w:rPr>
          <w:rFonts w:ascii="Arial" w:hAnsi="Arial" w:cs="Arial"/>
          <w:b/>
          <w:sz w:val="20"/>
          <w:szCs w:val="20"/>
          <w:u w:val="single"/>
          <w:lang w:val="es-MX"/>
        </w:rPr>
        <w:t>FACTORES DE DEMÉRITO AL VALOR UNITARIO DE TERRENO</w:t>
      </w:r>
    </w:p>
    <w:p w14:paraId="0869BFC0"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Los coeficientes de demérito que afectan los valores unitarios de terreno para la valuación de predios serán los siguientes:</w:t>
      </w:r>
    </w:p>
    <w:p w14:paraId="5BEDDB7A"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b/>
          <w:sz w:val="20"/>
          <w:szCs w:val="20"/>
          <w:lang w:val="es-MX"/>
        </w:rPr>
        <w:t>FACTORES DE DEMÉRITO</w:t>
      </w:r>
      <w:r w:rsidRPr="00345A2C">
        <w:rPr>
          <w:rFonts w:ascii="Arial" w:hAnsi="Arial" w:cs="Arial"/>
          <w:sz w:val="20"/>
          <w:szCs w:val="20"/>
          <w:lang w:val="es-MX"/>
        </w:rPr>
        <w:t xml:space="preserve"> (el valor unitario de terreno se multiplicará por el factor o factores de demérito que correspondan para disminuir su valor catastral unitario de tierra):</w:t>
      </w:r>
    </w:p>
    <w:p w14:paraId="4F09B009"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FORMA* POR FRENTE (NO APLICA SI EL PREDIO ES INTERIOR, SIN ACCESO A VIALIDAD)</w:t>
      </w:r>
    </w:p>
    <w:tbl>
      <w:tblPr>
        <w:tblW w:w="3621" w:type="dxa"/>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1418"/>
      </w:tblGrid>
      <w:tr w:rsidR="00BB6050" w:rsidRPr="00345A2C" w14:paraId="3BB8D1A3" w14:textId="77777777" w:rsidTr="00BB6050">
        <w:trPr>
          <w:trHeight w:hRule="exact" w:val="340"/>
        </w:trPr>
        <w:tc>
          <w:tcPr>
            <w:tcW w:w="2203" w:type="dxa"/>
            <w:shd w:val="clear" w:color="auto" w:fill="auto"/>
            <w:noWrap/>
            <w:vAlign w:val="center"/>
          </w:tcPr>
          <w:p w14:paraId="10B2B6B5"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FRENTE (metros):</w:t>
            </w:r>
          </w:p>
        </w:tc>
        <w:tc>
          <w:tcPr>
            <w:tcW w:w="1418" w:type="dxa"/>
            <w:shd w:val="clear" w:color="auto" w:fill="auto"/>
            <w:noWrap/>
            <w:vAlign w:val="center"/>
          </w:tcPr>
          <w:p w14:paraId="3318065C"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FACTOR</w:t>
            </w:r>
          </w:p>
        </w:tc>
      </w:tr>
      <w:tr w:rsidR="00BB6050" w:rsidRPr="00345A2C" w14:paraId="12FC3AED" w14:textId="77777777" w:rsidTr="00BB6050">
        <w:trPr>
          <w:trHeight w:hRule="exact" w:val="340"/>
        </w:trPr>
        <w:tc>
          <w:tcPr>
            <w:tcW w:w="2203" w:type="dxa"/>
            <w:shd w:val="clear" w:color="auto" w:fill="auto"/>
            <w:noWrap/>
            <w:vAlign w:val="center"/>
          </w:tcPr>
          <w:p w14:paraId="3C4F285E"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menor a 5.00</w:t>
            </w:r>
          </w:p>
        </w:tc>
        <w:tc>
          <w:tcPr>
            <w:tcW w:w="1418" w:type="dxa"/>
            <w:shd w:val="clear" w:color="auto" w:fill="auto"/>
            <w:noWrap/>
            <w:vAlign w:val="center"/>
          </w:tcPr>
          <w:p w14:paraId="43CC62EF"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0.65</w:t>
            </w:r>
          </w:p>
        </w:tc>
      </w:tr>
      <w:tr w:rsidR="00BB6050" w:rsidRPr="00345A2C" w14:paraId="2E1CA8A3" w14:textId="77777777" w:rsidTr="00BB6050">
        <w:trPr>
          <w:trHeight w:hRule="exact" w:val="340"/>
        </w:trPr>
        <w:tc>
          <w:tcPr>
            <w:tcW w:w="2203" w:type="dxa"/>
            <w:shd w:val="clear" w:color="auto" w:fill="auto"/>
            <w:noWrap/>
            <w:vAlign w:val="center"/>
          </w:tcPr>
          <w:p w14:paraId="716D503D"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5.00 a 5.99</w:t>
            </w:r>
          </w:p>
        </w:tc>
        <w:tc>
          <w:tcPr>
            <w:tcW w:w="1418" w:type="dxa"/>
            <w:shd w:val="clear" w:color="auto" w:fill="auto"/>
            <w:noWrap/>
            <w:vAlign w:val="center"/>
          </w:tcPr>
          <w:p w14:paraId="09AC3291"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0.75</w:t>
            </w:r>
          </w:p>
        </w:tc>
      </w:tr>
      <w:tr w:rsidR="00BB6050" w:rsidRPr="00345A2C" w14:paraId="255498F9" w14:textId="77777777" w:rsidTr="00BB6050">
        <w:trPr>
          <w:trHeight w:hRule="exact" w:val="340"/>
        </w:trPr>
        <w:tc>
          <w:tcPr>
            <w:tcW w:w="2203" w:type="dxa"/>
            <w:shd w:val="clear" w:color="auto" w:fill="auto"/>
            <w:noWrap/>
            <w:vAlign w:val="center"/>
          </w:tcPr>
          <w:p w14:paraId="1C7E4564"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6.00 a 6.99</w:t>
            </w:r>
          </w:p>
        </w:tc>
        <w:tc>
          <w:tcPr>
            <w:tcW w:w="1418" w:type="dxa"/>
            <w:shd w:val="clear" w:color="auto" w:fill="auto"/>
            <w:noWrap/>
            <w:vAlign w:val="center"/>
          </w:tcPr>
          <w:p w14:paraId="3338CE71"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0.85</w:t>
            </w:r>
          </w:p>
        </w:tc>
      </w:tr>
      <w:tr w:rsidR="00BB6050" w:rsidRPr="00345A2C" w14:paraId="4E55B609" w14:textId="77777777" w:rsidTr="00BB6050">
        <w:trPr>
          <w:trHeight w:hRule="exact" w:val="340"/>
        </w:trPr>
        <w:tc>
          <w:tcPr>
            <w:tcW w:w="2203" w:type="dxa"/>
            <w:shd w:val="clear" w:color="auto" w:fill="auto"/>
            <w:noWrap/>
            <w:vAlign w:val="center"/>
          </w:tcPr>
          <w:p w14:paraId="397D4CB8"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7.00 o mayor</w:t>
            </w:r>
          </w:p>
        </w:tc>
        <w:tc>
          <w:tcPr>
            <w:tcW w:w="1418" w:type="dxa"/>
            <w:shd w:val="clear" w:color="auto" w:fill="auto"/>
            <w:noWrap/>
            <w:vAlign w:val="center"/>
          </w:tcPr>
          <w:p w14:paraId="16F4F488"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1.00</w:t>
            </w:r>
          </w:p>
        </w:tc>
      </w:tr>
    </w:tbl>
    <w:p w14:paraId="49354CB0" w14:textId="77777777" w:rsidR="00BB6050" w:rsidRPr="00345A2C" w:rsidRDefault="00BB6050" w:rsidP="00345A2C">
      <w:pPr>
        <w:spacing w:line="360" w:lineRule="auto"/>
        <w:rPr>
          <w:rFonts w:ascii="Arial" w:hAnsi="Arial" w:cs="Arial"/>
          <w:sz w:val="20"/>
          <w:szCs w:val="20"/>
          <w:lang w:val="es-MX"/>
        </w:rPr>
      </w:pPr>
    </w:p>
    <w:p w14:paraId="1CCBD87A" w14:textId="77777777" w:rsidR="00BB6050" w:rsidRPr="00345A2C" w:rsidRDefault="00BB6050" w:rsidP="00345A2C">
      <w:pPr>
        <w:numPr>
          <w:ilvl w:val="0"/>
          <w:numId w:val="2"/>
        </w:numPr>
        <w:spacing w:line="360" w:lineRule="auto"/>
        <w:ind w:left="426" w:hanging="426"/>
        <w:rPr>
          <w:rFonts w:ascii="Arial" w:hAnsi="Arial" w:cs="Arial"/>
          <w:sz w:val="20"/>
          <w:szCs w:val="20"/>
          <w:lang w:val="es-MX"/>
        </w:rPr>
      </w:pPr>
      <w:r w:rsidRPr="00345A2C">
        <w:rPr>
          <w:rFonts w:ascii="Arial" w:hAnsi="Arial" w:cs="Arial"/>
          <w:b/>
          <w:sz w:val="20"/>
          <w:szCs w:val="20"/>
          <w:lang w:val="es-MX"/>
        </w:rPr>
        <w:t>DE FORMA* POR RELACIÓN FONDO/FRENTE, que es el resultado de dividir el fondo entre el frente.</w:t>
      </w:r>
      <w:r w:rsidRPr="00345A2C">
        <w:rPr>
          <w:rFonts w:ascii="Arial" w:hAnsi="Arial" w:cs="Arial"/>
          <w:sz w:val="20"/>
          <w:szCs w:val="20"/>
          <w:lang w:val="es-MX"/>
        </w:rPr>
        <w:t xml:space="preserve"> Se podrá aplicar el factor de demérito indicado en la tabla aquí contenida, de acuerdo a la relación fondo/frente. </w:t>
      </w:r>
    </w:p>
    <w:p w14:paraId="533C804F" w14:textId="77777777" w:rsidR="00BB6050" w:rsidRPr="00345A2C" w:rsidRDefault="00BB6050" w:rsidP="00345A2C">
      <w:pPr>
        <w:tabs>
          <w:tab w:val="left" w:pos="5220"/>
        </w:tabs>
        <w:spacing w:line="360" w:lineRule="auto"/>
        <w:rPr>
          <w:rFonts w:ascii="Arial" w:hAnsi="Arial" w:cs="Arial"/>
          <w:sz w:val="20"/>
          <w:szCs w:val="20"/>
          <w:lang w:val="es-MX"/>
        </w:rPr>
      </w:pPr>
      <w:r w:rsidRPr="00345A2C">
        <w:rPr>
          <w:rFonts w:ascii="Arial" w:hAnsi="Arial" w:cs="Arial"/>
          <w:sz w:val="20"/>
          <w:szCs w:val="20"/>
          <w:lang w:val="es-MX"/>
        </w:rPr>
        <w:t>Este demérito no aplica en los siguientes casos:</w:t>
      </w:r>
      <w:r w:rsidRPr="00345A2C">
        <w:rPr>
          <w:rFonts w:ascii="Arial" w:hAnsi="Arial" w:cs="Arial"/>
          <w:sz w:val="20"/>
          <w:szCs w:val="20"/>
          <w:lang w:val="es-MX"/>
        </w:rPr>
        <w:tab/>
      </w:r>
    </w:p>
    <w:p w14:paraId="5313352F" w14:textId="555B6464" w:rsidR="00BB6050" w:rsidRPr="00345A2C" w:rsidRDefault="005A72F1" w:rsidP="005A72F1">
      <w:pPr>
        <w:spacing w:after="0" w:line="360" w:lineRule="auto"/>
        <w:rPr>
          <w:rFonts w:ascii="Arial" w:hAnsi="Arial" w:cs="Arial"/>
          <w:sz w:val="20"/>
          <w:szCs w:val="20"/>
          <w:lang w:val="es-MX"/>
        </w:rPr>
      </w:pPr>
      <w:r w:rsidRPr="005A72F1">
        <w:rPr>
          <w:rFonts w:ascii="Arial" w:hAnsi="Arial" w:cs="Arial"/>
          <w:b/>
          <w:bCs/>
          <w:sz w:val="20"/>
          <w:szCs w:val="20"/>
          <w:lang w:val="es-MX"/>
        </w:rPr>
        <w:t>I.-</w:t>
      </w:r>
      <w:r>
        <w:rPr>
          <w:rFonts w:ascii="Arial" w:hAnsi="Arial" w:cs="Arial"/>
          <w:sz w:val="20"/>
          <w:szCs w:val="20"/>
          <w:lang w:val="es-MX"/>
        </w:rPr>
        <w:t xml:space="preserve"> </w:t>
      </w:r>
      <w:r w:rsidR="00BB6050" w:rsidRPr="00345A2C">
        <w:rPr>
          <w:rFonts w:ascii="Arial" w:hAnsi="Arial" w:cs="Arial"/>
          <w:sz w:val="20"/>
          <w:szCs w:val="20"/>
          <w:lang w:val="es-MX"/>
        </w:rPr>
        <w:t>Si el predio es interior, sin acceso a vialidad</w:t>
      </w:r>
    </w:p>
    <w:p w14:paraId="22EC27CA" w14:textId="3C323EE2" w:rsidR="00BB6050" w:rsidRPr="00345A2C" w:rsidRDefault="005A72F1" w:rsidP="005A72F1">
      <w:pPr>
        <w:spacing w:after="0" w:line="360" w:lineRule="auto"/>
        <w:rPr>
          <w:rFonts w:ascii="Arial" w:hAnsi="Arial" w:cs="Arial"/>
          <w:sz w:val="20"/>
          <w:szCs w:val="20"/>
          <w:lang w:val="es-MX"/>
        </w:rPr>
      </w:pPr>
      <w:r w:rsidRPr="005A72F1">
        <w:rPr>
          <w:rFonts w:ascii="Arial" w:hAnsi="Arial" w:cs="Arial"/>
          <w:b/>
          <w:bCs/>
          <w:sz w:val="20"/>
          <w:szCs w:val="20"/>
          <w:lang w:val="es-MX"/>
        </w:rPr>
        <w:t>II.-</w:t>
      </w:r>
      <w:r>
        <w:rPr>
          <w:rFonts w:ascii="Arial" w:hAnsi="Arial" w:cs="Arial"/>
          <w:sz w:val="20"/>
          <w:szCs w:val="20"/>
          <w:lang w:val="es-MX"/>
        </w:rPr>
        <w:t xml:space="preserve"> </w:t>
      </w:r>
      <w:r w:rsidR="00BB6050" w:rsidRPr="00345A2C">
        <w:rPr>
          <w:rFonts w:ascii="Arial" w:hAnsi="Arial" w:cs="Arial"/>
          <w:sz w:val="20"/>
          <w:szCs w:val="20"/>
          <w:lang w:val="es-MX"/>
        </w:rPr>
        <w:t>Para la superficie que resulte de multiplicar el frente por sí mismo y su resultado multiplicado por el factor 3.</w:t>
      </w:r>
    </w:p>
    <w:tbl>
      <w:tblPr>
        <w:tblW w:w="3636"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8"/>
        <w:gridCol w:w="1418"/>
      </w:tblGrid>
      <w:tr w:rsidR="00BB6050" w:rsidRPr="00345A2C" w14:paraId="0CBA9E3E" w14:textId="77777777" w:rsidTr="00BB6050">
        <w:trPr>
          <w:trHeight w:hRule="exact" w:val="340"/>
        </w:trPr>
        <w:tc>
          <w:tcPr>
            <w:tcW w:w="2218" w:type="dxa"/>
            <w:shd w:val="clear" w:color="auto" w:fill="auto"/>
            <w:noWrap/>
            <w:vAlign w:val="center"/>
          </w:tcPr>
          <w:p w14:paraId="58BF3072"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FONDO/FRENTE</w:t>
            </w:r>
          </w:p>
        </w:tc>
        <w:tc>
          <w:tcPr>
            <w:tcW w:w="1418" w:type="dxa"/>
            <w:shd w:val="clear" w:color="auto" w:fill="auto"/>
            <w:noWrap/>
            <w:vAlign w:val="center"/>
          </w:tcPr>
          <w:p w14:paraId="39B26ADE"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FACTOR</w:t>
            </w:r>
          </w:p>
        </w:tc>
      </w:tr>
      <w:tr w:rsidR="00BB6050" w:rsidRPr="00345A2C" w14:paraId="2349A009" w14:textId="77777777" w:rsidTr="00BB6050">
        <w:trPr>
          <w:trHeight w:hRule="exact" w:val="340"/>
        </w:trPr>
        <w:tc>
          <w:tcPr>
            <w:tcW w:w="2218" w:type="dxa"/>
            <w:shd w:val="clear" w:color="auto" w:fill="auto"/>
            <w:noWrap/>
            <w:vAlign w:val="center"/>
          </w:tcPr>
          <w:p w14:paraId="6E5570F6"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5.01 o mayor</w:t>
            </w:r>
          </w:p>
        </w:tc>
        <w:tc>
          <w:tcPr>
            <w:tcW w:w="1418" w:type="dxa"/>
            <w:shd w:val="clear" w:color="auto" w:fill="auto"/>
            <w:noWrap/>
            <w:vAlign w:val="center"/>
          </w:tcPr>
          <w:p w14:paraId="5EDB6F4C"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0.40</w:t>
            </w:r>
          </w:p>
        </w:tc>
      </w:tr>
      <w:tr w:rsidR="00BB6050" w:rsidRPr="00345A2C" w14:paraId="20411006" w14:textId="77777777" w:rsidTr="00BB6050">
        <w:trPr>
          <w:trHeight w:hRule="exact" w:val="340"/>
        </w:trPr>
        <w:tc>
          <w:tcPr>
            <w:tcW w:w="2218" w:type="dxa"/>
            <w:shd w:val="clear" w:color="auto" w:fill="auto"/>
            <w:noWrap/>
            <w:vAlign w:val="center"/>
          </w:tcPr>
          <w:p w14:paraId="5A8D428C"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4.01 a 5.00</w:t>
            </w:r>
          </w:p>
        </w:tc>
        <w:tc>
          <w:tcPr>
            <w:tcW w:w="1418" w:type="dxa"/>
            <w:shd w:val="clear" w:color="auto" w:fill="auto"/>
            <w:noWrap/>
            <w:vAlign w:val="center"/>
          </w:tcPr>
          <w:p w14:paraId="783EE76C"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0.50</w:t>
            </w:r>
          </w:p>
        </w:tc>
      </w:tr>
      <w:tr w:rsidR="00BB6050" w:rsidRPr="00345A2C" w14:paraId="13FAB3C2" w14:textId="77777777" w:rsidTr="00BB6050">
        <w:trPr>
          <w:trHeight w:hRule="exact" w:val="340"/>
        </w:trPr>
        <w:tc>
          <w:tcPr>
            <w:tcW w:w="2218" w:type="dxa"/>
            <w:shd w:val="clear" w:color="auto" w:fill="auto"/>
            <w:noWrap/>
            <w:vAlign w:val="center"/>
          </w:tcPr>
          <w:p w14:paraId="7B107E55"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3.01 a 4.00</w:t>
            </w:r>
          </w:p>
        </w:tc>
        <w:tc>
          <w:tcPr>
            <w:tcW w:w="1418" w:type="dxa"/>
            <w:shd w:val="clear" w:color="auto" w:fill="auto"/>
            <w:noWrap/>
            <w:vAlign w:val="center"/>
          </w:tcPr>
          <w:p w14:paraId="42CB8002" w14:textId="77777777" w:rsidR="00BB6050" w:rsidRPr="00345A2C" w:rsidRDefault="00BB6050" w:rsidP="00345A2C">
            <w:pPr>
              <w:spacing w:line="360" w:lineRule="auto"/>
              <w:jc w:val="center"/>
              <w:rPr>
                <w:rFonts w:ascii="Arial" w:hAnsi="Arial" w:cs="Arial"/>
                <w:sz w:val="20"/>
                <w:szCs w:val="20"/>
              </w:rPr>
            </w:pPr>
            <w:r w:rsidRPr="00345A2C">
              <w:rPr>
                <w:rFonts w:ascii="Arial" w:hAnsi="Arial" w:cs="Arial"/>
                <w:sz w:val="20"/>
                <w:szCs w:val="20"/>
              </w:rPr>
              <w:t>0.60</w:t>
            </w:r>
          </w:p>
        </w:tc>
      </w:tr>
    </w:tbl>
    <w:p w14:paraId="13CEC397" w14:textId="77777777" w:rsidR="00BB6050" w:rsidRPr="00345A2C" w:rsidRDefault="00BB6050" w:rsidP="00345A2C">
      <w:pPr>
        <w:spacing w:line="360" w:lineRule="auto"/>
        <w:rPr>
          <w:rFonts w:ascii="Arial" w:hAnsi="Arial" w:cs="Arial"/>
          <w:sz w:val="20"/>
          <w:szCs w:val="20"/>
          <w:lang w:val="es-MX"/>
        </w:rPr>
      </w:pPr>
    </w:p>
    <w:p w14:paraId="7E322E7A"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FORMA* POR IRREGULARIDAD</w:t>
      </w:r>
    </w:p>
    <w:p w14:paraId="662DE81E"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lastRenderedPageBreak/>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0A2EB306" w14:textId="77777777" w:rsidR="00861281" w:rsidRPr="00345A2C" w:rsidRDefault="00BB6050" w:rsidP="00345A2C">
      <w:pPr>
        <w:spacing w:line="360" w:lineRule="auto"/>
        <w:rPr>
          <w:rFonts w:ascii="Arial" w:hAnsi="Arial" w:cs="Arial"/>
          <w:i/>
          <w:sz w:val="20"/>
          <w:szCs w:val="20"/>
          <w:lang w:val="es-MX"/>
        </w:rPr>
      </w:pPr>
      <w:r w:rsidRPr="00345A2C">
        <w:rPr>
          <w:rFonts w:ascii="Arial" w:hAnsi="Arial" w:cs="Arial"/>
          <w:i/>
          <w:sz w:val="20"/>
          <w:szCs w:val="20"/>
          <w:lang w:val="es-MX"/>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w:t>
      </w:r>
      <w:r w:rsidR="0013346C" w:rsidRPr="00345A2C">
        <w:rPr>
          <w:rFonts w:ascii="Arial" w:hAnsi="Arial" w:cs="Arial"/>
          <w:i/>
          <w:sz w:val="20"/>
          <w:szCs w:val="20"/>
          <w:lang w:val="es-MX"/>
        </w:rPr>
        <w:t>ndique algo en particular.</w:t>
      </w:r>
    </w:p>
    <w:p w14:paraId="3C96A4C7" w14:textId="77777777" w:rsidR="00064465" w:rsidRPr="00345A2C" w:rsidRDefault="00064465"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LOCALIZACIÓN</w:t>
      </w:r>
    </w:p>
    <w:p w14:paraId="7A3C3796" w14:textId="77777777" w:rsidR="00064465" w:rsidRPr="00345A2C" w:rsidRDefault="00064465" w:rsidP="00345A2C">
      <w:pPr>
        <w:spacing w:line="360" w:lineRule="auto"/>
        <w:rPr>
          <w:rFonts w:ascii="Arial" w:hAnsi="Arial" w:cs="Arial"/>
          <w:sz w:val="20"/>
          <w:szCs w:val="20"/>
          <w:lang w:val="es-MX"/>
        </w:rPr>
      </w:pPr>
      <w:r w:rsidRPr="00345A2C">
        <w:rPr>
          <w:rFonts w:ascii="Arial" w:hAnsi="Arial" w:cs="Arial"/>
          <w:sz w:val="20"/>
          <w:szCs w:val="20"/>
          <w:lang w:val="es-MX"/>
        </w:rPr>
        <w:t>Si el predio es interior (sin colindancia con vialidad) y no está sujeto a régimen en condominio se aplicará un factor de demérito de 0.40.</w:t>
      </w:r>
    </w:p>
    <w:p w14:paraId="732D78C4"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IRREGULARIDAD EN EL NIVEL ALTIMÉTRICO</w:t>
      </w:r>
    </w:p>
    <w:p w14:paraId="327EDA09"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Cuando el predio presente una superficie de hondonada (bancos de material, cavernas destechadas, cenotes abiertos, etc.) mayor de 1.50 metros de profundidad, se podrá aplicar un coeficiente de demerito de 0.40 a la superficie que presente dicha irregularidad. Para la aplicación de este demerito se deberá presentar el avalúo pericial correspondiente en el que se identifique la superficie que presenta la irregularidad.</w:t>
      </w:r>
    </w:p>
    <w:p w14:paraId="477F5539"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AFECTACIÓN POR DERECHOS DE VÍA Y DERECHOS DE PASO</w:t>
      </w:r>
    </w:p>
    <w:p w14:paraId="7AF55042"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 xml:space="preserve">Cuando el predio se encuentre utilizado parcial o totalmente por alguna infraestructura o equipamiento urbanos, siempre y cuando por dicha utilización el propietario no perciba contraprestación alguna, a la superficie ocupada se le aplicará un factor de demérito del 0.20. El mismo factor de demérito será aplicable a la superficie destinada a servidumbre de paso legalmente constituida, cuando el predio fuere sirviente en los términos del Código Civil del Estado de Yucatán. </w:t>
      </w:r>
    </w:p>
    <w:p w14:paraId="3014EB0A" w14:textId="77777777" w:rsidR="00BB6050" w:rsidRPr="00345A2C" w:rsidRDefault="00BB6050" w:rsidP="00345A2C">
      <w:pPr>
        <w:spacing w:line="360" w:lineRule="auto"/>
        <w:rPr>
          <w:rFonts w:ascii="Arial" w:hAnsi="Arial" w:cs="Arial"/>
          <w:sz w:val="20"/>
          <w:szCs w:val="20"/>
          <w:u w:val="single"/>
          <w:lang w:val="es-MX"/>
        </w:rPr>
      </w:pPr>
      <w:r w:rsidRPr="00345A2C">
        <w:rPr>
          <w:rFonts w:ascii="Arial" w:hAnsi="Arial" w:cs="Arial"/>
          <w:sz w:val="20"/>
          <w:szCs w:val="20"/>
          <w:u w:val="single"/>
          <w:lang w:val="es-MX"/>
        </w:rPr>
        <w:t>Entendiéndose por:</w:t>
      </w:r>
    </w:p>
    <w:p w14:paraId="2D89AA3D"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 xml:space="preserve">EQUIPAMIENTO URBANO: El conjunto de inmuebles, instalaciones, construcciones y mobiliario utilizado para prestar a la población los servicios urbanos. </w:t>
      </w:r>
    </w:p>
    <w:p w14:paraId="1554A434" w14:textId="6C296B59" w:rsidR="00BB6050"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 xml:space="preserve">INFRAESTRUCTURA URBANA: Los sistemas y redes de conducción y distribución de bienes y servicios en los centros de población. </w:t>
      </w:r>
    </w:p>
    <w:p w14:paraId="6B2C21A6" w14:textId="77777777" w:rsidR="007140FA"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lastRenderedPageBreak/>
        <w:t>DE SUPERFICIE</w:t>
      </w:r>
    </w:p>
    <w:p w14:paraId="1713D771" w14:textId="09F752E5" w:rsidR="00BB6050" w:rsidRDefault="00BB6050" w:rsidP="005A72F1">
      <w:pPr>
        <w:spacing w:line="360" w:lineRule="auto"/>
        <w:rPr>
          <w:rFonts w:ascii="Arial" w:hAnsi="Arial" w:cs="Arial"/>
          <w:sz w:val="20"/>
          <w:szCs w:val="20"/>
          <w:lang w:val="es-MX"/>
        </w:rPr>
      </w:pPr>
      <w:r w:rsidRPr="00345A2C">
        <w:rPr>
          <w:rFonts w:ascii="Arial" w:hAnsi="Arial" w:cs="Arial"/>
          <w:sz w:val="20"/>
          <w:szCs w:val="20"/>
          <w:lang w:val="es-MX"/>
        </w:rPr>
        <w:t>Si el predio es mayor de 2,500 m² el excedente de terreno por sobre esa cantidad podrá ser afectado de acuerdo a la siguiente tabla de factores:</w:t>
      </w:r>
    </w:p>
    <w:p w14:paraId="7033E2BF" w14:textId="77777777" w:rsidR="007F7D41" w:rsidRPr="00345A2C" w:rsidRDefault="007F7D41" w:rsidP="003B4D1E">
      <w:pPr>
        <w:spacing w:after="0" w:line="360" w:lineRule="auto"/>
        <w:rPr>
          <w:rFonts w:ascii="Arial" w:hAnsi="Arial" w:cs="Arial"/>
          <w:b/>
          <w:sz w:val="20"/>
          <w:szCs w:val="20"/>
          <w:lang w:val="es-MX"/>
        </w:rPr>
      </w:pPr>
    </w:p>
    <w:tbl>
      <w:tblPr>
        <w:tblW w:w="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2"/>
        <w:gridCol w:w="1319"/>
      </w:tblGrid>
      <w:tr w:rsidR="00BB6050" w:rsidRPr="00345A2C" w14:paraId="4A2B92A5" w14:textId="77777777" w:rsidTr="007F7D41">
        <w:trPr>
          <w:trHeight w:hRule="exact" w:val="708"/>
          <w:jc w:val="center"/>
        </w:trPr>
        <w:tc>
          <w:tcPr>
            <w:tcW w:w="2332" w:type="dxa"/>
            <w:shd w:val="clear" w:color="auto" w:fill="auto"/>
            <w:noWrap/>
            <w:vAlign w:val="center"/>
          </w:tcPr>
          <w:p w14:paraId="6F3CC085"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SUPERFICIE EXCEDENTE SOBRE 2,500 M²</w:t>
            </w:r>
          </w:p>
        </w:tc>
        <w:tc>
          <w:tcPr>
            <w:tcW w:w="1319" w:type="dxa"/>
            <w:shd w:val="clear" w:color="auto" w:fill="auto"/>
            <w:noWrap/>
            <w:vAlign w:val="center"/>
          </w:tcPr>
          <w:p w14:paraId="08B2B08C"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FACTOR</w:t>
            </w:r>
          </w:p>
        </w:tc>
      </w:tr>
      <w:tr w:rsidR="00BB6050" w:rsidRPr="00345A2C" w14:paraId="631BA3A5" w14:textId="77777777" w:rsidTr="007F7D41">
        <w:trPr>
          <w:trHeight w:hRule="exact" w:val="380"/>
          <w:jc w:val="center"/>
        </w:trPr>
        <w:tc>
          <w:tcPr>
            <w:tcW w:w="2332" w:type="dxa"/>
            <w:shd w:val="clear" w:color="auto" w:fill="auto"/>
            <w:noWrap/>
            <w:vAlign w:val="center"/>
          </w:tcPr>
          <w:p w14:paraId="04A5AF18"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2,500 o menos</w:t>
            </w:r>
          </w:p>
        </w:tc>
        <w:tc>
          <w:tcPr>
            <w:tcW w:w="1319" w:type="dxa"/>
            <w:shd w:val="clear" w:color="auto" w:fill="auto"/>
            <w:noWrap/>
            <w:vAlign w:val="center"/>
          </w:tcPr>
          <w:p w14:paraId="633AD574"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0.90</w:t>
            </w:r>
          </w:p>
        </w:tc>
      </w:tr>
      <w:tr w:rsidR="00BB6050" w:rsidRPr="00345A2C" w14:paraId="24C4468D" w14:textId="77777777" w:rsidTr="007F7D41">
        <w:trPr>
          <w:trHeight w:hRule="exact" w:val="380"/>
          <w:jc w:val="center"/>
        </w:trPr>
        <w:tc>
          <w:tcPr>
            <w:tcW w:w="2332" w:type="dxa"/>
            <w:shd w:val="clear" w:color="auto" w:fill="auto"/>
            <w:noWrap/>
            <w:vAlign w:val="center"/>
          </w:tcPr>
          <w:p w14:paraId="3661EF59"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2,500.01 a 5,000</w:t>
            </w:r>
          </w:p>
        </w:tc>
        <w:tc>
          <w:tcPr>
            <w:tcW w:w="1319" w:type="dxa"/>
            <w:shd w:val="clear" w:color="auto" w:fill="auto"/>
            <w:noWrap/>
            <w:vAlign w:val="center"/>
          </w:tcPr>
          <w:p w14:paraId="6627ED37"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0.80</w:t>
            </w:r>
          </w:p>
        </w:tc>
      </w:tr>
      <w:tr w:rsidR="00BB6050" w:rsidRPr="00345A2C" w14:paraId="25AF1A82" w14:textId="77777777" w:rsidTr="007F7D41">
        <w:trPr>
          <w:trHeight w:hRule="exact" w:val="380"/>
          <w:jc w:val="center"/>
        </w:trPr>
        <w:tc>
          <w:tcPr>
            <w:tcW w:w="2332" w:type="dxa"/>
            <w:shd w:val="clear" w:color="auto" w:fill="auto"/>
            <w:noWrap/>
            <w:vAlign w:val="center"/>
          </w:tcPr>
          <w:p w14:paraId="18D35476"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5,000.01 a 10,000</w:t>
            </w:r>
          </w:p>
        </w:tc>
        <w:tc>
          <w:tcPr>
            <w:tcW w:w="1319" w:type="dxa"/>
            <w:shd w:val="clear" w:color="auto" w:fill="auto"/>
            <w:noWrap/>
            <w:vAlign w:val="center"/>
          </w:tcPr>
          <w:p w14:paraId="7E5BE00C"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0.70</w:t>
            </w:r>
          </w:p>
        </w:tc>
      </w:tr>
      <w:tr w:rsidR="00BB6050" w:rsidRPr="00345A2C" w14:paraId="29CEED54" w14:textId="77777777" w:rsidTr="007F7D41">
        <w:trPr>
          <w:trHeight w:hRule="exact" w:val="380"/>
          <w:jc w:val="center"/>
        </w:trPr>
        <w:tc>
          <w:tcPr>
            <w:tcW w:w="2332" w:type="dxa"/>
            <w:shd w:val="clear" w:color="auto" w:fill="auto"/>
            <w:noWrap/>
            <w:vAlign w:val="center"/>
          </w:tcPr>
          <w:p w14:paraId="4998A14D"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10,000.01 o más</w:t>
            </w:r>
          </w:p>
        </w:tc>
        <w:tc>
          <w:tcPr>
            <w:tcW w:w="1319" w:type="dxa"/>
            <w:shd w:val="clear" w:color="auto" w:fill="auto"/>
            <w:noWrap/>
            <w:vAlign w:val="center"/>
          </w:tcPr>
          <w:p w14:paraId="7F70EA06" w14:textId="77777777" w:rsidR="00BB6050" w:rsidRPr="00345A2C" w:rsidRDefault="00BB6050" w:rsidP="007F7D41">
            <w:pPr>
              <w:spacing w:line="360" w:lineRule="auto"/>
              <w:jc w:val="center"/>
              <w:rPr>
                <w:rFonts w:ascii="Arial" w:hAnsi="Arial" w:cs="Arial"/>
                <w:sz w:val="20"/>
                <w:szCs w:val="20"/>
              </w:rPr>
            </w:pPr>
            <w:r w:rsidRPr="00345A2C">
              <w:rPr>
                <w:rFonts w:ascii="Arial" w:hAnsi="Arial" w:cs="Arial"/>
                <w:sz w:val="20"/>
                <w:szCs w:val="20"/>
              </w:rPr>
              <w:t>0.60</w:t>
            </w:r>
          </w:p>
        </w:tc>
      </w:tr>
    </w:tbl>
    <w:p w14:paraId="027380D1" w14:textId="77777777" w:rsidR="00BB6050" w:rsidRPr="00345A2C" w:rsidRDefault="00BB6050" w:rsidP="00345A2C">
      <w:pPr>
        <w:spacing w:line="360" w:lineRule="auto"/>
        <w:rPr>
          <w:rFonts w:ascii="Arial" w:hAnsi="Arial" w:cs="Arial"/>
          <w:sz w:val="20"/>
          <w:szCs w:val="20"/>
          <w:lang w:val="es-MX"/>
        </w:rPr>
      </w:pPr>
    </w:p>
    <w:p w14:paraId="357D6CCA"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SERVICIOS</w:t>
      </w:r>
    </w:p>
    <w:p w14:paraId="27C36244"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0D9D9F3A"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Los tablajes catastrales ubicados en las secciones de la 31 a la 50, que no cuenten con acceso físico, podrán ser demeritados hasta con un factor de 0.40.</w:t>
      </w:r>
    </w:p>
    <w:p w14:paraId="72F22359"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ÁREA COMÚN EN CONDOMINIO</w:t>
      </w:r>
    </w:p>
    <w:p w14:paraId="4E42FEC6"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Tratándose de predios en Régimen de Propiedad en Condominio, la superficie de área común de terreno podrá demeritarse con el factor de 0.20 y la superficie de área común de construcción podrá demeritarse con el factor de 0.80</w:t>
      </w:r>
    </w:p>
    <w:p w14:paraId="7B34CC11" w14:textId="77777777" w:rsidR="00BB6050" w:rsidRPr="00345A2C" w:rsidRDefault="00BB6050" w:rsidP="00345A2C">
      <w:pPr>
        <w:numPr>
          <w:ilvl w:val="0"/>
          <w:numId w:val="2"/>
        </w:numPr>
        <w:spacing w:line="360" w:lineRule="auto"/>
        <w:ind w:left="426" w:hanging="426"/>
        <w:rPr>
          <w:rFonts w:ascii="Arial" w:hAnsi="Arial" w:cs="Arial"/>
          <w:b/>
          <w:sz w:val="20"/>
          <w:szCs w:val="20"/>
          <w:lang w:val="es-MX"/>
        </w:rPr>
      </w:pPr>
      <w:r w:rsidRPr="00345A2C">
        <w:rPr>
          <w:rFonts w:ascii="Arial" w:hAnsi="Arial" w:cs="Arial"/>
          <w:b/>
          <w:sz w:val="20"/>
          <w:szCs w:val="20"/>
          <w:lang w:val="es-MX"/>
        </w:rPr>
        <w:t>DE CONSTRUCCIÓN</w:t>
      </w:r>
    </w:p>
    <w:p w14:paraId="338595B9"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Dependiendo de la antigüedad de la construcción el valor unitario de la misma podrá demeritarse hasta con un factor de 0.50 adicional al factor de demérito aplicable a los valores unitarios de construcción en relación al valor unitario del terreno, este demérito será determinado por dictamen generado mediante diligencia solicitada a la Dirección de Catastro.</w:t>
      </w:r>
    </w:p>
    <w:p w14:paraId="26CDA344" w14:textId="77777777" w:rsidR="00BB6050" w:rsidRPr="00345A2C" w:rsidRDefault="00BB6050" w:rsidP="00345A2C">
      <w:pPr>
        <w:spacing w:line="360" w:lineRule="auto"/>
        <w:rPr>
          <w:rFonts w:ascii="Arial" w:hAnsi="Arial" w:cs="Arial"/>
          <w:b/>
          <w:bCs/>
          <w:sz w:val="20"/>
          <w:szCs w:val="20"/>
          <w:lang w:val="es-MX"/>
        </w:rPr>
      </w:pPr>
      <w:r w:rsidRPr="00345A2C">
        <w:rPr>
          <w:rFonts w:ascii="Arial" w:hAnsi="Arial" w:cs="Arial"/>
          <w:b/>
          <w:bCs/>
          <w:sz w:val="20"/>
          <w:szCs w:val="20"/>
          <w:lang w:val="es-MX"/>
        </w:rPr>
        <w:lastRenderedPageBreak/>
        <w:t xml:space="preserve">NOTA 1.- </w:t>
      </w:r>
      <w:r w:rsidRPr="00345A2C">
        <w:rPr>
          <w:rFonts w:ascii="Arial" w:hAnsi="Arial" w:cs="Arial"/>
          <w:sz w:val="20"/>
          <w:szCs w:val="20"/>
          <w:lang w:val="es-MX"/>
        </w:rPr>
        <w:t>Los tablajes catastrales; así como los predios urbanos podrán ser demeritados hasta con el factor 0.50, respecto de la superficie restante a la del lote tipo de 1,000.00 M2, siempre y cuando no se haya aplicado para el predio el factor de demérito por superficie.</w:t>
      </w:r>
    </w:p>
    <w:p w14:paraId="39FD1F00"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b/>
          <w:bCs/>
          <w:sz w:val="20"/>
          <w:szCs w:val="20"/>
          <w:lang w:val="es-MX"/>
        </w:rPr>
        <w:t xml:space="preserve">NOTA 2.- </w:t>
      </w:r>
      <w:r w:rsidRPr="00345A2C">
        <w:rPr>
          <w:rFonts w:ascii="Arial" w:hAnsi="Arial" w:cs="Arial"/>
          <w:sz w:val="20"/>
          <w:szCs w:val="20"/>
          <w:lang w:val="es-MX"/>
        </w:rPr>
        <w:t>Los inmuebles cuyo uso o destino sea de vialidad podrán ser demeritados hasta con el factor de 0.20.</w:t>
      </w:r>
    </w:p>
    <w:p w14:paraId="3E9B1ECA"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b/>
          <w:sz w:val="20"/>
          <w:szCs w:val="20"/>
          <w:lang w:val="es-MX"/>
        </w:rPr>
        <w:t>NOTA 3.-</w:t>
      </w:r>
      <w:r w:rsidRPr="00345A2C">
        <w:rPr>
          <w:rFonts w:ascii="Arial" w:hAnsi="Arial" w:cs="Arial"/>
          <w:sz w:val="20"/>
          <w:szCs w:val="20"/>
          <w:lang w:val="es-MX"/>
        </w:rPr>
        <w:t xml:space="preserve"> 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14:paraId="5FF8F26A"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b/>
          <w:sz w:val="20"/>
          <w:szCs w:val="20"/>
          <w:lang w:val="es-MX"/>
        </w:rPr>
        <w:t>NOTA 4.-</w:t>
      </w:r>
      <w:r w:rsidRPr="00345A2C">
        <w:rPr>
          <w:rFonts w:ascii="Arial" w:hAnsi="Arial" w:cs="Arial"/>
          <w:sz w:val="20"/>
          <w:szCs w:val="20"/>
          <w:lang w:val="es-MX"/>
        </w:rPr>
        <w:t xml:space="preserve"> Los inmuebles cuyo uso o destino sean áreas de donación para la federación, Estado o Municipio, podrán ser demeritados hasta con el coeficiente de 0.50.</w:t>
      </w:r>
    </w:p>
    <w:p w14:paraId="6C78ADD6"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bCs/>
          <w:sz w:val="20"/>
          <w:szCs w:val="20"/>
          <w:lang w:val="es-MX"/>
        </w:rPr>
        <w:t xml:space="preserve">Los coeficientes de deméritos señalados en los incisos A), B), C), </w:t>
      </w:r>
      <w:r w:rsidRPr="00345A2C">
        <w:rPr>
          <w:rFonts w:ascii="Arial" w:hAnsi="Arial" w:cs="Arial"/>
          <w:sz w:val="20"/>
          <w:szCs w:val="20"/>
          <w:lang w:val="es-MX"/>
        </w:rPr>
        <w:t>D), E), F), G)</w:t>
      </w:r>
      <w:r w:rsidRPr="00345A2C">
        <w:rPr>
          <w:rFonts w:ascii="Arial" w:hAnsi="Arial" w:cs="Arial"/>
          <w:bCs/>
          <w:sz w:val="20"/>
          <w:szCs w:val="20"/>
          <w:lang w:val="es-MX"/>
        </w:rPr>
        <w:t xml:space="preserve"> y H) </w:t>
      </w:r>
      <w:r w:rsidRPr="00345A2C">
        <w:rPr>
          <w:rFonts w:ascii="Arial" w:hAnsi="Arial" w:cs="Arial"/>
          <w:sz w:val="20"/>
          <w:szCs w:val="20"/>
          <w:lang w:val="es-MX"/>
        </w:rPr>
        <w:t xml:space="preserve">no </w:t>
      </w:r>
      <w:r w:rsidRPr="00345A2C">
        <w:rPr>
          <w:rFonts w:ascii="Arial" w:hAnsi="Arial" w:cs="Arial"/>
          <w:bCs/>
          <w:sz w:val="20"/>
          <w:szCs w:val="20"/>
          <w:lang w:val="es-MX"/>
        </w:rPr>
        <w:t>aplican</w:t>
      </w:r>
      <w:r w:rsidRPr="00345A2C">
        <w:rPr>
          <w:rFonts w:ascii="Arial" w:hAnsi="Arial" w:cs="Arial"/>
          <w:sz w:val="20"/>
          <w:szCs w:val="20"/>
          <w:lang w:val="es-MX"/>
        </w:rPr>
        <w:t xml:space="preserve"> en plazas </w:t>
      </w:r>
      <w:r w:rsidRPr="00345A2C">
        <w:rPr>
          <w:rFonts w:ascii="Arial" w:hAnsi="Arial" w:cs="Arial"/>
          <w:bCs/>
          <w:sz w:val="20"/>
          <w:szCs w:val="20"/>
          <w:lang w:val="es-MX"/>
        </w:rPr>
        <w:t>comerciales</w:t>
      </w:r>
      <w:r w:rsidRPr="00345A2C">
        <w:rPr>
          <w:rFonts w:ascii="Arial" w:hAnsi="Arial" w:cs="Arial"/>
          <w:sz w:val="20"/>
          <w:szCs w:val="20"/>
          <w:lang w:val="es-MX"/>
        </w:rPr>
        <w:t>. El coeficiente de demérito señalado en los incisos A), B) y C), podrá ser aplicado a tablajes catastrales, siempre que colinden con una vialidad constituida.</w:t>
      </w:r>
    </w:p>
    <w:p w14:paraId="6CB1E912" w14:textId="77777777" w:rsidR="00BB6050" w:rsidRPr="00345A2C" w:rsidRDefault="00BB6050" w:rsidP="007F7D41">
      <w:pPr>
        <w:spacing w:line="360" w:lineRule="auto"/>
        <w:jc w:val="center"/>
        <w:rPr>
          <w:rFonts w:ascii="Arial" w:hAnsi="Arial" w:cs="Arial"/>
          <w:b/>
          <w:bCs/>
          <w:sz w:val="20"/>
          <w:szCs w:val="20"/>
        </w:rPr>
      </w:pPr>
      <w:r w:rsidRPr="00345A2C">
        <w:rPr>
          <w:rFonts w:ascii="Arial" w:hAnsi="Arial" w:cs="Arial"/>
          <w:b/>
          <w:bCs/>
          <w:sz w:val="20"/>
          <w:szCs w:val="20"/>
        </w:rPr>
        <w:t>De la tarifa</w:t>
      </w:r>
    </w:p>
    <w:p w14:paraId="00473AF9" w14:textId="4107FC13"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1F4200" w:rsidRPr="00345A2C">
        <w:rPr>
          <w:rFonts w:ascii="Arial" w:hAnsi="Arial" w:cs="Arial"/>
          <w:b/>
          <w:bCs/>
          <w:sz w:val="20"/>
          <w:szCs w:val="20"/>
        </w:rPr>
        <w:t xml:space="preserve"> 53</w:t>
      </w:r>
      <w:r w:rsidR="00BB6050" w:rsidRPr="00345A2C">
        <w:rPr>
          <w:rFonts w:ascii="Arial" w:hAnsi="Arial" w:cs="Arial"/>
          <w:b/>
          <w:bCs/>
          <w:sz w:val="20"/>
          <w:szCs w:val="20"/>
        </w:rPr>
        <w:t>.-</w:t>
      </w:r>
      <w:r w:rsidR="00BB6050" w:rsidRPr="00345A2C">
        <w:rPr>
          <w:rFonts w:ascii="Arial" w:hAnsi="Arial" w:cs="Arial"/>
          <w:sz w:val="20"/>
          <w:szCs w:val="20"/>
        </w:rPr>
        <w:t xml:space="preserve"> Cuando la base del impuesto predial sea el valor catastral del inmueble, el impuesto se determinará aplicando </w:t>
      </w:r>
      <w:r w:rsidR="0013346C" w:rsidRPr="00345A2C">
        <w:rPr>
          <w:rFonts w:ascii="Arial" w:hAnsi="Arial" w:cs="Arial"/>
          <w:sz w:val="20"/>
          <w:szCs w:val="20"/>
        </w:rPr>
        <w:t>al valor catastral la siguiente:</w:t>
      </w:r>
    </w:p>
    <w:p w14:paraId="47AE176E" w14:textId="77777777" w:rsidR="00BC4B3E" w:rsidRPr="00345A2C" w:rsidRDefault="00BC4B3E" w:rsidP="00345A2C">
      <w:pPr>
        <w:spacing w:line="360" w:lineRule="auto"/>
        <w:jc w:val="center"/>
        <w:rPr>
          <w:rFonts w:ascii="Arial" w:hAnsi="Arial" w:cs="Arial"/>
          <w:b/>
          <w:sz w:val="20"/>
          <w:szCs w:val="20"/>
        </w:rPr>
      </w:pPr>
      <w:r w:rsidRPr="00345A2C">
        <w:rPr>
          <w:rFonts w:ascii="Arial" w:hAnsi="Arial" w:cs="Arial"/>
          <w:b/>
          <w:sz w:val="20"/>
          <w:szCs w:val="20"/>
        </w:rPr>
        <w:t>TARIFA</w:t>
      </w:r>
    </w:p>
    <w:tbl>
      <w:tblPr>
        <w:tblW w:w="81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933"/>
        <w:gridCol w:w="1185"/>
        <w:gridCol w:w="2887"/>
      </w:tblGrid>
      <w:tr w:rsidR="00683434" w:rsidRPr="00BE57F7" w14:paraId="77F23440" w14:textId="77777777" w:rsidTr="00FA5364">
        <w:trPr>
          <w:trHeight w:val="20"/>
        </w:trPr>
        <w:tc>
          <w:tcPr>
            <w:tcW w:w="4059" w:type="dxa"/>
            <w:gridSpan w:val="2"/>
            <w:tcBorders>
              <w:left w:val="single" w:sz="4" w:space="0" w:color="000000"/>
            </w:tcBorders>
          </w:tcPr>
          <w:p w14:paraId="68486208" w14:textId="77777777" w:rsidR="00683434" w:rsidRPr="00BE57F7" w:rsidRDefault="00683434" w:rsidP="00FA5364">
            <w:pPr>
              <w:spacing w:after="160" w:line="276" w:lineRule="auto"/>
              <w:rPr>
                <w:rFonts w:ascii="Arial" w:hAnsi="Arial" w:cs="Arial"/>
                <w:b/>
                <w:sz w:val="20"/>
                <w:szCs w:val="20"/>
              </w:rPr>
            </w:pPr>
            <w:r w:rsidRPr="00BE57F7">
              <w:rPr>
                <w:rFonts w:ascii="Arial" w:hAnsi="Arial" w:cs="Arial"/>
                <w:b/>
                <w:sz w:val="20"/>
                <w:szCs w:val="20"/>
              </w:rPr>
              <w:t>VALORES CATASTRALES</w:t>
            </w:r>
          </w:p>
        </w:tc>
        <w:tc>
          <w:tcPr>
            <w:tcW w:w="4072" w:type="dxa"/>
            <w:gridSpan w:val="2"/>
            <w:tcBorders>
              <w:right w:val="single" w:sz="4" w:space="0" w:color="000000"/>
            </w:tcBorders>
          </w:tcPr>
          <w:p w14:paraId="3BE5BF8C" w14:textId="77777777" w:rsidR="00683434" w:rsidRPr="00BE57F7" w:rsidRDefault="00683434" w:rsidP="00FA5364">
            <w:pPr>
              <w:spacing w:after="160" w:line="276" w:lineRule="auto"/>
              <w:rPr>
                <w:rFonts w:ascii="Arial" w:hAnsi="Arial" w:cs="Arial"/>
                <w:b/>
                <w:sz w:val="20"/>
                <w:szCs w:val="20"/>
              </w:rPr>
            </w:pPr>
            <w:r w:rsidRPr="00BE57F7">
              <w:rPr>
                <w:rFonts w:ascii="Arial" w:hAnsi="Arial" w:cs="Arial"/>
                <w:b/>
                <w:sz w:val="20"/>
                <w:szCs w:val="20"/>
              </w:rPr>
              <w:t>CUOTA FIJA+TASA POR EXCEDENTE</w:t>
            </w:r>
          </w:p>
        </w:tc>
      </w:tr>
      <w:tr w:rsidR="00683434" w:rsidRPr="00BE57F7" w14:paraId="15CAF407" w14:textId="77777777" w:rsidTr="00FA5364">
        <w:trPr>
          <w:trHeight w:val="20"/>
        </w:trPr>
        <w:tc>
          <w:tcPr>
            <w:tcW w:w="2126" w:type="dxa"/>
            <w:tcBorders>
              <w:left w:val="single" w:sz="4" w:space="0" w:color="000000"/>
              <w:bottom w:val="single" w:sz="4" w:space="0" w:color="000000"/>
              <w:right w:val="single" w:sz="4" w:space="0" w:color="000000"/>
            </w:tcBorders>
          </w:tcPr>
          <w:p w14:paraId="21CB65A6" w14:textId="77777777" w:rsidR="00683434" w:rsidRPr="00BE57F7" w:rsidRDefault="00683434" w:rsidP="00FA5364">
            <w:pPr>
              <w:spacing w:after="160" w:line="276" w:lineRule="auto"/>
              <w:rPr>
                <w:rFonts w:ascii="Arial" w:hAnsi="Arial" w:cs="Arial"/>
                <w:b/>
                <w:sz w:val="20"/>
                <w:szCs w:val="20"/>
              </w:rPr>
            </w:pPr>
            <w:r w:rsidRPr="00BE57F7">
              <w:rPr>
                <w:rFonts w:ascii="Arial" w:hAnsi="Arial" w:cs="Arial"/>
                <w:b/>
                <w:sz w:val="20"/>
                <w:szCs w:val="20"/>
              </w:rPr>
              <w:t>LÍMITE INFERIOR</w:t>
            </w:r>
          </w:p>
        </w:tc>
        <w:tc>
          <w:tcPr>
            <w:tcW w:w="1933" w:type="dxa"/>
            <w:tcBorders>
              <w:left w:val="single" w:sz="4" w:space="0" w:color="000000"/>
              <w:bottom w:val="single" w:sz="4" w:space="0" w:color="000000"/>
            </w:tcBorders>
          </w:tcPr>
          <w:p w14:paraId="13076873" w14:textId="77777777" w:rsidR="00683434" w:rsidRPr="00BE57F7" w:rsidRDefault="00683434" w:rsidP="00FA5364">
            <w:pPr>
              <w:spacing w:after="160" w:line="276" w:lineRule="auto"/>
              <w:rPr>
                <w:rFonts w:ascii="Arial" w:hAnsi="Arial" w:cs="Arial"/>
                <w:b/>
                <w:sz w:val="20"/>
                <w:szCs w:val="20"/>
              </w:rPr>
            </w:pPr>
            <w:r w:rsidRPr="00BE57F7">
              <w:rPr>
                <w:rFonts w:ascii="Arial" w:hAnsi="Arial" w:cs="Arial"/>
                <w:b/>
                <w:sz w:val="20"/>
                <w:szCs w:val="20"/>
              </w:rPr>
              <w:t>LÍMITE SUPERIOR</w:t>
            </w:r>
          </w:p>
        </w:tc>
        <w:tc>
          <w:tcPr>
            <w:tcW w:w="1185" w:type="dxa"/>
            <w:tcBorders>
              <w:bottom w:val="single" w:sz="4" w:space="0" w:color="000000"/>
            </w:tcBorders>
          </w:tcPr>
          <w:p w14:paraId="1E3EC0C5" w14:textId="77777777" w:rsidR="00683434" w:rsidRPr="00BE57F7" w:rsidRDefault="00683434" w:rsidP="00FA5364">
            <w:pPr>
              <w:spacing w:after="160" w:line="276" w:lineRule="auto"/>
              <w:rPr>
                <w:rFonts w:ascii="Arial" w:hAnsi="Arial" w:cs="Arial"/>
                <w:b/>
                <w:sz w:val="20"/>
                <w:szCs w:val="20"/>
              </w:rPr>
            </w:pPr>
            <w:r w:rsidRPr="00BE57F7">
              <w:rPr>
                <w:rFonts w:ascii="Arial" w:hAnsi="Arial" w:cs="Arial"/>
                <w:b/>
                <w:sz w:val="20"/>
                <w:szCs w:val="20"/>
              </w:rPr>
              <w:t>CUOTA FIJA</w:t>
            </w:r>
          </w:p>
        </w:tc>
        <w:tc>
          <w:tcPr>
            <w:tcW w:w="2887" w:type="dxa"/>
            <w:tcBorders>
              <w:bottom w:val="single" w:sz="4" w:space="0" w:color="000000"/>
              <w:right w:val="single" w:sz="4" w:space="0" w:color="000000"/>
            </w:tcBorders>
          </w:tcPr>
          <w:p w14:paraId="687619DC" w14:textId="77777777" w:rsidR="00683434" w:rsidRPr="00BE57F7" w:rsidRDefault="00683434" w:rsidP="00FA5364">
            <w:pPr>
              <w:spacing w:after="160" w:line="276" w:lineRule="auto"/>
              <w:rPr>
                <w:rFonts w:ascii="Arial" w:hAnsi="Arial" w:cs="Arial"/>
                <w:b/>
                <w:sz w:val="20"/>
                <w:szCs w:val="20"/>
                <w:lang w:val="en-US"/>
              </w:rPr>
            </w:pPr>
            <w:r w:rsidRPr="00BE57F7">
              <w:rPr>
                <w:rFonts w:ascii="Arial" w:hAnsi="Arial" w:cs="Arial"/>
                <w:b/>
                <w:sz w:val="20"/>
                <w:szCs w:val="20"/>
                <w:lang w:val="en-US"/>
              </w:rPr>
              <w:t>FACTOR s/exc. L.I.</w:t>
            </w:r>
          </w:p>
        </w:tc>
      </w:tr>
      <w:tr w:rsidR="00683434" w:rsidRPr="00BE57F7" w14:paraId="75EBEDD7" w14:textId="77777777" w:rsidTr="00FA5364">
        <w:trPr>
          <w:trHeight w:val="20"/>
        </w:trPr>
        <w:tc>
          <w:tcPr>
            <w:tcW w:w="2126" w:type="dxa"/>
            <w:tcBorders>
              <w:top w:val="single" w:sz="4" w:space="0" w:color="000000"/>
              <w:left w:val="single" w:sz="4" w:space="0" w:color="000000"/>
              <w:bottom w:val="single" w:sz="4" w:space="0" w:color="000000"/>
              <w:right w:val="single" w:sz="4" w:space="0" w:color="000000"/>
            </w:tcBorders>
          </w:tcPr>
          <w:p w14:paraId="2600619F"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$0.01</w:t>
            </w:r>
          </w:p>
        </w:tc>
        <w:tc>
          <w:tcPr>
            <w:tcW w:w="1933" w:type="dxa"/>
            <w:tcBorders>
              <w:top w:val="single" w:sz="4" w:space="0" w:color="000000"/>
              <w:left w:val="single" w:sz="4" w:space="0" w:color="000000"/>
              <w:bottom w:val="single" w:sz="4" w:space="0" w:color="000000"/>
            </w:tcBorders>
          </w:tcPr>
          <w:p w14:paraId="77ADE9A0"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80,000.00</w:t>
            </w:r>
          </w:p>
        </w:tc>
        <w:tc>
          <w:tcPr>
            <w:tcW w:w="1185" w:type="dxa"/>
            <w:tcBorders>
              <w:top w:val="single" w:sz="4" w:space="0" w:color="000000"/>
              <w:bottom w:val="single" w:sz="4" w:space="0" w:color="000000"/>
            </w:tcBorders>
          </w:tcPr>
          <w:p w14:paraId="65E8894C"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$120.00</w:t>
            </w:r>
          </w:p>
        </w:tc>
        <w:tc>
          <w:tcPr>
            <w:tcW w:w="2887" w:type="dxa"/>
            <w:tcBorders>
              <w:top w:val="single" w:sz="4" w:space="0" w:color="000000"/>
              <w:bottom w:val="single" w:sz="4" w:space="0" w:color="000000"/>
              <w:right w:val="single" w:sz="4" w:space="0" w:color="000000"/>
            </w:tcBorders>
          </w:tcPr>
          <w:p w14:paraId="24E81149"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55D70E27" w14:textId="77777777" w:rsidTr="00FA5364">
        <w:trPr>
          <w:trHeight w:val="20"/>
        </w:trPr>
        <w:tc>
          <w:tcPr>
            <w:tcW w:w="2126" w:type="dxa"/>
            <w:tcBorders>
              <w:top w:val="single" w:sz="4" w:space="0" w:color="000000"/>
              <w:left w:val="single" w:sz="4" w:space="0" w:color="000000"/>
              <w:bottom w:val="single" w:sz="4" w:space="0" w:color="000000"/>
              <w:right w:val="single" w:sz="4" w:space="0" w:color="000000"/>
            </w:tcBorders>
          </w:tcPr>
          <w:p w14:paraId="77104684"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80,000.01</w:t>
            </w:r>
          </w:p>
        </w:tc>
        <w:tc>
          <w:tcPr>
            <w:tcW w:w="1933" w:type="dxa"/>
            <w:tcBorders>
              <w:top w:val="single" w:sz="4" w:space="0" w:color="000000"/>
              <w:left w:val="single" w:sz="4" w:space="0" w:color="000000"/>
              <w:bottom w:val="single" w:sz="4" w:space="0" w:color="000000"/>
            </w:tcBorders>
          </w:tcPr>
          <w:p w14:paraId="466E2812"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$ 200,000.00</w:t>
            </w:r>
          </w:p>
        </w:tc>
        <w:tc>
          <w:tcPr>
            <w:tcW w:w="1185" w:type="dxa"/>
            <w:tcBorders>
              <w:top w:val="single" w:sz="4" w:space="0" w:color="000000"/>
              <w:bottom w:val="single" w:sz="4" w:space="0" w:color="000000"/>
            </w:tcBorders>
          </w:tcPr>
          <w:p w14:paraId="0B040698"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$140.00</w:t>
            </w:r>
          </w:p>
        </w:tc>
        <w:tc>
          <w:tcPr>
            <w:tcW w:w="2887" w:type="dxa"/>
            <w:tcBorders>
              <w:top w:val="single" w:sz="4" w:space="0" w:color="000000"/>
              <w:bottom w:val="single" w:sz="4" w:space="0" w:color="000000"/>
              <w:right w:val="single" w:sz="4" w:space="0" w:color="000000"/>
            </w:tcBorders>
          </w:tcPr>
          <w:p w14:paraId="347DB6B5"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49CB7E83" w14:textId="77777777" w:rsidTr="00FA5364">
        <w:trPr>
          <w:trHeight w:val="20"/>
        </w:trPr>
        <w:tc>
          <w:tcPr>
            <w:tcW w:w="2126" w:type="dxa"/>
            <w:tcBorders>
              <w:top w:val="single" w:sz="4" w:space="0" w:color="000000"/>
              <w:left w:val="single" w:sz="4" w:space="0" w:color="000000"/>
              <w:right w:val="single" w:sz="4" w:space="0" w:color="000000"/>
            </w:tcBorders>
          </w:tcPr>
          <w:p w14:paraId="3646C430"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$ 200,000.01</w:t>
            </w:r>
          </w:p>
        </w:tc>
        <w:tc>
          <w:tcPr>
            <w:tcW w:w="1933" w:type="dxa"/>
            <w:tcBorders>
              <w:top w:val="single" w:sz="4" w:space="0" w:color="000000"/>
              <w:left w:val="single" w:sz="4" w:space="0" w:color="000000"/>
            </w:tcBorders>
          </w:tcPr>
          <w:p w14:paraId="53E12CFE"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$ 300,000.00</w:t>
            </w:r>
          </w:p>
        </w:tc>
        <w:tc>
          <w:tcPr>
            <w:tcW w:w="1185" w:type="dxa"/>
            <w:tcBorders>
              <w:top w:val="single" w:sz="4" w:space="0" w:color="000000"/>
            </w:tcBorders>
          </w:tcPr>
          <w:p w14:paraId="0087F806"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$160.00</w:t>
            </w:r>
          </w:p>
        </w:tc>
        <w:tc>
          <w:tcPr>
            <w:tcW w:w="2887" w:type="dxa"/>
            <w:tcBorders>
              <w:top w:val="single" w:sz="4" w:space="0" w:color="000000"/>
              <w:right w:val="single" w:sz="4" w:space="0" w:color="000000"/>
            </w:tcBorders>
          </w:tcPr>
          <w:p w14:paraId="7B42B94B"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18FFE01B" w14:textId="77777777" w:rsidTr="00FA5364">
        <w:trPr>
          <w:trHeight w:val="20"/>
        </w:trPr>
        <w:tc>
          <w:tcPr>
            <w:tcW w:w="2126" w:type="dxa"/>
            <w:tcBorders>
              <w:left w:val="single" w:sz="4" w:space="0" w:color="000000"/>
              <w:right w:val="single" w:sz="4" w:space="0" w:color="000000"/>
            </w:tcBorders>
          </w:tcPr>
          <w:p w14:paraId="1EC14E2B"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$ 300,000.01</w:t>
            </w:r>
          </w:p>
        </w:tc>
        <w:tc>
          <w:tcPr>
            <w:tcW w:w="1933" w:type="dxa"/>
            <w:tcBorders>
              <w:left w:val="single" w:sz="4" w:space="0" w:color="000000"/>
            </w:tcBorders>
          </w:tcPr>
          <w:p w14:paraId="78E094A5"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$ 450,000.00</w:t>
            </w:r>
          </w:p>
        </w:tc>
        <w:tc>
          <w:tcPr>
            <w:tcW w:w="1185" w:type="dxa"/>
          </w:tcPr>
          <w:p w14:paraId="5AB373A7"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$ 210.00</w:t>
            </w:r>
          </w:p>
        </w:tc>
        <w:tc>
          <w:tcPr>
            <w:tcW w:w="2887" w:type="dxa"/>
            <w:tcBorders>
              <w:right w:val="single" w:sz="4" w:space="0" w:color="000000"/>
            </w:tcBorders>
          </w:tcPr>
          <w:p w14:paraId="3168B54C"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1C99205D" w14:textId="77777777" w:rsidTr="00FA5364">
        <w:trPr>
          <w:trHeight w:val="20"/>
        </w:trPr>
        <w:tc>
          <w:tcPr>
            <w:tcW w:w="2126" w:type="dxa"/>
            <w:tcBorders>
              <w:left w:val="single" w:sz="4" w:space="0" w:color="000000"/>
              <w:bottom w:val="single" w:sz="4" w:space="0" w:color="000000"/>
              <w:right w:val="single" w:sz="4" w:space="0" w:color="000000"/>
            </w:tcBorders>
          </w:tcPr>
          <w:p w14:paraId="2B4527D4"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$ 450,000.01</w:t>
            </w:r>
          </w:p>
        </w:tc>
        <w:tc>
          <w:tcPr>
            <w:tcW w:w="1933" w:type="dxa"/>
            <w:tcBorders>
              <w:left w:val="single" w:sz="4" w:space="0" w:color="000000"/>
              <w:bottom w:val="single" w:sz="4" w:space="0" w:color="000000"/>
            </w:tcBorders>
          </w:tcPr>
          <w:p w14:paraId="1715B673"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$ 600,000.00</w:t>
            </w:r>
          </w:p>
        </w:tc>
        <w:tc>
          <w:tcPr>
            <w:tcW w:w="1185" w:type="dxa"/>
            <w:tcBorders>
              <w:bottom w:val="single" w:sz="4" w:space="0" w:color="000000"/>
            </w:tcBorders>
          </w:tcPr>
          <w:p w14:paraId="370529BA"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$ 260.00</w:t>
            </w:r>
          </w:p>
        </w:tc>
        <w:tc>
          <w:tcPr>
            <w:tcW w:w="2887" w:type="dxa"/>
            <w:tcBorders>
              <w:bottom w:val="single" w:sz="4" w:space="0" w:color="000000"/>
              <w:right w:val="single" w:sz="4" w:space="0" w:color="000000"/>
            </w:tcBorders>
          </w:tcPr>
          <w:p w14:paraId="5C1E9724"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61360197" w14:textId="77777777" w:rsidTr="00FA5364">
        <w:trPr>
          <w:trHeight w:val="20"/>
        </w:trPr>
        <w:tc>
          <w:tcPr>
            <w:tcW w:w="2126" w:type="dxa"/>
            <w:tcBorders>
              <w:top w:val="single" w:sz="4" w:space="0" w:color="000000"/>
              <w:left w:val="single" w:sz="4" w:space="0" w:color="000000"/>
              <w:bottom w:val="single" w:sz="4" w:space="0" w:color="000000"/>
              <w:right w:val="single" w:sz="4" w:space="0" w:color="000000"/>
            </w:tcBorders>
          </w:tcPr>
          <w:p w14:paraId="397B52EC"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$ 600,000.01</w:t>
            </w:r>
          </w:p>
        </w:tc>
        <w:tc>
          <w:tcPr>
            <w:tcW w:w="1933" w:type="dxa"/>
            <w:tcBorders>
              <w:top w:val="single" w:sz="4" w:space="0" w:color="000000"/>
              <w:left w:val="single" w:sz="4" w:space="0" w:color="000000"/>
              <w:bottom w:val="single" w:sz="4" w:space="0" w:color="000000"/>
            </w:tcBorders>
          </w:tcPr>
          <w:p w14:paraId="4B28F7FB"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$ 900,000.01</w:t>
            </w:r>
          </w:p>
        </w:tc>
        <w:tc>
          <w:tcPr>
            <w:tcW w:w="1185" w:type="dxa"/>
            <w:tcBorders>
              <w:top w:val="single" w:sz="4" w:space="0" w:color="000000"/>
              <w:bottom w:val="single" w:sz="4" w:space="0" w:color="000000"/>
            </w:tcBorders>
          </w:tcPr>
          <w:p w14:paraId="7DBE46A0"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$ 310.00</w:t>
            </w:r>
          </w:p>
        </w:tc>
        <w:tc>
          <w:tcPr>
            <w:tcW w:w="2887" w:type="dxa"/>
            <w:tcBorders>
              <w:top w:val="single" w:sz="4" w:space="0" w:color="000000"/>
              <w:bottom w:val="single" w:sz="4" w:space="0" w:color="000000"/>
              <w:right w:val="single" w:sz="4" w:space="0" w:color="000000"/>
            </w:tcBorders>
          </w:tcPr>
          <w:p w14:paraId="07A85E4A"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r w:rsidR="00683434" w:rsidRPr="00BE57F7" w14:paraId="2D7D908D" w14:textId="77777777" w:rsidTr="00FA5364">
        <w:trPr>
          <w:trHeight w:val="20"/>
        </w:trPr>
        <w:tc>
          <w:tcPr>
            <w:tcW w:w="2126" w:type="dxa"/>
            <w:tcBorders>
              <w:top w:val="single" w:sz="4" w:space="0" w:color="000000"/>
              <w:left w:val="single" w:sz="4" w:space="0" w:color="000000"/>
              <w:bottom w:val="single" w:sz="4" w:space="0" w:color="000000"/>
              <w:right w:val="single" w:sz="4" w:space="0" w:color="000000"/>
            </w:tcBorders>
          </w:tcPr>
          <w:p w14:paraId="6FE7ED59"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lastRenderedPageBreak/>
              <w:t>$ 900,000.01</w:t>
            </w:r>
          </w:p>
        </w:tc>
        <w:tc>
          <w:tcPr>
            <w:tcW w:w="1933" w:type="dxa"/>
            <w:tcBorders>
              <w:top w:val="single" w:sz="4" w:space="0" w:color="000000"/>
              <w:left w:val="single" w:sz="4" w:space="0" w:color="000000"/>
              <w:bottom w:val="single" w:sz="4" w:space="0" w:color="000000"/>
            </w:tcBorders>
          </w:tcPr>
          <w:p w14:paraId="2F8953F6"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En Adelante</w:t>
            </w:r>
          </w:p>
        </w:tc>
        <w:tc>
          <w:tcPr>
            <w:tcW w:w="1185" w:type="dxa"/>
            <w:tcBorders>
              <w:top w:val="single" w:sz="4" w:space="0" w:color="000000"/>
              <w:bottom w:val="single" w:sz="4" w:space="0" w:color="000000"/>
            </w:tcBorders>
          </w:tcPr>
          <w:p w14:paraId="4266DC1C"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$ 420.00</w:t>
            </w:r>
          </w:p>
        </w:tc>
        <w:tc>
          <w:tcPr>
            <w:tcW w:w="2887" w:type="dxa"/>
            <w:tcBorders>
              <w:top w:val="single" w:sz="4" w:space="0" w:color="000000"/>
              <w:bottom w:val="single" w:sz="4" w:space="0" w:color="000000"/>
              <w:right w:val="single" w:sz="4" w:space="0" w:color="000000"/>
            </w:tcBorders>
          </w:tcPr>
          <w:p w14:paraId="7F16EC8B" w14:textId="77777777" w:rsidR="00683434" w:rsidRPr="00BE57F7" w:rsidRDefault="00683434" w:rsidP="00FA5364">
            <w:pPr>
              <w:spacing w:after="160" w:line="276" w:lineRule="auto"/>
              <w:rPr>
                <w:rFonts w:ascii="Arial" w:hAnsi="Arial" w:cs="Arial"/>
                <w:sz w:val="20"/>
                <w:szCs w:val="20"/>
              </w:rPr>
            </w:pPr>
            <w:r w:rsidRPr="00BE57F7">
              <w:rPr>
                <w:rFonts w:ascii="Arial" w:hAnsi="Arial" w:cs="Arial"/>
                <w:sz w:val="20"/>
                <w:szCs w:val="20"/>
              </w:rPr>
              <w:t>0.0005  del valor catastral</w:t>
            </w:r>
          </w:p>
        </w:tc>
      </w:tr>
    </w:tbl>
    <w:p w14:paraId="59425C81" w14:textId="77777777" w:rsidR="00683434" w:rsidRPr="001632DD" w:rsidRDefault="00683434" w:rsidP="00683434">
      <w:pPr>
        <w:spacing w:line="360" w:lineRule="auto"/>
        <w:jc w:val="right"/>
        <w:rPr>
          <w:rFonts w:ascii="Times New Roman" w:hAnsi="Times New Roman"/>
          <w:i/>
          <w:color w:val="0000FF"/>
          <w:sz w:val="18"/>
          <w:szCs w:val="18"/>
        </w:rPr>
      </w:pPr>
      <w:r>
        <w:rPr>
          <w:rFonts w:ascii="Times New Roman" w:hAnsi="Times New Roman"/>
          <w:i/>
          <w:color w:val="0000FF"/>
          <w:sz w:val="18"/>
          <w:szCs w:val="18"/>
        </w:rPr>
        <w:t>Cuadro reformado D.O. 30-12-2022</w:t>
      </w:r>
    </w:p>
    <w:p w14:paraId="48C47996" w14:textId="77777777" w:rsidR="00BB6050" w:rsidRPr="00345A2C" w:rsidRDefault="00D65CFA" w:rsidP="00345A2C">
      <w:pPr>
        <w:spacing w:line="360" w:lineRule="auto"/>
        <w:rPr>
          <w:rFonts w:ascii="Arial" w:hAnsi="Arial" w:cs="Arial"/>
          <w:sz w:val="20"/>
          <w:szCs w:val="20"/>
          <w:lang w:val="es-MX"/>
        </w:rPr>
      </w:pPr>
      <w:r w:rsidRPr="00345A2C">
        <w:rPr>
          <w:rFonts w:ascii="Arial" w:hAnsi="Arial" w:cs="Arial"/>
          <w:sz w:val="20"/>
          <w:szCs w:val="20"/>
          <w:lang w:val="es-MX"/>
        </w:rPr>
        <w:t>El impuesto predial s</w:t>
      </w:r>
      <w:r w:rsidR="00BB6050" w:rsidRPr="00345A2C">
        <w:rPr>
          <w:rFonts w:ascii="Arial" w:hAnsi="Arial" w:cs="Arial"/>
          <w:sz w:val="20"/>
          <w:szCs w:val="20"/>
          <w:lang w:val="es-MX"/>
        </w:rPr>
        <w:t xml:space="preserve">e calculará de la siguiente manera: la diferencia entre el valor catastral y el límite inferior se multiplicará por la tasa aplicable y el producto obtenido se sumará a la cuota fija. </w:t>
      </w:r>
    </w:p>
    <w:p w14:paraId="0BE3B36B" w14:textId="77777777" w:rsidR="00A01EC8" w:rsidRDefault="00BB6050" w:rsidP="00A01EC8">
      <w:pPr>
        <w:spacing w:line="360" w:lineRule="auto"/>
        <w:rPr>
          <w:rFonts w:ascii="Arial" w:hAnsi="Arial" w:cs="Arial"/>
          <w:sz w:val="20"/>
          <w:szCs w:val="20"/>
          <w:lang w:val="es-MX"/>
        </w:rPr>
      </w:pPr>
      <w:r w:rsidRPr="00345A2C">
        <w:rPr>
          <w:rFonts w:ascii="Arial" w:hAnsi="Arial" w:cs="Arial"/>
          <w:sz w:val="20"/>
          <w:szCs w:val="20"/>
          <w:lang w:val="es-MX"/>
        </w:rPr>
        <w:t xml:space="preserve">Los predios que 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w:t>
      </w:r>
      <w:r w:rsidR="00E100FA" w:rsidRPr="00345A2C">
        <w:rPr>
          <w:rFonts w:ascii="Arial" w:hAnsi="Arial" w:cs="Arial"/>
          <w:sz w:val="20"/>
          <w:szCs w:val="20"/>
          <w:lang w:val="es-MX"/>
        </w:rPr>
        <w:t>leyes o reglamentos aplicables.</w:t>
      </w:r>
    </w:p>
    <w:p w14:paraId="2CC28AC2" w14:textId="3966CF09" w:rsidR="00BB6050" w:rsidRPr="00345A2C" w:rsidRDefault="00BB6050" w:rsidP="00A01EC8">
      <w:pPr>
        <w:spacing w:line="360" w:lineRule="auto"/>
        <w:jc w:val="center"/>
        <w:rPr>
          <w:rFonts w:ascii="Arial" w:hAnsi="Arial" w:cs="Arial"/>
          <w:b/>
          <w:bCs/>
          <w:sz w:val="20"/>
          <w:szCs w:val="20"/>
        </w:rPr>
      </w:pPr>
      <w:r w:rsidRPr="00345A2C">
        <w:rPr>
          <w:rFonts w:ascii="Arial" w:hAnsi="Arial" w:cs="Arial"/>
          <w:b/>
          <w:bCs/>
          <w:sz w:val="20"/>
          <w:szCs w:val="20"/>
        </w:rPr>
        <w:t>Del pago</w:t>
      </w:r>
    </w:p>
    <w:p w14:paraId="3E52022D" w14:textId="3A2CECA1"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D65CFA" w:rsidRPr="00345A2C">
        <w:rPr>
          <w:rFonts w:ascii="Arial" w:hAnsi="Arial" w:cs="Arial"/>
          <w:b/>
          <w:bCs/>
          <w:sz w:val="20"/>
          <w:szCs w:val="20"/>
        </w:rPr>
        <w:t xml:space="preserve"> 54</w:t>
      </w:r>
      <w:r w:rsidR="00BB6050" w:rsidRPr="00345A2C">
        <w:rPr>
          <w:rFonts w:ascii="Arial" w:hAnsi="Arial" w:cs="Arial"/>
          <w:b/>
          <w:bCs/>
          <w:sz w:val="20"/>
          <w:szCs w:val="20"/>
        </w:rPr>
        <w:t>.-</w:t>
      </w:r>
      <w:r w:rsidR="00BB6050" w:rsidRPr="00345A2C">
        <w:rPr>
          <w:rFonts w:ascii="Arial" w:hAnsi="Arial" w:cs="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6B2A600C" w14:textId="77777777" w:rsidR="00E100FA" w:rsidRPr="00345A2C" w:rsidRDefault="00E100FA"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sz w:val="20"/>
          <w:szCs w:val="20"/>
          <w:lang w:val="es-MX" w:eastAsia="es-MX"/>
        </w:rPr>
        <w:t>Cuando el contribuyente pague en una sola exhibición el impuesto predial correspondiente a una anualidad, durante los meses de enero, febrero y marzo de dicho año, gozará de una bonificación del 0.20, .015 y .0.10 respectivamente sobre el importe de dicho impuesto.</w:t>
      </w:r>
    </w:p>
    <w:p w14:paraId="53B3952F"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último de los plazos a que se refieren los párrafos anteriores fuere día inhábil, el plazo se entenderá prorrogado hasta el día hábil siguiente.</w:t>
      </w:r>
    </w:p>
    <w:p w14:paraId="2B6F0A6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5DEF2BEB"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3B74C50A" w14:textId="77777777" w:rsidR="00BB6050" w:rsidRPr="00345A2C" w:rsidRDefault="00BB6050" w:rsidP="007F7D41">
      <w:pPr>
        <w:spacing w:line="360" w:lineRule="auto"/>
        <w:jc w:val="center"/>
        <w:rPr>
          <w:rFonts w:ascii="Arial" w:hAnsi="Arial" w:cs="Arial"/>
          <w:b/>
          <w:bCs/>
          <w:sz w:val="20"/>
          <w:szCs w:val="20"/>
        </w:rPr>
      </w:pPr>
      <w:r w:rsidRPr="00345A2C">
        <w:rPr>
          <w:rFonts w:ascii="Arial" w:hAnsi="Arial" w:cs="Arial"/>
          <w:b/>
          <w:bCs/>
          <w:sz w:val="20"/>
          <w:szCs w:val="20"/>
        </w:rPr>
        <w:t>De la base Contraprestación</w:t>
      </w:r>
    </w:p>
    <w:p w14:paraId="09B7F557" w14:textId="613F3983" w:rsidR="00BB6050" w:rsidRPr="00345A2C" w:rsidRDefault="00BF2FDE" w:rsidP="00345A2C">
      <w:pPr>
        <w:spacing w:line="360" w:lineRule="auto"/>
        <w:rPr>
          <w:rFonts w:ascii="Arial" w:hAnsi="Arial" w:cs="Arial"/>
          <w:sz w:val="20"/>
          <w:szCs w:val="20"/>
        </w:rPr>
      </w:pPr>
      <w:r>
        <w:rPr>
          <w:rFonts w:ascii="Arial" w:hAnsi="Arial" w:cs="Arial"/>
          <w:b/>
          <w:bCs/>
          <w:sz w:val="20"/>
          <w:szCs w:val="20"/>
        </w:rPr>
        <w:t>Artículo</w:t>
      </w:r>
      <w:r w:rsidR="00D6214B" w:rsidRPr="00345A2C">
        <w:rPr>
          <w:rFonts w:ascii="Arial" w:hAnsi="Arial" w:cs="Arial"/>
          <w:b/>
          <w:bCs/>
          <w:sz w:val="20"/>
          <w:szCs w:val="20"/>
        </w:rPr>
        <w:t xml:space="preserve"> 55</w:t>
      </w:r>
      <w:r w:rsidR="00BB6050" w:rsidRPr="00345A2C">
        <w:rPr>
          <w:rFonts w:ascii="Arial" w:hAnsi="Arial" w:cs="Arial"/>
          <w:b/>
          <w:bCs/>
          <w:sz w:val="20"/>
          <w:szCs w:val="20"/>
        </w:rPr>
        <w:t xml:space="preserve">.- </w:t>
      </w:r>
      <w:r w:rsidR="00BB6050" w:rsidRPr="00345A2C">
        <w:rPr>
          <w:rFonts w:ascii="Arial" w:hAnsi="Arial" w:cs="Arial"/>
          <w:sz w:val="20"/>
          <w:szCs w:val="20"/>
        </w:rPr>
        <w:t xml:space="preserve">El Impuesto Predial, se causará sobre la base de rentas, frutos civiles o cualquier otra contraprestación pactada, cuando el inmueble de que se trate, hubiese sido otorgado en uso, goce, se </w:t>
      </w:r>
      <w:r w:rsidR="00BB6050" w:rsidRPr="00345A2C">
        <w:rPr>
          <w:rFonts w:ascii="Arial" w:hAnsi="Arial" w:cs="Arial"/>
          <w:sz w:val="20"/>
          <w:szCs w:val="20"/>
        </w:rPr>
        <w:lastRenderedPageBreak/>
        <w:t xml:space="preserve">permitiera su ocupación por cualquier título y genere dicha contraprestación por la ocupación; siempre y cuando, al determinarse el impuesto conforme a la tarifa establecida en el artículo </w:t>
      </w:r>
      <w:r w:rsidR="0013346C" w:rsidRPr="00345A2C">
        <w:rPr>
          <w:rFonts w:ascii="Arial" w:hAnsi="Arial" w:cs="Arial"/>
          <w:sz w:val="20"/>
          <w:szCs w:val="20"/>
        </w:rPr>
        <w:t>57</w:t>
      </w:r>
      <w:r w:rsidR="00BB6050" w:rsidRPr="00345A2C">
        <w:rPr>
          <w:rFonts w:ascii="Arial" w:hAnsi="Arial" w:cs="Arial"/>
          <w:sz w:val="20"/>
          <w:szCs w:val="20"/>
        </w:rPr>
        <w:t xml:space="preserve"> de esta Ley, diere como resultado un impuesto mayor al que se pagaría sobre la base del valor catastral, conforme a la tarifa del artículo </w:t>
      </w:r>
      <w:r w:rsidR="00807029" w:rsidRPr="00345A2C">
        <w:rPr>
          <w:rFonts w:ascii="Arial" w:hAnsi="Arial" w:cs="Arial"/>
          <w:sz w:val="20"/>
          <w:szCs w:val="20"/>
        </w:rPr>
        <w:t>53.</w:t>
      </w:r>
    </w:p>
    <w:p w14:paraId="714BC2E0" w14:textId="77777777" w:rsidR="00BB6050" w:rsidRPr="00345A2C" w:rsidRDefault="00BB6050" w:rsidP="007F7D41">
      <w:pPr>
        <w:spacing w:line="360" w:lineRule="auto"/>
        <w:jc w:val="center"/>
        <w:rPr>
          <w:rFonts w:ascii="Arial" w:hAnsi="Arial" w:cs="Arial"/>
          <w:b/>
          <w:bCs/>
          <w:sz w:val="20"/>
          <w:szCs w:val="20"/>
        </w:rPr>
      </w:pPr>
      <w:r w:rsidRPr="00345A2C">
        <w:rPr>
          <w:rFonts w:ascii="Arial" w:hAnsi="Arial" w:cs="Arial"/>
          <w:b/>
          <w:bCs/>
          <w:sz w:val="20"/>
          <w:szCs w:val="20"/>
        </w:rPr>
        <w:t>De las Obligaciones del Contribuyente</w:t>
      </w:r>
    </w:p>
    <w:p w14:paraId="027FF507" w14:textId="598B1F1C"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56</w:t>
      </w:r>
      <w:r w:rsidR="00BB6050" w:rsidRPr="00345A2C">
        <w:rPr>
          <w:rFonts w:ascii="Arial" w:hAnsi="Arial" w:cs="Arial"/>
          <w:b/>
          <w:sz w:val="20"/>
          <w:szCs w:val="20"/>
        </w:rPr>
        <w:t>.-</w:t>
      </w:r>
      <w:r w:rsidR="00BB6050" w:rsidRPr="00345A2C">
        <w:rPr>
          <w:rFonts w:ascii="Arial" w:hAnsi="Arial" w:cs="Arial"/>
          <w:sz w:val="20"/>
          <w:szCs w:val="20"/>
        </w:rPr>
        <w:t xml:space="preserve"> Los propietarios, fideicomisarios, fideicomitentes, fiduciarios, arrendadores, subarrendadores, usufructuarios o concesionarios de inmuebles </w:t>
      </w:r>
      <w:r w:rsidR="00BB6050" w:rsidRPr="00345A2C">
        <w:rPr>
          <w:rFonts w:ascii="Arial" w:hAnsi="Arial" w:cs="Arial"/>
          <w:sz w:val="20"/>
          <w:szCs w:val="20"/>
          <w:lang w:val="es-MX"/>
        </w:rPr>
        <w:t xml:space="preserve">incluyendo los del dominio público de la federación, del estado y municipio, cuando por cualquier título se utilicen total o parcialmente para fines distintos a su objeto; </w:t>
      </w:r>
      <w:r w:rsidR="00BB6050" w:rsidRPr="00345A2C">
        <w:rPr>
          <w:rFonts w:ascii="Arial" w:hAnsi="Arial" w:cs="Arial"/>
          <w:sz w:val="20"/>
          <w:szCs w:val="20"/>
        </w:rPr>
        <w:t xml:space="preserve">que se encuentren en los supuestos previstos en el artículo anterior referentes a otorgarlo en uso o goce mediante el pago de una contraprestación, estarán obligados a empadronarse en la </w:t>
      </w:r>
      <w:r w:rsidR="00E100FA" w:rsidRPr="00345A2C">
        <w:rPr>
          <w:rFonts w:ascii="Arial" w:hAnsi="Arial" w:cs="Arial"/>
          <w:sz w:val="20"/>
          <w:szCs w:val="20"/>
        </w:rPr>
        <w:t>Coordinación de Administración y</w:t>
      </w:r>
      <w:r w:rsidR="00BB6050" w:rsidRPr="00345A2C">
        <w:rPr>
          <w:rFonts w:ascii="Arial" w:hAnsi="Arial" w:cs="Arial"/>
          <w:sz w:val="20"/>
          <w:szCs w:val="20"/>
        </w:rPr>
        <w:t xml:space="preserve"> </w:t>
      </w:r>
      <w:r w:rsidR="00E100FA" w:rsidRPr="00345A2C">
        <w:rPr>
          <w:rFonts w:ascii="Arial" w:hAnsi="Arial" w:cs="Arial"/>
          <w:sz w:val="20"/>
          <w:szCs w:val="20"/>
        </w:rPr>
        <w:t xml:space="preserve">Finanzas o la </w:t>
      </w:r>
      <w:r w:rsidR="00BB6050" w:rsidRPr="00345A2C">
        <w:rPr>
          <w:rFonts w:ascii="Arial" w:hAnsi="Arial" w:cs="Arial"/>
          <w:sz w:val="20"/>
          <w:szCs w:val="20"/>
        </w:rPr>
        <w:t xml:space="preserve">Tesorería Municipal en un plazo máximo de treinta días, contados a partir de la fecha de celebración del contrato correspondiente, entregando copia del mismo a la propia </w:t>
      </w:r>
      <w:r w:rsidR="00E100FA" w:rsidRPr="00345A2C">
        <w:rPr>
          <w:rFonts w:ascii="Arial" w:hAnsi="Arial" w:cs="Arial"/>
          <w:sz w:val="20"/>
          <w:szCs w:val="20"/>
        </w:rPr>
        <w:t>Coordinación o Tesorería</w:t>
      </w:r>
      <w:r w:rsidR="00BB6050" w:rsidRPr="00345A2C">
        <w:rPr>
          <w:rFonts w:ascii="Arial" w:hAnsi="Arial" w:cs="Arial"/>
          <w:sz w:val="20"/>
          <w:szCs w:val="20"/>
        </w:rPr>
        <w:t>.</w:t>
      </w:r>
    </w:p>
    <w:p w14:paraId="01E7C585" w14:textId="77777777" w:rsidR="00BB6050" w:rsidRPr="00345A2C" w:rsidRDefault="00BB6050" w:rsidP="00345A2C">
      <w:pPr>
        <w:spacing w:line="360" w:lineRule="auto"/>
        <w:rPr>
          <w:rFonts w:ascii="Arial" w:hAnsi="Arial" w:cs="Arial"/>
          <w:sz w:val="20"/>
          <w:szCs w:val="20"/>
          <w:lang w:val="es-MX"/>
        </w:rPr>
      </w:pPr>
      <w:r w:rsidRPr="00345A2C">
        <w:rPr>
          <w:rFonts w:ascii="Arial" w:hAnsi="Arial" w:cs="Arial"/>
          <w:sz w:val="20"/>
          <w:szCs w:val="20"/>
          <w:lang w:val="es-MX"/>
        </w:rPr>
        <w:t>La terminación de la relación jurídica que dio lugar a la contraprestac</w:t>
      </w:r>
      <w:r w:rsidR="00807029" w:rsidRPr="00345A2C">
        <w:rPr>
          <w:rFonts w:ascii="Arial" w:hAnsi="Arial" w:cs="Arial"/>
          <w:sz w:val="20"/>
          <w:szCs w:val="20"/>
          <w:lang w:val="es-MX"/>
        </w:rPr>
        <w:t>ión mencionada en el artículo 55</w:t>
      </w:r>
      <w:r w:rsidRPr="00345A2C">
        <w:rPr>
          <w:rFonts w:ascii="Arial" w:hAnsi="Arial" w:cs="Arial"/>
          <w:sz w:val="20"/>
          <w:szCs w:val="20"/>
          <w:lang w:val="es-MX"/>
        </w:rPr>
        <w:t xml:space="preserve"> de esta Ley que generó el pago del impuesto predial sobre la base a que se refiere ese mismo artículo, será notificada a la </w:t>
      </w:r>
      <w:r w:rsidR="00E100FA" w:rsidRPr="00345A2C">
        <w:rPr>
          <w:rFonts w:ascii="Arial" w:hAnsi="Arial" w:cs="Arial"/>
          <w:sz w:val="20"/>
          <w:szCs w:val="20"/>
        </w:rPr>
        <w:t>Coordinación de Administración y Finanzas o la Tesorería Municipal</w:t>
      </w:r>
      <w:r w:rsidRPr="00345A2C">
        <w:rPr>
          <w:rFonts w:ascii="Arial" w:hAnsi="Arial" w:cs="Arial"/>
          <w:sz w:val="20"/>
          <w:szCs w:val="20"/>
          <w:lang w:val="es-MX"/>
        </w:rPr>
        <w:t>, en un plazo de quince días, contados a partir de la fecha en que surta efecto.</w:t>
      </w:r>
    </w:p>
    <w:p w14:paraId="339126B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tanto el sujeto obligado no notifique la terminación de la relación jurídica, recién mencionada, para efectos de esta Ley seguirá obligado a pagar sobre esta base, en los términos y condiciones del propio artículo </w:t>
      </w:r>
      <w:r w:rsidR="00807029" w:rsidRPr="00345A2C">
        <w:rPr>
          <w:rFonts w:ascii="Arial" w:hAnsi="Arial" w:cs="Arial"/>
          <w:sz w:val="20"/>
          <w:szCs w:val="20"/>
        </w:rPr>
        <w:t>55,</w:t>
      </w:r>
      <w:r w:rsidRPr="00345A2C">
        <w:rPr>
          <w:rFonts w:ascii="Arial" w:hAnsi="Arial" w:cs="Arial"/>
          <w:sz w:val="20"/>
          <w:szCs w:val="20"/>
        </w:rPr>
        <w:t xml:space="preserve"> sin perjuicio de las sanciones que correspondan a esa infracción, de conformidad con lo previsto en esta Ley.</w:t>
      </w:r>
    </w:p>
    <w:p w14:paraId="6287B33C"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Cuando de un inmueble formen parte dos o más departamentos y éstos se encontraren en los supuestos del citado artículo </w:t>
      </w:r>
      <w:r w:rsidR="00807029" w:rsidRPr="00345A2C">
        <w:rPr>
          <w:rFonts w:ascii="Arial" w:hAnsi="Arial" w:cs="Arial"/>
          <w:sz w:val="20"/>
          <w:szCs w:val="20"/>
        </w:rPr>
        <w:t>55,</w:t>
      </w:r>
      <w:r w:rsidRPr="00345A2C">
        <w:rPr>
          <w:rFonts w:ascii="Arial" w:hAnsi="Arial" w:cs="Arial"/>
          <w:sz w:val="20"/>
          <w:szCs w:val="20"/>
        </w:rPr>
        <w:t xml:space="preserve"> el contribuyente deberá empadronarse por cada departamento.</w:t>
      </w:r>
    </w:p>
    <w:p w14:paraId="0AF3FF2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fedatarios públicos ante quienes se otorgare, firmare o ratificare el contrato, el convenio o el documento, </w:t>
      </w:r>
      <w:r w:rsidRPr="00345A2C">
        <w:rPr>
          <w:rFonts w:ascii="Arial" w:hAnsi="Arial" w:cs="Arial"/>
          <w:sz w:val="20"/>
          <w:szCs w:val="20"/>
          <w:lang w:val="es-MX"/>
        </w:rPr>
        <w:t>que</w:t>
      </w:r>
      <w:r w:rsidRPr="00345A2C">
        <w:rPr>
          <w:rFonts w:ascii="Arial" w:hAnsi="Arial" w:cs="Arial"/>
          <w:sz w:val="20"/>
          <w:szCs w:val="20"/>
        </w:rPr>
        <w:t xml:space="preserve"> dio lugar a la situación jurídica, que permita al propietario, fideicomisario, fideicomitente, usufructuario o </w:t>
      </w:r>
      <w:r w:rsidRPr="00345A2C">
        <w:rPr>
          <w:rFonts w:ascii="Arial" w:hAnsi="Arial" w:cs="Arial"/>
          <w:sz w:val="20"/>
          <w:szCs w:val="20"/>
          <w:lang w:val="es-MX"/>
        </w:rPr>
        <w:t xml:space="preserve">concesionario, </w:t>
      </w:r>
      <w:r w:rsidRPr="00345A2C">
        <w:rPr>
          <w:rFonts w:ascii="Arial" w:hAnsi="Arial" w:cs="Arial"/>
          <w:sz w:val="20"/>
          <w:szCs w:val="20"/>
        </w:rPr>
        <w:t xml:space="preserve">obtener una contraprestación, en los términos señalados en el mismo artículo </w:t>
      </w:r>
      <w:r w:rsidR="00807029" w:rsidRPr="00345A2C">
        <w:rPr>
          <w:rFonts w:ascii="Arial" w:hAnsi="Arial" w:cs="Arial"/>
          <w:sz w:val="20"/>
          <w:szCs w:val="20"/>
        </w:rPr>
        <w:t>55</w:t>
      </w:r>
      <w:r w:rsidRPr="00345A2C">
        <w:rPr>
          <w:rFonts w:ascii="Arial" w:hAnsi="Arial" w:cs="Arial"/>
          <w:sz w:val="20"/>
          <w:szCs w:val="20"/>
        </w:rPr>
        <w:t xml:space="preserve"> de esta Ley, estarán obligados a entregar una copia certificada del mismo a la </w:t>
      </w:r>
      <w:r w:rsidR="00E100FA" w:rsidRPr="00345A2C">
        <w:rPr>
          <w:rFonts w:ascii="Arial" w:hAnsi="Arial" w:cs="Arial"/>
          <w:sz w:val="20"/>
          <w:szCs w:val="20"/>
        </w:rPr>
        <w:t>Coordinación de Administración y Finanzas o la Tesorería Municipal</w:t>
      </w:r>
      <w:r w:rsidRPr="00345A2C">
        <w:rPr>
          <w:rFonts w:ascii="Arial" w:hAnsi="Arial" w:cs="Arial"/>
          <w:sz w:val="20"/>
          <w:szCs w:val="20"/>
        </w:rPr>
        <w:t>, en un plazo de treinta días, contados a partir de la fecha del otorgamiento, de la firma o de la ratificación del documento respectivo.</w:t>
      </w:r>
    </w:p>
    <w:p w14:paraId="4D906CC2"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lastRenderedPageBreak/>
        <w:t>De la Tarifa</w:t>
      </w:r>
    </w:p>
    <w:p w14:paraId="38A93667" w14:textId="20CE0D9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57</w:t>
      </w:r>
      <w:r w:rsidR="00BB6050" w:rsidRPr="00345A2C">
        <w:rPr>
          <w:rFonts w:ascii="Arial" w:hAnsi="Arial" w:cs="Arial"/>
          <w:b/>
          <w:sz w:val="20"/>
          <w:szCs w:val="20"/>
        </w:rPr>
        <w:t>.-</w:t>
      </w:r>
      <w:r w:rsidR="00BB6050" w:rsidRPr="00345A2C">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tbl>
      <w:tblPr>
        <w:tblpPr w:leftFromText="141" w:rightFromText="141" w:vertAnchor="text" w:horzAnchor="margin" w:tblpY="35"/>
        <w:tblW w:w="0" w:type="auto"/>
        <w:tblLook w:val="04A0" w:firstRow="1" w:lastRow="0" w:firstColumn="1" w:lastColumn="0" w:noHBand="0" w:noVBand="1"/>
      </w:tblPr>
      <w:tblGrid>
        <w:gridCol w:w="2943"/>
        <w:gridCol w:w="5701"/>
      </w:tblGrid>
      <w:tr w:rsidR="00BB6050" w:rsidRPr="00345A2C" w14:paraId="0BC8334E" w14:textId="77777777" w:rsidTr="00BB6050">
        <w:trPr>
          <w:trHeight w:val="287"/>
        </w:trPr>
        <w:tc>
          <w:tcPr>
            <w:tcW w:w="2943" w:type="dxa"/>
            <w:shd w:val="clear" w:color="auto" w:fill="auto"/>
          </w:tcPr>
          <w:p w14:paraId="4E98E4C9"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b/>
                <w:sz w:val="20"/>
                <w:szCs w:val="20"/>
              </w:rPr>
              <w:t>DESTINO</w:t>
            </w:r>
          </w:p>
        </w:tc>
        <w:tc>
          <w:tcPr>
            <w:tcW w:w="5701" w:type="dxa"/>
            <w:shd w:val="clear" w:color="auto" w:fill="auto"/>
          </w:tcPr>
          <w:p w14:paraId="5A8DC4EA"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b/>
                <w:sz w:val="20"/>
                <w:szCs w:val="20"/>
              </w:rPr>
              <w:t>FACTOR</w:t>
            </w:r>
          </w:p>
        </w:tc>
      </w:tr>
      <w:tr w:rsidR="00BB6050" w:rsidRPr="00345A2C" w14:paraId="066BE533" w14:textId="77777777" w:rsidTr="00BB6050">
        <w:trPr>
          <w:trHeight w:val="364"/>
        </w:trPr>
        <w:tc>
          <w:tcPr>
            <w:tcW w:w="2943" w:type="dxa"/>
            <w:shd w:val="clear" w:color="auto" w:fill="auto"/>
          </w:tcPr>
          <w:p w14:paraId="1A64F933"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sz w:val="20"/>
                <w:szCs w:val="20"/>
              </w:rPr>
              <w:t>HABITACIONAL</w:t>
            </w:r>
          </w:p>
        </w:tc>
        <w:tc>
          <w:tcPr>
            <w:tcW w:w="5701" w:type="dxa"/>
            <w:shd w:val="clear" w:color="auto" w:fill="auto"/>
          </w:tcPr>
          <w:p w14:paraId="2EB8E668"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sz w:val="20"/>
                <w:szCs w:val="20"/>
              </w:rPr>
              <w:t>0.03 mensual sobre el monto de la contraprestación.</w:t>
            </w:r>
          </w:p>
        </w:tc>
      </w:tr>
      <w:tr w:rsidR="00BB6050" w:rsidRPr="00345A2C" w14:paraId="1F4C45AE" w14:textId="77777777" w:rsidTr="00BB6050">
        <w:trPr>
          <w:trHeight w:val="300"/>
        </w:trPr>
        <w:tc>
          <w:tcPr>
            <w:tcW w:w="2943" w:type="dxa"/>
            <w:shd w:val="clear" w:color="auto" w:fill="auto"/>
          </w:tcPr>
          <w:p w14:paraId="74447897"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sz w:val="20"/>
                <w:szCs w:val="20"/>
              </w:rPr>
              <w:t>OTROS</w:t>
            </w:r>
          </w:p>
        </w:tc>
        <w:tc>
          <w:tcPr>
            <w:tcW w:w="5701" w:type="dxa"/>
            <w:shd w:val="clear" w:color="auto" w:fill="auto"/>
          </w:tcPr>
          <w:p w14:paraId="01D3395D" w14:textId="77777777" w:rsidR="00BB6050" w:rsidRPr="00345A2C" w:rsidRDefault="00BB6050" w:rsidP="00345A2C">
            <w:pPr>
              <w:spacing w:line="360" w:lineRule="auto"/>
              <w:rPr>
                <w:rFonts w:ascii="Arial" w:eastAsia="Times New Roman" w:hAnsi="Arial" w:cs="Arial"/>
                <w:sz w:val="20"/>
                <w:szCs w:val="20"/>
              </w:rPr>
            </w:pPr>
            <w:r w:rsidRPr="00345A2C">
              <w:rPr>
                <w:rFonts w:ascii="Arial" w:eastAsia="Times New Roman" w:hAnsi="Arial" w:cs="Arial"/>
                <w:sz w:val="20"/>
                <w:szCs w:val="20"/>
              </w:rPr>
              <w:t>0.05 mensual sobre el monto de la contraprestación.</w:t>
            </w:r>
          </w:p>
        </w:tc>
      </w:tr>
    </w:tbl>
    <w:p w14:paraId="3F96EC9A" w14:textId="77777777" w:rsidR="000E7422" w:rsidRDefault="000E7422" w:rsidP="007F7D41">
      <w:pPr>
        <w:spacing w:line="360" w:lineRule="auto"/>
        <w:jc w:val="center"/>
        <w:rPr>
          <w:rFonts w:ascii="Arial" w:hAnsi="Arial" w:cs="Arial"/>
          <w:b/>
          <w:sz w:val="20"/>
          <w:szCs w:val="20"/>
        </w:rPr>
      </w:pPr>
    </w:p>
    <w:p w14:paraId="4C19F416" w14:textId="356C4C4A"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Del pago</w:t>
      </w:r>
    </w:p>
    <w:p w14:paraId="1AB5D29A" w14:textId="609940C2"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58</w:t>
      </w:r>
      <w:r w:rsidR="00BB6050" w:rsidRPr="00345A2C">
        <w:rPr>
          <w:rFonts w:ascii="Arial" w:hAnsi="Arial" w:cs="Arial"/>
          <w:b/>
          <w:sz w:val="20"/>
          <w:szCs w:val="20"/>
        </w:rPr>
        <w:t>.-</w:t>
      </w:r>
      <w:r w:rsidR="00BB6050" w:rsidRPr="00345A2C">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4C5D12E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último de los plazos a que se refiere el párrafo anterior fuere día inhábil, el plazo se entenderá prorrogado hasta el día hábil siguiente.</w:t>
      </w:r>
    </w:p>
    <w:p w14:paraId="29ABAB52"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De las obligaciones de terceros</w:t>
      </w:r>
    </w:p>
    <w:p w14:paraId="39D83C7C" w14:textId="72FF824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59</w:t>
      </w:r>
      <w:r w:rsidR="00BB6050" w:rsidRPr="00345A2C">
        <w:rPr>
          <w:rFonts w:ascii="Arial" w:hAnsi="Arial" w:cs="Arial"/>
          <w:b/>
          <w:sz w:val="20"/>
          <w:szCs w:val="20"/>
        </w:rPr>
        <w:t>.-</w:t>
      </w:r>
      <w:r w:rsidR="00BB6050" w:rsidRPr="00345A2C">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r w:rsidR="005B6E72" w:rsidRPr="00345A2C">
        <w:rPr>
          <w:rFonts w:ascii="Arial" w:hAnsi="Arial" w:cs="Arial"/>
          <w:sz w:val="20"/>
          <w:szCs w:val="20"/>
        </w:rPr>
        <w:t>Kanasín</w:t>
      </w:r>
      <w:r w:rsidR="00BB6050" w:rsidRPr="00345A2C">
        <w:rPr>
          <w:rFonts w:ascii="Arial" w:hAnsi="Arial" w:cs="Arial"/>
          <w:sz w:val="20"/>
          <w:szCs w:val="20"/>
        </w:rPr>
        <w:t xml:space="preserve">, o a construcciones edificadas en los mismos, sin obtener un certificado expedido por la </w:t>
      </w:r>
      <w:r w:rsidR="005B6E72" w:rsidRPr="00345A2C">
        <w:rPr>
          <w:rFonts w:ascii="Arial" w:hAnsi="Arial" w:cs="Arial"/>
          <w:sz w:val="20"/>
          <w:szCs w:val="20"/>
        </w:rPr>
        <w:t>Coordinación de Administración y</w:t>
      </w:r>
      <w:r w:rsidR="00BB6050" w:rsidRPr="00345A2C">
        <w:rPr>
          <w:rFonts w:ascii="Arial" w:hAnsi="Arial" w:cs="Arial"/>
          <w:sz w:val="20"/>
          <w:szCs w:val="20"/>
        </w:rPr>
        <w:t xml:space="preserve"> Finanzas </w:t>
      </w:r>
      <w:r w:rsidR="005B6E72" w:rsidRPr="00345A2C">
        <w:rPr>
          <w:rFonts w:ascii="Arial" w:hAnsi="Arial" w:cs="Arial"/>
          <w:sz w:val="20"/>
          <w:szCs w:val="20"/>
        </w:rPr>
        <w:t>o</w:t>
      </w:r>
      <w:r w:rsidR="00BB6050" w:rsidRPr="00345A2C">
        <w:rPr>
          <w:rFonts w:ascii="Arial" w:hAnsi="Arial" w:cs="Arial"/>
          <w:sz w:val="20"/>
          <w:szCs w:val="20"/>
        </w:rPr>
        <w:t xml:space="preserve">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379536C4" w14:textId="77777777" w:rsidR="00BB6050" w:rsidRPr="00345A2C" w:rsidRDefault="005B6E72" w:rsidP="00345A2C">
      <w:pPr>
        <w:spacing w:line="360" w:lineRule="auto"/>
        <w:rPr>
          <w:rFonts w:ascii="Arial" w:hAnsi="Arial" w:cs="Arial"/>
          <w:sz w:val="20"/>
          <w:szCs w:val="20"/>
        </w:rPr>
      </w:pPr>
      <w:r w:rsidRPr="00345A2C">
        <w:rPr>
          <w:rFonts w:ascii="Arial" w:hAnsi="Arial" w:cs="Arial"/>
          <w:sz w:val="20"/>
          <w:szCs w:val="20"/>
        </w:rPr>
        <w:lastRenderedPageBreak/>
        <w:t>Los empleados y funcionarios de la Dirección del</w:t>
      </w:r>
      <w:r w:rsidR="00BB6050" w:rsidRPr="00345A2C">
        <w:rPr>
          <w:rFonts w:ascii="Arial" w:hAnsi="Arial" w:cs="Arial"/>
          <w:sz w:val="20"/>
          <w:szCs w:val="20"/>
        </w:rPr>
        <w:t xml:space="preserve"> Registro Público de la Propiedad del Estado, se abstendrán de inscribir el documento que carezca del certificado de no adeudar contribuciones prediales, cuya fecha corresponda al mes anterior al de la fecha del otorgamiento del documento.</w:t>
      </w:r>
    </w:p>
    <w:p w14:paraId="7262CF3F"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 </w:t>
      </w:r>
      <w:r w:rsidR="005B6E72" w:rsidRPr="00345A2C">
        <w:rPr>
          <w:rFonts w:ascii="Arial" w:hAnsi="Arial" w:cs="Arial"/>
          <w:sz w:val="20"/>
          <w:szCs w:val="20"/>
        </w:rPr>
        <w:t>Coordinación de Administración y Finanzas o la</w:t>
      </w:r>
      <w:r w:rsidRPr="00345A2C">
        <w:rPr>
          <w:rFonts w:ascii="Arial" w:hAnsi="Arial" w:cs="Arial"/>
          <w:sz w:val="20"/>
          <w:szCs w:val="20"/>
        </w:rPr>
        <w:t xml:space="preserve"> Tesorería Municipal, expedirá</w:t>
      </w:r>
      <w:r w:rsidR="005B6E72" w:rsidRPr="00345A2C">
        <w:rPr>
          <w:rFonts w:ascii="Arial" w:hAnsi="Arial" w:cs="Arial"/>
          <w:sz w:val="20"/>
          <w:szCs w:val="20"/>
        </w:rPr>
        <w:t>n</w:t>
      </w:r>
      <w:r w:rsidRPr="00345A2C">
        <w:rPr>
          <w:rFonts w:ascii="Arial" w:hAnsi="Arial" w:cs="Arial"/>
          <w:sz w:val="20"/>
          <w:szCs w:val="20"/>
        </w:rPr>
        <w:t xml:space="preserve"> los certificados de no adeudar impuesto predial, conforme a la solicitud que por escrito presente el interesado, quien deberá señalar el mes y el año, respecto de los cuales solicite la certificación.</w:t>
      </w:r>
    </w:p>
    <w:p w14:paraId="53B5A01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w:t>
      </w:r>
      <w:r w:rsidR="005B6E72" w:rsidRPr="00345A2C">
        <w:rPr>
          <w:rFonts w:ascii="Arial" w:hAnsi="Arial" w:cs="Arial"/>
          <w:sz w:val="20"/>
          <w:szCs w:val="20"/>
        </w:rPr>
        <w:t>Coordinación de Administración y Finanzas o la Tesorería Municipal</w:t>
      </w:r>
      <w:r w:rsidRPr="00345A2C">
        <w:rPr>
          <w:rFonts w:ascii="Arial" w:hAnsi="Arial" w:cs="Arial"/>
          <w:sz w:val="20"/>
          <w:szCs w:val="20"/>
        </w:rPr>
        <w:t>.</w:t>
      </w:r>
    </w:p>
    <w:p w14:paraId="79CC7F07" w14:textId="3B0D0B16" w:rsidR="00BB6050" w:rsidRPr="00345A2C" w:rsidRDefault="00BB6050" w:rsidP="000E7422">
      <w:pPr>
        <w:spacing w:line="276" w:lineRule="auto"/>
        <w:jc w:val="center"/>
        <w:rPr>
          <w:rFonts w:ascii="Arial" w:hAnsi="Arial" w:cs="Arial"/>
          <w:b/>
          <w:sz w:val="20"/>
          <w:szCs w:val="20"/>
        </w:rPr>
      </w:pPr>
      <w:r w:rsidRPr="00345A2C">
        <w:rPr>
          <w:rFonts w:ascii="Arial" w:hAnsi="Arial" w:cs="Arial"/>
          <w:b/>
          <w:sz w:val="20"/>
          <w:szCs w:val="20"/>
        </w:rPr>
        <w:t>Sección Segunda</w:t>
      </w:r>
    </w:p>
    <w:p w14:paraId="35323178"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Del Impuesto sobre Adquisición de Inmuebles</w:t>
      </w:r>
    </w:p>
    <w:p w14:paraId="61A0A13B"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De los sujetos</w:t>
      </w:r>
    </w:p>
    <w:p w14:paraId="6A565010" w14:textId="6127CAA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60</w:t>
      </w:r>
      <w:r w:rsidR="00BB6050" w:rsidRPr="00345A2C">
        <w:rPr>
          <w:rFonts w:ascii="Arial" w:hAnsi="Arial" w:cs="Arial"/>
          <w:b/>
          <w:sz w:val="20"/>
          <w:szCs w:val="20"/>
        </w:rPr>
        <w:t xml:space="preserve">.- </w:t>
      </w:r>
      <w:r w:rsidR="00BB6050" w:rsidRPr="00345A2C">
        <w:rPr>
          <w:rFonts w:ascii="Arial" w:hAnsi="Arial" w:cs="Arial"/>
          <w:sz w:val="20"/>
          <w:szCs w:val="20"/>
        </w:rPr>
        <w:t xml:space="preserve">Son sujetos del Impuesto Sobre Adquisición de Inmuebles, las personas físicas o morales que realicen cualesquiera de los supuestos que se relacionan en el artículo </w:t>
      </w:r>
      <w:r w:rsidR="00807029" w:rsidRPr="00345A2C">
        <w:rPr>
          <w:rFonts w:ascii="Arial" w:hAnsi="Arial" w:cs="Arial"/>
          <w:sz w:val="20"/>
          <w:szCs w:val="20"/>
        </w:rPr>
        <w:t>62</w:t>
      </w:r>
      <w:r w:rsidR="00BB6050" w:rsidRPr="00345A2C">
        <w:rPr>
          <w:rFonts w:ascii="Arial" w:hAnsi="Arial" w:cs="Arial"/>
          <w:sz w:val="20"/>
          <w:szCs w:val="20"/>
        </w:rPr>
        <w:t xml:space="preserve"> de esta Ley, con excepción de los enajenantes.</w:t>
      </w:r>
    </w:p>
    <w:p w14:paraId="0C4A6AC7"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De los obligados solidarios</w:t>
      </w:r>
    </w:p>
    <w:p w14:paraId="1DEF1C87" w14:textId="7E9D7E0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61</w:t>
      </w:r>
      <w:r w:rsidR="00BB6050" w:rsidRPr="00345A2C">
        <w:rPr>
          <w:rFonts w:ascii="Arial" w:hAnsi="Arial" w:cs="Arial"/>
          <w:b/>
          <w:sz w:val="20"/>
          <w:szCs w:val="20"/>
        </w:rPr>
        <w:t>.-</w:t>
      </w:r>
      <w:r w:rsidR="00BB6050" w:rsidRPr="00345A2C">
        <w:rPr>
          <w:rFonts w:ascii="Arial" w:hAnsi="Arial" w:cs="Arial"/>
          <w:sz w:val="20"/>
          <w:szCs w:val="20"/>
        </w:rPr>
        <w:t xml:space="preserve"> Son sujetos solidariamente responsables del pago del Impuesto Sobre Adquisición de Inmuebles:</w:t>
      </w:r>
    </w:p>
    <w:p w14:paraId="79261E6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I.- Los fedatarios públicos y las personas que por disposición legal tengan funciones notariales, cuando autoricen una escritura que contenga alguno de los supuestos que se relacionan en el artículo </w:t>
      </w:r>
      <w:r w:rsidR="00807029" w:rsidRPr="00345A2C">
        <w:rPr>
          <w:rFonts w:ascii="Arial" w:hAnsi="Arial" w:cs="Arial"/>
          <w:sz w:val="20"/>
          <w:szCs w:val="20"/>
        </w:rPr>
        <w:t xml:space="preserve">62 </w:t>
      </w:r>
      <w:r w:rsidRPr="00345A2C">
        <w:rPr>
          <w:rFonts w:ascii="Arial" w:hAnsi="Arial" w:cs="Arial"/>
          <w:sz w:val="20"/>
          <w:szCs w:val="20"/>
        </w:rPr>
        <w:t>de la presente Ley y no hubiesen constatado el pago del impuesto.</w:t>
      </w:r>
    </w:p>
    <w:p w14:paraId="4669AB4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II.- </w:t>
      </w:r>
      <w:r w:rsidR="005B6E72" w:rsidRPr="00345A2C">
        <w:rPr>
          <w:rFonts w:ascii="Arial" w:hAnsi="Arial" w:cs="Arial"/>
          <w:sz w:val="20"/>
          <w:szCs w:val="20"/>
        </w:rPr>
        <w:t>Los funcionarios o empleados de la Dirección del</w:t>
      </w:r>
      <w:r w:rsidRPr="00345A2C">
        <w:rPr>
          <w:rFonts w:ascii="Arial" w:hAnsi="Arial" w:cs="Arial"/>
          <w:sz w:val="20"/>
          <w:szCs w:val="20"/>
        </w:rPr>
        <w:t xml:space="preserve"> Registro Público de la Propiedad del Estado, que inscriban cualquier acto, contrato o documento relativo a algunos de los supuestos que se relacionan en el artículo </w:t>
      </w:r>
      <w:r w:rsidR="00807029" w:rsidRPr="00345A2C">
        <w:rPr>
          <w:rFonts w:ascii="Arial" w:hAnsi="Arial" w:cs="Arial"/>
          <w:sz w:val="20"/>
          <w:szCs w:val="20"/>
        </w:rPr>
        <w:t>62</w:t>
      </w:r>
      <w:r w:rsidRPr="00345A2C">
        <w:rPr>
          <w:rFonts w:ascii="Arial" w:hAnsi="Arial" w:cs="Arial"/>
          <w:sz w:val="20"/>
          <w:szCs w:val="20"/>
        </w:rPr>
        <w:t xml:space="preserve"> de esta Ley, sin que les sea exhibido el recibo y el comprobante fiscal digital por internet (CFDI) correspondiente al pago del impuesto</w:t>
      </w:r>
      <w:r w:rsidR="00757D29" w:rsidRPr="00345A2C">
        <w:rPr>
          <w:rFonts w:ascii="Arial" w:hAnsi="Arial" w:cs="Arial"/>
          <w:sz w:val="20"/>
          <w:szCs w:val="20"/>
        </w:rPr>
        <w:t>.</w:t>
      </w:r>
    </w:p>
    <w:p w14:paraId="5EDC12C3" w14:textId="77777777"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lastRenderedPageBreak/>
        <w:t>Del objeto</w:t>
      </w:r>
    </w:p>
    <w:p w14:paraId="3BC8B27C" w14:textId="1EFA2C9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62</w:t>
      </w:r>
      <w:r w:rsidR="00BB6050" w:rsidRPr="00345A2C">
        <w:rPr>
          <w:rFonts w:ascii="Arial" w:hAnsi="Arial" w:cs="Arial"/>
          <w:b/>
          <w:sz w:val="20"/>
          <w:szCs w:val="20"/>
        </w:rPr>
        <w:t>.-</w:t>
      </w:r>
      <w:r w:rsidR="00BB6050" w:rsidRPr="00345A2C">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w:t>
      </w:r>
      <w:r w:rsidR="005B6E72" w:rsidRPr="00345A2C">
        <w:rPr>
          <w:rFonts w:ascii="Arial" w:hAnsi="Arial" w:cs="Arial"/>
          <w:sz w:val="20"/>
          <w:szCs w:val="20"/>
        </w:rPr>
        <w:t>Kanasín</w:t>
      </w:r>
      <w:r w:rsidR="00BB6050" w:rsidRPr="00345A2C">
        <w:rPr>
          <w:rFonts w:ascii="Arial" w:hAnsi="Arial" w:cs="Arial"/>
          <w:sz w:val="20"/>
          <w:szCs w:val="20"/>
        </w:rPr>
        <w:t>.</w:t>
      </w:r>
    </w:p>
    <w:p w14:paraId="1D740B4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efectos de este Impuesto, se entiende por adquisición:</w:t>
      </w:r>
    </w:p>
    <w:p w14:paraId="07E065AE"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w:t>
      </w:r>
      <w:r w:rsidRPr="00345A2C">
        <w:rPr>
          <w:rFonts w:ascii="Arial" w:hAnsi="Arial" w:cs="Arial"/>
          <w:sz w:val="20"/>
          <w:szCs w:val="20"/>
        </w:rPr>
        <w:t xml:space="preserve"> Todo acto por el que se adquiera la propiedad, incluyendo la donación, la adjudicación por herencia o legado y la aportación a toda clase de personas morales.</w:t>
      </w:r>
    </w:p>
    <w:p w14:paraId="46A96601"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II.-</w:t>
      </w:r>
      <w:r w:rsidRPr="00345A2C">
        <w:rPr>
          <w:rFonts w:ascii="Arial" w:hAnsi="Arial" w:cs="Arial"/>
          <w:sz w:val="20"/>
          <w:szCs w:val="20"/>
        </w:rPr>
        <w:t xml:space="preserve"> La compraventa en la que el vendedor se reserve la propiedad del inmueble, aun cuando la transferencia de ésta se realice con posterioridad.</w:t>
      </w:r>
    </w:p>
    <w:p w14:paraId="6BBB0B21"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III.-</w:t>
      </w:r>
      <w:r w:rsidRPr="00345A2C">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1A6D7DE"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IV.-</w:t>
      </w:r>
      <w:r w:rsidRPr="00345A2C">
        <w:rPr>
          <w:rFonts w:ascii="Arial" w:hAnsi="Arial" w:cs="Arial"/>
          <w:sz w:val="20"/>
          <w:szCs w:val="20"/>
        </w:rPr>
        <w:t xml:space="preserve"> La cesión de derechos del comprador o del futuro comprador, en los casos de las fracciones II y III que anteceden.</w:t>
      </w:r>
    </w:p>
    <w:p w14:paraId="78B42242"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w:t>
      </w:r>
      <w:r w:rsidRPr="00345A2C">
        <w:rPr>
          <w:rFonts w:ascii="Arial" w:hAnsi="Arial" w:cs="Arial"/>
          <w:sz w:val="20"/>
          <w:szCs w:val="20"/>
        </w:rPr>
        <w:t xml:space="preserve"> La fusión o escisión de sociedades.</w:t>
      </w:r>
    </w:p>
    <w:p w14:paraId="31932A2D"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VI.-</w:t>
      </w:r>
      <w:r w:rsidRPr="00345A2C">
        <w:rPr>
          <w:rFonts w:ascii="Arial" w:hAnsi="Arial" w:cs="Arial"/>
          <w:sz w:val="20"/>
          <w:szCs w:val="20"/>
        </w:rPr>
        <w:t xml:space="preserve"> La dación en pago y la liquidación, reducción de capital, pago en especie de remanentes, utilidades o dividendos de asociaciones o sociedades civiles y mercantiles.</w:t>
      </w:r>
    </w:p>
    <w:p w14:paraId="75C5CA73"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VII.-</w:t>
      </w:r>
      <w:r w:rsidRPr="00345A2C">
        <w:rPr>
          <w:rFonts w:ascii="Arial" w:hAnsi="Arial" w:cs="Arial"/>
          <w:sz w:val="20"/>
          <w:szCs w:val="20"/>
        </w:rPr>
        <w:t xml:space="preserve"> La constitución de usufructo y la adquisición del derecho de ejercicio del mismo.</w:t>
      </w:r>
    </w:p>
    <w:p w14:paraId="3FF49045"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VIII.-</w:t>
      </w:r>
      <w:r w:rsidRPr="00345A2C">
        <w:rPr>
          <w:rFonts w:ascii="Arial" w:hAnsi="Arial" w:cs="Arial"/>
          <w:sz w:val="20"/>
          <w:szCs w:val="20"/>
        </w:rPr>
        <w:t xml:space="preserve"> La prescripción positiva.</w:t>
      </w:r>
    </w:p>
    <w:p w14:paraId="244F6F86"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IX.-</w:t>
      </w:r>
      <w:r w:rsidRPr="00345A2C">
        <w:rPr>
          <w:rFonts w:ascii="Arial" w:hAnsi="Arial" w:cs="Arial"/>
          <w:sz w:val="20"/>
          <w:szCs w:val="20"/>
        </w:rPr>
        <w:t xml:space="preserve"> La cesión de derechos del heredero o legatario. </w:t>
      </w:r>
    </w:p>
    <w:p w14:paraId="167633F6"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X.-</w:t>
      </w:r>
      <w:r w:rsidRPr="00345A2C">
        <w:rPr>
          <w:rFonts w:ascii="Arial" w:hAnsi="Arial" w:cs="Arial"/>
          <w:sz w:val="20"/>
          <w:szCs w:val="20"/>
        </w:rPr>
        <w:t xml:space="preserve"> La renuncia o repudio de la herencia o del legado, efectuado después del reconocimiento de herederos y legatarios.</w:t>
      </w:r>
    </w:p>
    <w:p w14:paraId="4FB41465"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XI.-</w:t>
      </w:r>
      <w:r w:rsidRPr="00345A2C">
        <w:rPr>
          <w:rFonts w:ascii="Arial" w:hAnsi="Arial" w:cs="Arial"/>
          <w:sz w:val="20"/>
          <w:szCs w:val="20"/>
        </w:rPr>
        <w:t xml:space="preserve"> La adquisición que se realice a través de un contrato de fideicomiso, en los términos de los supuestos relacionados en el Código Fiscal de la Federación.</w:t>
      </w:r>
    </w:p>
    <w:p w14:paraId="4A7F5117"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XII.-</w:t>
      </w:r>
      <w:r w:rsidRPr="00345A2C">
        <w:rPr>
          <w:rFonts w:ascii="Arial" w:hAnsi="Arial" w:cs="Arial"/>
          <w:sz w:val="20"/>
          <w:szCs w:val="20"/>
        </w:rPr>
        <w:t xml:space="preserve"> La disolución de la copropiedad y de la sociedad conyugal, por la parte que el copropietario o el cónyuge adquiera en demasía del </w:t>
      </w:r>
      <w:r w:rsidRPr="00345A2C">
        <w:rPr>
          <w:rFonts w:ascii="Arial" w:hAnsi="Arial" w:cs="Arial"/>
          <w:sz w:val="20"/>
          <w:szCs w:val="20"/>
          <w:lang w:val="es-MX"/>
        </w:rPr>
        <w:t>valor de la porción</w:t>
      </w:r>
      <w:r w:rsidRPr="00345A2C">
        <w:rPr>
          <w:rFonts w:ascii="Arial" w:hAnsi="Arial" w:cs="Arial"/>
          <w:sz w:val="20"/>
          <w:szCs w:val="20"/>
        </w:rPr>
        <w:t xml:space="preserve"> que le corresponde.</w:t>
      </w:r>
    </w:p>
    <w:p w14:paraId="1156B680"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XIII.-</w:t>
      </w:r>
      <w:r w:rsidRPr="00345A2C">
        <w:rPr>
          <w:rFonts w:ascii="Arial" w:hAnsi="Arial" w:cs="Arial"/>
          <w:sz w:val="20"/>
          <w:szCs w:val="20"/>
        </w:rPr>
        <w:t xml:space="preserve"> La adquisición de la propiedad de bienes inmuebles, en virtud de remate judicial o administrativo.</w:t>
      </w:r>
    </w:p>
    <w:p w14:paraId="46A4097E"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XIV.-</w:t>
      </w:r>
      <w:r w:rsidRPr="00345A2C">
        <w:rPr>
          <w:rFonts w:ascii="Arial" w:hAnsi="Arial" w:cs="Arial"/>
          <w:sz w:val="20"/>
          <w:szCs w:val="20"/>
        </w:rPr>
        <w:t xml:space="preserve"> En los casos de permuta se considerará que se efectúan dos adquisiciones.</w:t>
      </w:r>
    </w:p>
    <w:p w14:paraId="1E0CFB12"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lastRenderedPageBreak/>
        <w:t>XV.-</w:t>
      </w:r>
      <w:r w:rsidRPr="00345A2C">
        <w:rPr>
          <w:rFonts w:ascii="Arial" w:hAnsi="Arial" w:cs="Arial"/>
          <w:sz w:val="20"/>
          <w:szCs w:val="20"/>
        </w:rPr>
        <w:t xml:space="preserve"> La devolución de la propiedad de bienes inmuebles, a consecuencia de la rescisión o terminación del contrato que le da origen, por mutuo acuerdo, así como por procedimientos judiciales o administrativos.</w:t>
      </w:r>
    </w:p>
    <w:p w14:paraId="429EFF14" w14:textId="77777777" w:rsidR="007F7D41" w:rsidRDefault="007F7D41" w:rsidP="00345A2C">
      <w:pPr>
        <w:spacing w:line="360" w:lineRule="auto"/>
        <w:rPr>
          <w:rFonts w:ascii="Arial" w:hAnsi="Arial" w:cs="Arial"/>
          <w:b/>
          <w:sz w:val="20"/>
          <w:szCs w:val="20"/>
        </w:rPr>
      </w:pPr>
    </w:p>
    <w:p w14:paraId="7308A246" w14:textId="7DF888A4" w:rsidR="00BB6050" w:rsidRPr="00345A2C" w:rsidRDefault="00BB6050" w:rsidP="007F7D41">
      <w:pPr>
        <w:spacing w:line="360" w:lineRule="auto"/>
        <w:jc w:val="center"/>
        <w:rPr>
          <w:rFonts w:ascii="Arial" w:hAnsi="Arial" w:cs="Arial"/>
          <w:b/>
          <w:sz w:val="20"/>
          <w:szCs w:val="20"/>
        </w:rPr>
      </w:pPr>
      <w:r w:rsidRPr="00345A2C">
        <w:rPr>
          <w:rFonts w:ascii="Arial" w:hAnsi="Arial" w:cs="Arial"/>
          <w:b/>
          <w:sz w:val="20"/>
          <w:szCs w:val="20"/>
        </w:rPr>
        <w:t>De las excepciones</w:t>
      </w:r>
    </w:p>
    <w:p w14:paraId="2D46553C" w14:textId="09A3D45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63</w:t>
      </w:r>
      <w:r w:rsidR="00BB6050" w:rsidRPr="00345A2C">
        <w:rPr>
          <w:rFonts w:ascii="Arial" w:hAnsi="Arial" w:cs="Arial"/>
          <w:b/>
          <w:sz w:val="20"/>
          <w:szCs w:val="20"/>
        </w:rPr>
        <w:t xml:space="preserve">.- </w:t>
      </w:r>
      <w:r w:rsidR="00BB6050" w:rsidRPr="00345A2C">
        <w:rPr>
          <w:rFonts w:ascii="Arial" w:hAnsi="Arial" w:cs="Arial"/>
          <w:sz w:val="20"/>
          <w:szCs w:val="20"/>
        </w:rPr>
        <w:t>Se exceptúa del pago del Impuesto Sobre Adquisición de Inmuebles en las adquisiciones que realicen la Federación, los Estados, los Municipios y en los casos siguientes:</w:t>
      </w:r>
    </w:p>
    <w:p w14:paraId="7E40B7BC"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w:t>
      </w:r>
      <w:r w:rsidRPr="00345A2C">
        <w:rPr>
          <w:rFonts w:ascii="Arial" w:hAnsi="Arial" w:cs="Arial"/>
          <w:sz w:val="20"/>
          <w:szCs w:val="20"/>
        </w:rPr>
        <w:t xml:space="preserve"> La transformación de sociedades, con excepción de la fusión.</w:t>
      </w:r>
    </w:p>
    <w:p w14:paraId="13D59871"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II.-</w:t>
      </w:r>
      <w:r w:rsidRPr="00345A2C">
        <w:rPr>
          <w:rFonts w:ascii="Arial" w:hAnsi="Arial" w:cs="Arial"/>
          <w:sz w:val="20"/>
          <w:szCs w:val="20"/>
        </w:rPr>
        <w:t xml:space="preserve"> En la adquisición que realicen los Estados Extranjeros, en los casos que existiera reciprocidad.</w:t>
      </w:r>
    </w:p>
    <w:p w14:paraId="0445E552"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III.-</w:t>
      </w:r>
      <w:r w:rsidRPr="00345A2C">
        <w:rPr>
          <w:rFonts w:ascii="Arial" w:hAnsi="Arial" w:cs="Arial"/>
          <w:sz w:val="20"/>
          <w:szCs w:val="20"/>
        </w:rPr>
        <w:t xml:space="preserve"> Cuando se adquiera la propiedad de Inmuebles, con motivo de la constitución de la sociedad conyugal.</w:t>
      </w:r>
    </w:p>
    <w:p w14:paraId="087B2C18" w14:textId="77777777" w:rsidR="00BB6050" w:rsidRPr="00345A2C" w:rsidRDefault="00BB6050" w:rsidP="007F7D41">
      <w:pPr>
        <w:spacing w:after="0" w:line="360" w:lineRule="auto"/>
        <w:rPr>
          <w:rFonts w:ascii="Arial" w:hAnsi="Arial" w:cs="Arial"/>
          <w:sz w:val="20"/>
          <w:szCs w:val="20"/>
          <w:lang w:val="es-MX"/>
        </w:rPr>
      </w:pPr>
      <w:r w:rsidRPr="007F7D41">
        <w:rPr>
          <w:rFonts w:ascii="Arial" w:hAnsi="Arial" w:cs="Arial"/>
          <w:b/>
          <w:bCs/>
          <w:sz w:val="20"/>
          <w:szCs w:val="20"/>
        </w:rPr>
        <w:t>IV.-</w:t>
      </w:r>
      <w:r w:rsidRPr="00345A2C">
        <w:rPr>
          <w:rFonts w:ascii="Arial" w:hAnsi="Arial" w:cs="Arial"/>
          <w:sz w:val="20"/>
          <w:szCs w:val="20"/>
        </w:rPr>
        <w:t xml:space="preserve"> La disolución de la copropiedad </w:t>
      </w:r>
      <w:r w:rsidRPr="00345A2C">
        <w:rPr>
          <w:rFonts w:ascii="Arial" w:hAnsi="Arial" w:cs="Arial"/>
          <w:sz w:val="20"/>
          <w:szCs w:val="20"/>
          <w:lang w:val="es-MX"/>
        </w:rPr>
        <w:t xml:space="preserve">y de la sociedad conyugal, </w:t>
      </w:r>
      <w:r w:rsidRPr="00345A2C">
        <w:rPr>
          <w:rFonts w:ascii="Arial" w:hAnsi="Arial" w:cs="Arial"/>
          <w:sz w:val="20"/>
          <w:szCs w:val="20"/>
        </w:rPr>
        <w:t xml:space="preserve">siempre que las partes adjudicadas no excedan </w:t>
      </w:r>
      <w:r w:rsidRPr="00345A2C">
        <w:rPr>
          <w:rFonts w:ascii="Arial" w:hAnsi="Arial" w:cs="Arial"/>
          <w:sz w:val="20"/>
          <w:szCs w:val="20"/>
          <w:lang w:val="es-MX"/>
        </w:rPr>
        <w:t>del valor de las porciones que a cada uno de los copropietarios o al cónyuge le correspondan. En caso contrario, deberá pagarse el impuesto sobre el exceso o la diferencia.</w:t>
      </w:r>
    </w:p>
    <w:p w14:paraId="78575C1F"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w:t>
      </w:r>
      <w:r w:rsidRPr="00345A2C">
        <w:rPr>
          <w:rFonts w:ascii="Arial" w:hAnsi="Arial" w:cs="Arial"/>
          <w:sz w:val="20"/>
          <w:szCs w:val="20"/>
        </w:rPr>
        <w:t xml:space="preserve"> Cuando se adquieran inmuebles por herencia o legado.</w:t>
      </w:r>
    </w:p>
    <w:p w14:paraId="4A76156F" w14:textId="77777777" w:rsidR="00BB6050" w:rsidRPr="00345A2C" w:rsidRDefault="00BB6050" w:rsidP="007F7D41">
      <w:pPr>
        <w:spacing w:after="0" w:line="360" w:lineRule="auto"/>
        <w:rPr>
          <w:rFonts w:ascii="Arial" w:hAnsi="Arial" w:cs="Arial"/>
          <w:sz w:val="20"/>
          <w:szCs w:val="20"/>
        </w:rPr>
      </w:pPr>
      <w:r w:rsidRPr="007F7D41">
        <w:rPr>
          <w:rFonts w:ascii="Arial" w:hAnsi="Arial" w:cs="Arial"/>
          <w:b/>
          <w:bCs/>
          <w:sz w:val="20"/>
          <w:szCs w:val="20"/>
        </w:rPr>
        <w:t>VI.-</w:t>
      </w:r>
      <w:r w:rsidRPr="00345A2C">
        <w:rPr>
          <w:rFonts w:ascii="Arial" w:hAnsi="Arial" w:cs="Arial"/>
          <w:sz w:val="20"/>
          <w:szCs w:val="20"/>
        </w:rPr>
        <w:t xml:space="preserve"> La donación entre consortes, ascendientes y descendientes en línea directa.</w:t>
      </w:r>
    </w:p>
    <w:p w14:paraId="2F212D0D" w14:textId="77777777" w:rsidR="00BB6050" w:rsidRPr="00345A2C" w:rsidRDefault="005B6E72" w:rsidP="007F7D41">
      <w:pPr>
        <w:spacing w:after="0" w:line="360" w:lineRule="auto"/>
        <w:rPr>
          <w:rFonts w:ascii="Arial" w:hAnsi="Arial" w:cs="Arial"/>
          <w:sz w:val="20"/>
          <w:szCs w:val="20"/>
        </w:rPr>
      </w:pPr>
      <w:r w:rsidRPr="007F7D41">
        <w:rPr>
          <w:rFonts w:ascii="Arial" w:hAnsi="Arial" w:cs="Arial"/>
          <w:b/>
          <w:bCs/>
          <w:sz w:val="20"/>
          <w:szCs w:val="20"/>
        </w:rPr>
        <w:t>VII.-</w:t>
      </w:r>
      <w:r w:rsidRPr="00345A2C">
        <w:rPr>
          <w:rFonts w:ascii="Arial" w:hAnsi="Arial" w:cs="Arial"/>
          <w:sz w:val="20"/>
          <w:szCs w:val="20"/>
        </w:rPr>
        <w:t xml:space="preserve"> Las adquisiciones que realicen las instituciones educativas debidamente reconocidas por la Secretaría de Educación Pública o la Universidad Autónoma de Yucatán, y que se realicen para la apertura o funcionamiento de un instituto educativo.</w:t>
      </w:r>
    </w:p>
    <w:p w14:paraId="26CA0A84" w14:textId="77777777" w:rsidR="00BB6050" w:rsidRPr="00345A2C" w:rsidRDefault="00BB6050" w:rsidP="00345A2C">
      <w:pPr>
        <w:spacing w:after="0" w:line="360" w:lineRule="auto"/>
        <w:jc w:val="right"/>
        <w:rPr>
          <w:rFonts w:ascii="Arial" w:hAnsi="Arial" w:cs="Arial"/>
          <w:b/>
          <w:i/>
          <w:sz w:val="20"/>
          <w:szCs w:val="20"/>
        </w:rPr>
      </w:pPr>
    </w:p>
    <w:p w14:paraId="300225AC" w14:textId="77777777" w:rsidR="00BB6050" w:rsidRPr="00345A2C" w:rsidRDefault="00BB6050" w:rsidP="00C72488">
      <w:pPr>
        <w:spacing w:line="360" w:lineRule="auto"/>
        <w:jc w:val="center"/>
        <w:rPr>
          <w:rFonts w:ascii="Arial" w:hAnsi="Arial" w:cs="Arial"/>
          <w:b/>
          <w:sz w:val="20"/>
          <w:szCs w:val="20"/>
        </w:rPr>
      </w:pPr>
      <w:r w:rsidRPr="00345A2C">
        <w:rPr>
          <w:rFonts w:ascii="Arial" w:hAnsi="Arial" w:cs="Arial"/>
          <w:b/>
          <w:sz w:val="20"/>
          <w:szCs w:val="20"/>
        </w:rPr>
        <w:t>De la base</w:t>
      </w:r>
    </w:p>
    <w:p w14:paraId="5D6C0868" w14:textId="0BC4A0A8" w:rsidR="00BB6050" w:rsidRPr="00345A2C" w:rsidRDefault="00BF2FDE" w:rsidP="00345A2C">
      <w:pPr>
        <w:spacing w:line="360" w:lineRule="auto"/>
        <w:rPr>
          <w:rFonts w:ascii="Arial" w:hAnsi="Arial" w:cs="Arial"/>
          <w:b/>
          <w:sz w:val="20"/>
          <w:szCs w:val="20"/>
        </w:rPr>
      </w:pPr>
      <w:r>
        <w:rPr>
          <w:rFonts w:ascii="Arial" w:hAnsi="Arial" w:cs="Arial"/>
          <w:b/>
          <w:sz w:val="20"/>
          <w:szCs w:val="20"/>
        </w:rPr>
        <w:t>Artículo</w:t>
      </w:r>
      <w:r w:rsidR="00D6214B" w:rsidRPr="00345A2C">
        <w:rPr>
          <w:rFonts w:ascii="Arial" w:hAnsi="Arial" w:cs="Arial"/>
          <w:b/>
          <w:sz w:val="20"/>
          <w:szCs w:val="20"/>
        </w:rPr>
        <w:t xml:space="preserve"> 64</w:t>
      </w:r>
      <w:r w:rsidR="00BB6050" w:rsidRPr="00345A2C">
        <w:rPr>
          <w:rFonts w:ascii="Arial" w:hAnsi="Arial" w:cs="Arial"/>
          <w:b/>
          <w:sz w:val="20"/>
          <w:szCs w:val="20"/>
        </w:rPr>
        <w:t>.-</w:t>
      </w:r>
      <w:r w:rsidR="00BB6050" w:rsidRPr="00345A2C">
        <w:rPr>
          <w:rFonts w:ascii="Arial" w:hAnsi="Arial" w:cs="Arial"/>
          <w:sz w:val="20"/>
          <w:szCs w:val="20"/>
        </w:rPr>
        <w:t xml:space="preserve"> </w:t>
      </w:r>
      <w:r w:rsidR="00BB6050" w:rsidRPr="00345A2C">
        <w:rPr>
          <w:rFonts w:ascii="Arial" w:hAnsi="Arial" w:cs="Arial"/>
          <w:bCs/>
          <w:sz w:val="20"/>
          <w:szCs w:val="20"/>
          <w:lang w:val="es-MX"/>
        </w:rPr>
        <w:t>La base del Impuesto Sobre Adquisición de Inmuebles, será el valor que resulte mayor entre el precio de adquisición; el valor contenido en la cédula catastral vigente, y el valor contenido en el avalúo pericial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148B5E3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adquirente asuma la obligación de pagar alguna deuda del enajenante o de perdonarla, el importe de dicha deuda, se considerará parte del precio pactado.</w:t>
      </w:r>
    </w:p>
    <w:p w14:paraId="41AA350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 xml:space="preserve">En todos los casos relacionados en el artículo </w:t>
      </w:r>
      <w:r w:rsidR="00757D29" w:rsidRPr="00345A2C">
        <w:rPr>
          <w:rFonts w:ascii="Arial" w:hAnsi="Arial" w:cs="Arial"/>
          <w:sz w:val="20"/>
          <w:szCs w:val="20"/>
        </w:rPr>
        <w:t>62,</w:t>
      </w:r>
      <w:r w:rsidRPr="00345A2C">
        <w:rPr>
          <w:rFonts w:ascii="Arial" w:hAnsi="Arial" w:cs="Arial"/>
          <w:sz w:val="20"/>
          <w:szCs w:val="20"/>
        </w:rPr>
        <w:t xml:space="preserve"> se deberá practicar avalúo sobre los inmuebles objeto de las operaciones consignadas en ese artículo y a ellos deberá anexarse el resumen valuatorio que contendrá:</w:t>
      </w:r>
    </w:p>
    <w:p w14:paraId="39C22218" w14:textId="3BED0A13"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I</w:t>
      </w:r>
      <w:r w:rsidR="00161994" w:rsidRPr="00161994">
        <w:rPr>
          <w:rFonts w:ascii="Arial" w:hAnsi="Arial" w:cs="Arial"/>
          <w:b/>
          <w:bCs/>
          <w:sz w:val="20"/>
          <w:szCs w:val="20"/>
        </w:rPr>
        <w:t>.-</w:t>
      </w:r>
      <w:r w:rsidR="00161994">
        <w:rPr>
          <w:rFonts w:ascii="Arial" w:hAnsi="Arial" w:cs="Arial"/>
          <w:sz w:val="20"/>
          <w:szCs w:val="20"/>
        </w:rPr>
        <w:t xml:space="preserve"> </w:t>
      </w:r>
      <w:r w:rsidRPr="00345A2C">
        <w:rPr>
          <w:rFonts w:ascii="Arial" w:hAnsi="Arial" w:cs="Arial"/>
          <w:sz w:val="20"/>
          <w:szCs w:val="20"/>
        </w:rPr>
        <w:t>ANTECEDENTES:</w:t>
      </w:r>
    </w:p>
    <w:p w14:paraId="67A2BB8C" w14:textId="351FAA2A" w:rsidR="00BB6050" w:rsidRPr="00161994" w:rsidRDefault="00BB6050" w:rsidP="00161994">
      <w:pPr>
        <w:pStyle w:val="Prrafodelista"/>
        <w:numPr>
          <w:ilvl w:val="0"/>
          <w:numId w:val="26"/>
        </w:numPr>
        <w:spacing w:after="0" w:line="360" w:lineRule="auto"/>
        <w:rPr>
          <w:rFonts w:ascii="Arial" w:hAnsi="Arial" w:cs="Arial"/>
          <w:sz w:val="20"/>
          <w:szCs w:val="20"/>
        </w:rPr>
      </w:pPr>
      <w:r w:rsidRPr="00161994">
        <w:rPr>
          <w:rFonts w:ascii="Arial" w:hAnsi="Arial" w:cs="Arial"/>
          <w:sz w:val="20"/>
          <w:szCs w:val="20"/>
        </w:rPr>
        <w:t>Valuador</w:t>
      </w:r>
    </w:p>
    <w:p w14:paraId="6901D8FA" w14:textId="66556956" w:rsidR="00BB6050" w:rsidRPr="00161994" w:rsidRDefault="00BB6050" w:rsidP="00161994">
      <w:pPr>
        <w:pStyle w:val="Prrafodelista"/>
        <w:numPr>
          <w:ilvl w:val="0"/>
          <w:numId w:val="26"/>
        </w:numPr>
        <w:spacing w:after="0" w:line="360" w:lineRule="auto"/>
        <w:rPr>
          <w:rFonts w:ascii="Arial" w:hAnsi="Arial" w:cs="Arial"/>
          <w:sz w:val="20"/>
          <w:szCs w:val="20"/>
        </w:rPr>
      </w:pPr>
      <w:r w:rsidRPr="00161994">
        <w:rPr>
          <w:rFonts w:ascii="Arial" w:hAnsi="Arial" w:cs="Arial"/>
          <w:sz w:val="20"/>
          <w:szCs w:val="20"/>
        </w:rPr>
        <w:t>Registro Municipal o cédula profesional</w:t>
      </w:r>
    </w:p>
    <w:p w14:paraId="06EDD6F9" w14:textId="3D9CD8E4" w:rsidR="00BB6050" w:rsidRPr="00161994" w:rsidRDefault="00BB6050" w:rsidP="00161994">
      <w:pPr>
        <w:pStyle w:val="Prrafodelista"/>
        <w:numPr>
          <w:ilvl w:val="0"/>
          <w:numId w:val="26"/>
        </w:numPr>
        <w:spacing w:after="0" w:line="360" w:lineRule="auto"/>
        <w:rPr>
          <w:rFonts w:ascii="Arial" w:hAnsi="Arial" w:cs="Arial"/>
          <w:sz w:val="20"/>
          <w:szCs w:val="20"/>
        </w:rPr>
      </w:pPr>
      <w:r w:rsidRPr="00161994">
        <w:rPr>
          <w:rFonts w:ascii="Arial" w:hAnsi="Arial" w:cs="Arial"/>
          <w:sz w:val="20"/>
          <w:szCs w:val="20"/>
        </w:rPr>
        <w:t>Fecha de Avalúo</w:t>
      </w:r>
    </w:p>
    <w:p w14:paraId="6D5CD45D" w14:textId="2919AC41" w:rsidR="00BB6050" w:rsidRPr="00161994" w:rsidRDefault="00BB6050" w:rsidP="00161994">
      <w:pPr>
        <w:pStyle w:val="Prrafodelista"/>
        <w:numPr>
          <w:ilvl w:val="0"/>
          <w:numId w:val="26"/>
        </w:numPr>
        <w:spacing w:after="0" w:line="360" w:lineRule="auto"/>
        <w:rPr>
          <w:rFonts w:ascii="Arial" w:hAnsi="Arial" w:cs="Arial"/>
          <w:sz w:val="20"/>
          <w:szCs w:val="20"/>
        </w:rPr>
      </w:pPr>
      <w:r w:rsidRPr="00161994">
        <w:rPr>
          <w:rFonts w:ascii="Arial" w:hAnsi="Arial" w:cs="Arial"/>
          <w:sz w:val="20"/>
          <w:szCs w:val="20"/>
        </w:rPr>
        <w:t>Tipo de inmueble</w:t>
      </w:r>
    </w:p>
    <w:p w14:paraId="1D4BDFAF" w14:textId="43DB9F16" w:rsidR="00BB6050" w:rsidRPr="00161994" w:rsidRDefault="00BB6050" w:rsidP="00161994">
      <w:pPr>
        <w:pStyle w:val="Prrafodelista"/>
        <w:numPr>
          <w:ilvl w:val="0"/>
          <w:numId w:val="26"/>
        </w:numPr>
        <w:spacing w:after="0" w:line="360" w:lineRule="auto"/>
        <w:rPr>
          <w:rFonts w:ascii="Arial" w:hAnsi="Arial" w:cs="Arial"/>
          <w:sz w:val="20"/>
          <w:szCs w:val="20"/>
          <w:lang w:val="es-MX"/>
        </w:rPr>
      </w:pPr>
      <w:r w:rsidRPr="00161994">
        <w:rPr>
          <w:rFonts w:ascii="Arial" w:hAnsi="Arial" w:cs="Arial"/>
          <w:sz w:val="20"/>
          <w:szCs w:val="20"/>
          <w:lang w:val="es-MX"/>
        </w:rPr>
        <w:t>Firma</w:t>
      </w:r>
    </w:p>
    <w:p w14:paraId="02D105A2" w14:textId="2323DC05"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II</w:t>
      </w:r>
      <w:r w:rsidR="00161994" w:rsidRPr="00161994">
        <w:rPr>
          <w:rFonts w:ascii="Arial" w:hAnsi="Arial" w:cs="Arial"/>
          <w:b/>
          <w:bCs/>
          <w:sz w:val="20"/>
          <w:szCs w:val="20"/>
        </w:rPr>
        <w:t>.-</w:t>
      </w:r>
      <w:r w:rsidR="00161994">
        <w:rPr>
          <w:rFonts w:ascii="Arial" w:hAnsi="Arial" w:cs="Arial"/>
          <w:sz w:val="20"/>
          <w:szCs w:val="20"/>
        </w:rPr>
        <w:t xml:space="preserve"> </w:t>
      </w:r>
      <w:r w:rsidRPr="00345A2C">
        <w:rPr>
          <w:rFonts w:ascii="Arial" w:hAnsi="Arial" w:cs="Arial"/>
          <w:sz w:val="20"/>
          <w:szCs w:val="20"/>
        </w:rPr>
        <w:t>UBICACIÓN:</w:t>
      </w:r>
    </w:p>
    <w:p w14:paraId="27D1CF27" w14:textId="14B445F1" w:rsidR="00BB6050" w:rsidRPr="00161994" w:rsidRDefault="00BB6050" w:rsidP="00161994">
      <w:pPr>
        <w:pStyle w:val="Prrafodelista"/>
        <w:numPr>
          <w:ilvl w:val="0"/>
          <w:numId w:val="27"/>
        </w:numPr>
        <w:spacing w:after="0" w:line="360" w:lineRule="auto"/>
        <w:rPr>
          <w:rFonts w:ascii="Arial" w:hAnsi="Arial" w:cs="Arial"/>
          <w:sz w:val="20"/>
          <w:szCs w:val="20"/>
        </w:rPr>
      </w:pPr>
      <w:r w:rsidRPr="00161994">
        <w:rPr>
          <w:rFonts w:ascii="Arial" w:hAnsi="Arial" w:cs="Arial"/>
          <w:sz w:val="20"/>
          <w:szCs w:val="20"/>
        </w:rPr>
        <w:t>Localidad</w:t>
      </w:r>
    </w:p>
    <w:p w14:paraId="3704C098" w14:textId="76B36B54" w:rsidR="00BB6050" w:rsidRPr="00161994" w:rsidRDefault="00BB6050" w:rsidP="00161994">
      <w:pPr>
        <w:pStyle w:val="Prrafodelista"/>
        <w:numPr>
          <w:ilvl w:val="0"/>
          <w:numId w:val="27"/>
        </w:numPr>
        <w:spacing w:after="0" w:line="360" w:lineRule="auto"/>
        <w:rPr>
          <w:rFonts w:ascii="Arial" w:hAnsi="Arial" w:cs="Arial"/>
          <w:sz w:val="20"/>
          <w:szCs w:val="20"/>
        </w:rPr>
      </w:pPr>
      <w:r w:rsidRPr="00161994">
        <w:rPr>
          <w:rFonts w:ascii="Arial" w:hAnsi="Arial" w:cs="Arial"/>
          <w:sz w:val="20"/>
          <w:szCs w:val="20"/>
        </w:rPr>
        <w:t>Sección Catastral</w:t>
      </w:r>
    </w:p>
    <w:p w14:paraId="4C5D6541" w14:textId="6CA82BB5" w:rsidR="00BB6050" w:rsidRPr="00161994" w:rsidRDefault="00BB6050" w:rsidP="00161994">
      <w:pPr>
        <w:pStyle w:val="Prrafodelista"/>
        <w:numPr>
          <w:ilvl w:val="0"/>
          <w:numId w:val="27"/>
        </w:numPr>
        <w:spacing w:after="0" w:line="360" w:lineRule="auto"/>
        <w:rPr>
          <w:rFonts w:ascii="Arial" w:hAnsi="Arial" w:cs="Arial"/>
          <w:sz w:val="20"/>
          <w:szCs w:val="20"/>
        </w:rPr>
      </w:pPr>
      <w:r w:rsidRPr="00161994">
        <w:rPr>
          <w:rFonts w:ascii="Arial" w:hAnsi="Arial" w:cs="Arial"/>
          <w:sz w:val="20"/>
          <w:szCs w:val="20"/>
        </w:rPr>
        <w:t>Calle y Número</w:t>
      </w:r>
    </w:p>
    <w:p w14:paraId="360246E1" w14:textId="64FFDC37" w:rsidR="00BB6050" w:rsidRPr="00161994" w:rsidRDefault="00BB6050" w:rsidP="00161994">
      <w:pPr>
        <w:pStyle w:val="Prrafodelista"/>
        <w:numPr>
          <w:ilvl w:val="0"/>
          <w:numId w:val="27"/>
        </w:numPr>
        <w:spacing w:after="0" w:line="360" w:lineRule="auto"/>
        <w:rPr>
          <w:rFonts w:ascii="Arial" w:hAnsi="Arial" w:cs="Arial"/>
          <w:sz w:val="20"/>
          <w:szCs w:val="20"/>
        </w:rPr>
      </w:pPr>
      <w:r w:rsidRPr="00161994">
        <w:rPr>
          <w:rFonts w:ascii="Arial" w:hAnsi="Arial" w:cs="Arial"/>
          <w:sz w:val="20"/>
          <w:szCs w:val="20"/>
        </w:rPr>
        <w:t>Colonia</w:t>
      </w:r>
    </w:p>
    <w:p w14:paraId="1065FE88" w14:textId="40B70099" w:rsidR="00BB6050" w:rsidRPr="00161994" w:rsidRDefault="00BB6050" w:rsidP="00161994">
      <w:pPr>
        <w:pStyle w:val="Prrafodelista"/>
        <w:numPr>
          <w:ilvl w:val="0"/>
          <w:numId w:val="27"/>
        </w:numPr>
        <w:spacing w:after="0" w:line="360" w:lineRule="auto"/>
        <w:rPr>
          <w:rFonts w:ascii="Arial" w:hAnsi="Arial" w:cs="Arial"/>
          <w:sz w:val="20"/>
          <w:szCs w:val="20"/>
        </w:rPr>
      </w:pPr>
      <w:r w:rsidRPr="00161994">
        <w:rPr>
          <w:rFonts w:ascii="Arial" w:hAnsi="Arial" w:cs="Arial"/>
          <w:sz w:val="20"/>
          <w:szCs w:val="20"/>
        </w:rPr>
        <w:t>Observaciones (en su caso)</w:t>
      </w:r>
    </w:p>
    <w:p w14:paraId="29A2BCA8" w14:textId="77777777" w:rsidR="00161994" w:rsidRPr="00345A2C" w:rsidRDefault="00161994" w:rsidP="00161994">
      <w:pPr>
        <w:spacing w:after="0" w:line="360" w:lineRule="auto"/>
        <w:ind w:firstLine="142"/>
        <w:rPr>
          <w:rFonts w:ascii="Arial" w:hAnsi="Arial" w:cs="Arial"/>
          <w:sz w:val="20"/>
          <w:szCs w:val="20"/>
        </w:rPr>
      </w:pPr>
    </w:p>
    <w:p w14:paraId="33E26440" w14:textId="4A7A3DB8"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III.</w:t>
      </w:r>
      <w:r w:rsidR="00161994" w:rsidRPr="00161994">
        <w:rPr>
          <w:rFonts w:ascii="Arial" w:hAnsi="Arial" w:cs="Arial"/>
          <w:b/>
          <w:bCs/>
          <w:sz w:val="20"/>
          <w:szCs w:val="20"/>
        </w:rPr>
        <w:t>-</w:t>
      </w:r>
      <w:r w:rsidR="00161994">
        <w:rPr>
          <w:rFonts w:ascii="Arial" w:hAnsi="Arial" w:cs="Arial"/>
          <w:sz w:val="20"/>
          <w:szCs w:val="20"/>
        </w:rPr>
        <w:t xml:space="preserve"> </w:t>
      </w:r>
      <w:r w:rsidRPr="00345A2C">
        <w:rPr>
          <w:rFonts w:ascii="Arial" w:hAnsi="Arial" w:cs="Arial"/>
          <w:sz w:val="20"/>
          <w:szCs w:val="20"/>
        </w:rPr>
        <w:t>REPORTE GRÁFICO:</w:t>
      </w:r>
    </w:p>
    <w:p w14:paraId="0F2CB19C" w14:textId="0C069DFF" w:rsidR="00BB6050" w:rsidRPr="00161994" w:rsidRDefault="00BB6050" w:rsidP="00161994">
      <w:pPr>
        <w:pStyle w:val="Prrafodelista"/>
        <w:numPr>
          <w:ilvl w:val="0"/>
          <w:numId w:val="28"/>
        </w:numPr>
        <w:spacing w:after="0" w:line="360" w:lineRule="auto"/>
        <w:rPr>
          <w:rFonts w:ascii="Arial" w:hAnsi="Arial" w:cs="Arial"/>
          <w:sz w:val="20"/>
          <w:szCs w:val="20"/>
        </w:rPr>
      </w:pPr>
      <w:r w:rsidRPr="00161994">
        <w:rPr>
          <w:rFonts w:ascii="Arial" w:hAnsi="Arial" w:cs="Arial"/>
          <w:sz w:val="20"/>
          <w:szCs w:val="20"/>
        </w:rPr>
        <w:t>Fotografías de fachada, calle de ubicación y 3 áreas interiores representativas.</w:t>
      </w:r>
    </w:p>
    <w:p w14:paraId="40A676A7" w14:textId="6021926D" w:rsidR="00BB6050" w:rsidRPr="00161994" w:rsidRDefault="00BB6050" w:rsidP="00161994">
      <w:pPr>
        <w:pStyle w:val="Prrafodelista"/>
        <w:numPr>
          <w:ilvl w:val="0"/>
          <w:numId w:val="28"/>
        </w:numPr>
        <w:spacing w:after="0" w:line="360" w:lineRule="auto"/>
        <w:rPr>
          <w:rFonts w:ascii="Arial" w:hAnsi="Arial" w:cs="Arial"/>
          <w:sz w:val="20"/>
          <w:szCs w:val="20"/>
        </w:rPr>
      </w:pPr>
      <w:r w:rsidRPr="00161994">
        <w:rPr>
          <w:rFonts w:ascii="Arial" w:hAnsi="Arial" w:cs="Arial"/>
          <w:sz w:val="20"/>
          <w:szCs w:val="20"/>
        </w:rPr>
        <w:t>Planta arquitectónica, planta de conjunto o croquis catastral debidamente acotado y que muestre el sembrado de las construcciones con relación al terreno.</w:t>
      </w:r>
    </w:p>
    <w:p w14:paraId="4D22BB5C" w14:textId="22A1B032"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IV</w:t>
      </w:r>
      <w:r w:rsidR="00161994" w:rsidRPr="00161994">
        <w:rPr>
          <w:rFonts w:ascii="Arial" w:hAnsi="Arial" w:cs="Arial"/>
          <w:b/>
          <w:bCs/>
          <w:sz w:val="20"/>
          <w:szCs w:val="20"/>
        </w:rPr>
        <w:t>.-</w:t>
      </w:r>
      <w:r w:rsidR="00161994">
        <w:rPr>
          <w:rFonts w:ascii="Arial" w:hAnsi="Arial" w:cs="Arial"/>
          <w:sz w:val="20"/>
          <w:szCs w:val="20"/>
        </w:rPr>
        <w:t xml:space="preserve"> </w:t>
      </w:r>
      <w:r w:rsidRPr="00345A2C">
        <w:rPr>
          <w:rFonts w:ascii="Arial" w:hAnsi="Arial" w:cs="Arial"/>
          <w:sz w:val="20"/>
          <w:szCs w:val="20"/>
        </w:rPr>
        <w:t>RESUMEN VALUATORIO:</w:t>
      </w:r>
    </w:p>
    <w:p w14:paraId="487A9854" w14:textId="77777777"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A).-</w:t>
      </w:r>
      <w:r w:rsidRPr="00345A2C">
        <w:rPr>
          <w:rFonts w:ascii="Arial" w:hAnsi="Arial" w:cs="Arial"/>
          <w:sz w:val="20"/>
          <w:szCs w:val="20"/>
        </w:rPr>
        <w:t xml:space="preserve"> Terreno:</w:t>
      </w:r>
    </w:p>
    <w:p w14:paraId="2232BB8A" w14:textId="77777777" w:rsidR="00BB6050" w:rsidRPr="00345A2C" w:rsidRDefault="00BB6050" w:rsidP="00345A2C">
      <w:pPr>
        <w:spacing w:line="360" w:lineRule="auto"/>
        <w:ind w:firstLine="142"/>
        <w:rPr>
          <w:rFonts w:ascii="Arial" w:hAnsi="Arial" w:cs="Arial"/>
          <w:sz w:val="20"/>
          <w:szCs w:val="20"/>
        </w:rPr>
      </w:pPr>
      <w:r w:rsidRPr="00345A2C">
        <w:rPr>
          <w:rFonts w:ascii="Arial" w:hAnsi="Arial" w:cs="Arial"/>
          <w:sz w:val="20"/>
          <w:szCs w:val="20"/>
        </w:rPr>
        <w:t xml:space="preserve">a) Superficie Total M2 </w:t>
      </w:r>
      <w:r w:rsidRPr="00345A2C">
        <w:rPr>
          <w:rFonts w:ascii="Arial" w:hAnsi="Arial" w:cs="Arial"/>
          <w:sz w:val="20"/>
          <w:szCs w:val="20"/>
        </w:rPr>
        <w:tab/>
      </w:r>
      <w:r w:rsidRPr="00345A2C">
        <w:rPr>
          <w:rFonts w:ascii="Arial" w:hAnsi="Arial" w:cs="Arial"/>
          <w:sz w:val="20"/>
          <w:szCs w:val="20"/>
        </w:rPr>
        <w:tab/>
        <w:t xml:space="preserve">b) Valor Unitario $ </w:t>
      </w:r>
      <w:r w:rsidRPr="00345A2C">
        <w:rPr>
          <w:rFonts w:ascii="Arial" w:hAnsi="Arial" w:cs="Arial"/>
          <w:sz w:val="20"/>
          <w:szCs w:val="20"/>
        </w:rPr>
        <w:tab/>
      </w:r>
      <w:r w:rsidRPr="00345A2C">
        <w:rPr>
          <w:rFonts w:ascii="Arial" w:hAnsi="Arial" w:cs="Arial"/>
          <w:sz w:val="20"/>
          <w:szCs w:val="20"/>
        </w:rPr>
        <w:tab/>
        <w:t>c) Valor del Terreno $</w:t>
      </w:r>
    </w:p>
    <w:p w14:paraId="0F515BA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B).- Construcción:</w:t>
      </w:r>
    </w:p>
    <w:p w14:paraId="3F34CF55" w14:textId="77777777" w:rsidR="00BB6050" w:rsidRPr="00345A2C" w:rsidRDefault="00BB6050" w:rsidP="00345A2C">
      <w:pPr>
        <w:spacing w:line="360" w:lineRule="auto"/>
        <w:ind w:firstLine="142"/>
        <w:rPr>
          <w:rFonts w:ascii="Arial" w:hAnsi="Arial" w:cs="Arial"/>
          <w:sz w:val="20"/>
          <w:szCs w:val="20"/>
        </w:rPr>
      </w:pPr>
      <w:r w:rsidRPr="00345A2C">
        <w:rPr>
          <w:rFonts w:ascii="Arial" w:hAnsi="Arial" w:cs="Arial"/>
          <w:sz w:val="20"/>
          <w:szCs w:val="20"/>
        </w:rPr>
        <w:t xml:space="preserve">a) Superficie Total M2               b) Valor unitario $                c) Valor de la construcción $ </w:t>
      </w:r>
    </w:p>
    <w:p w14:paraId="6802D149" w14:textId="77777777" w:rsidR="00BB6050" w:rsidRPr="00345A2C" w:rsidRDefault="00BB6050" w:rsidP="00345A2C">
      <w:pPr>
        <w:spacing w:line="360" w:lineRule="auto"/>
        <w:ind w:firstLine="142"/>
        <w:rPr>
          <w:rFonts w:ascii="Arial" w:hAnsi="Arial" w:cs="Arial"/>
          <w:sz w:val="20"/>
          <w:szCs w:val="20"/>
        </w:rPr>
      </w:pPr>
      <w:r w:rsidRPr="00345A2C">
        <w:rPr>
          <w:rFonts w:ascii="Arial" w:hAnsi="Arial" w:cs="Arial"/>
          <w:sz w:val="20"/>
          <w:szCs w:val="20"/>
        </w:rPr>
        <w:t xml:space="preserve">d) Valor Comercial $ </w:t>
      </w:r>
    </w:p>
    <w:p w14:paraId="4F23BC74" w14:textId="18709ECD" w:rsidR="00BB6050" w:rsidRPr="00345A2C" w:rsidRDefault="00BB6050" w:rsidP="00345A2C">
      <w:pPr>
        <w:spacing w:line="360" w:lineRule="auto"/>
        <w:rPr>
          <w:rFonts w:ascii="Arial" w:hAnsi="Arial" w:cs="Arial"/>
          <w:sz w:val="20"/>
          <w:szCs w:val="20"/>
        </w:rPr>
      </w:pPr>
      <w:r w:rsidRPr="00161994">
        <w:rPr>
          <w:rFonts w:ascii="Arial" w:hAnsi="Arial" w:cs="Arial"/>
          <w:b/>
          <w:bCs/>
          <w:sz w:val="20"/>
          <w:szCs w:val="20"/>
        </w:rPr>
        <w:t>V</w:t>
      </w:r>
      <w:r w:rsidR="00161994" w:rsidRPr="00161994">
        <w:rPr>
          <w:rFonts w:ascii="Arial" w:hAnsi="Arial" w:cs="Arial"/>
          <w:b/>
          <w:bCs/>
          <w:sz w:val="20"/>
          <w:szCs w:val="20"/>
        </w:rPr>
        <w:t>.-</w:t>
      </w:r>
      <w:r w:rsidR="00161994">
        <w:rPr>
          <w:rFonts w:ascii="Arial" w:hAnsi="Arial" w:cs="Arial"/>
          <w:sz w:val="20"/>
          <w:szCs w:val="20"/>
        </w:rPr>
        <w:t xml:space="preserve"> </w:t>
      </w:r>
      <w:r w:rsidRPr="00345A2C">
        <w:rPr>
          <w:rFonts w:ascii="Arial" w:hAnsi="Arial" w:cs="Arial"/>
          <w:sz w:val="20"/>
          <w:szCs w:val="20"/>
        </w:rPr>
        <w:t>UNIDAD CONDOMINAL:</w:t>
      </w:r>
    </w:p>
    <w:p w14:paraId="29018D4D" w14:textId="77777777" w:rsidR="00BB6050" w:rsidRPr="00345A2C" w:rsidRDefault="00BB6050" w:rsidP="00345A2C">
      <w:pPr>
        <w:spacing w:line="360" w:lineRule="auto"/>
        <w:ind w:firstLine="142"/>
        <w:rPr>
          <w:rFonts w:ascii="Arial" w:hAnsi="Arial" w:cs="Arial"/>
          <w:sz w:val="20"/>
          <w:szCs w:val="20"/>
        </w:rPr>
      </w:pPr>
      <w:r w:rsidRPr="00345A2C">
        <w:rPr>
          <w:rFonts w:ascii="Arial" w:hAnsi="Arial" w:cs="Arial"/>
          <w:sz w:val="20"/>
          <w:szCs w:val="20"/>
        </w:rPr>
        <w:lastRenderedPageBreak/>
        <w:t>a) Superficie Privativa M2</w:t>
      </w:r>
      <w:r w:rsidRPr="00345A2C">
        <w:rPr>
          <w:rFonts w:ascii="Arial" w:hAnsi="Arial" w:cs="Arial"/>
          <w:sz w:val="20"/>
          <w:szCs w:val="20"/>
        </w:rPr>
        <w:tab/>
      </w:r>
      <w:r w:rsidRPr="00345A2C">
        <w:rPr>
          <w:rFonts w:ascii="Arial" w:hAnsi="Arial" w:cs="Arial"/>
          <w:sz w:val="20"/>
          <w:szCs w:val="20"/>
        </w:rPr>
        <w:tab/>
        <w:t>b) Valor Unitario $</w:t>
      </w:r>
      <w:r w:rsidRPr="00345A2C">
        <w:rPr>
          <w:rFonts w:ascii="Arial" w:hAnsi="Arial" w:cs="Arial"/>
          <w:sz w:val="20"/>
          <w:szCs w:val="20"/>
        </w:rPr>
        <w:tab/>
      </w:r>
      <w:r w:rsidRPr="00345A2C">
        <w:rPr>
          <w:rFonts w:ascii="Arial" w:hAnsi="Arial" w:cs="Arial"/>
          <w:sz w:val="20"/>
          <w:szCs w:val="20"/>
        </w:rPr>
        <w:tab/>
        <w:t>c) Valor Comercial $</w:t>
      </w:r>
    </w:p>
    <w:p w14:paraId="3B9690A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1A38FE3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los efectos del presente artículo el usufructo y la nuda propiedad tienen cada uno el valor equivalente al .5 del valor de la propiedad.</w:t>
      </w:r>
    </w:p>
    <w:p w14:paraId="177C39E7"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r w:rsidR="00BF2EAF" w:rsidRPr="00345A2C">
        <w:rPr>
          <w:rFonts w:ascii="Arial" w:hAnsi="Arial" w:cs="Arial"/>
          <w:sz w:val="20"/>
          <w:szCs w:val="20"/>
        </w:rPr>
        <w:t>Kanasín</w:t>
      </w:r>
      <w:r w:rsidRPr="00345A2C">
        <w:rPr>
          <w:rFonts w:ascii="Arial" w:hAnsi="Arial" w:cs="Arial"/>
          <w:sz w:val="20"/>
          <w:szCs w:val="20"/>
        </w:rPr>
        <w:t>, siempre y cuando esté vigente.</w:t>
      </w:r>
    </w:p>
    <w:p w14:paraId="13C60AD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r w:rsidR="00BF2EAF" w:rsidRPr="00345A2C">
        <w:rPr>
          <w:rFonts w:ascii="Arial" w:hAnsi="Arial" w:cs="Arial"/>
          <w:sz w:val="20"/>
          <w:szCs w:val="20"/>
        </w:rPr>
        <w:t>Kanasín</w:t>
      </w:r>
      <w:r w:rsidRPr="00345A2C">
        <w:rPr>
          <w:rFonts w:ascii="Arial" w:hAnsi="Arial" w:cs="Arial"/>
          <w:sz w:val="20"/>
          <w:szCs w:val="20"/>
        </w:rPr>
        <w:t>, siempre y cuando esté vigente.</w:t>
      </w:r>
    </w:p>
    <w:p w14:paraId="2F99BABC"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oficios mencionados en los dos párrafos que inmediatamente anteceden, tendrán vigencia hasta el treinta y uno de diciembre del año de su expedición o hasta que la Dirección de Catastro del Municipio de </w:t>
      </w:r>
      <w:r w:rsidR="00BF2EAF" w:rsidRPr="00345A2C">
        <w:rPr>
          <w:rFonts w:ascii="Arial" w:hAnsi="Arial" w:cs="Arial"/>
          <w:sz w:val="20"/>
          <w:szCs w:val="20"/>
        </w:rPr>
        <w:t>Kanasín</w:t>
      </w:r>
      <w:r w:rsidRPr="00345A2C">
        <w:rPr>
          <w:rFonts w:ascii="Arial" w:hAnsi="Arial" w:cs="Arial"/>
          <w:sz w:val="20"/>
          <w:szCs w:val="20"/>
        </w:rPr>
        <w:t xml:space="preserve"> emita una nueva cédula catastral correspondiente al inmueble materia de la adquisición.</w:t>
      </w:r>
    </w:p>
    <w:p w14:paraId="379D8AB9"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Vigencia de los avalúos</w:t>
      </w:r>
    </w:p>
    <w:p w14:paraId="31DFBF8A" w14:textId="5C6566C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65</w:t>
      </w:r>
      <w:r w:rsidR="00BB6050" w:rsidRPr="00345A2C">
        <w:rPr>
          <w:rFonts w:ascii="Arial" w:hAnsi="Arial" w:cs="Arial"/>
          <w:b/>
          <w:sz w:val="20"/>
          <w:szCs w:val="20"/>
        </w:rPr>
        <w:t>.-</w:t>
      </w:r>
      <w:r w:rsidR="00BB6050" w:rsidRPr="00345A2C">
        <w:rPr>
          <w:rFonts w:ascii="Arial" w:hAnsi="Arial" w:cs="Arial"/>
          <w:sz w:val="20"/>
          <w:szCs w:val="20"/>
        </w:rPr>
        <w:t xml:space="preserve"> 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576082CF" w14:textId="77777777" w:rsidR="00872A8E" w:rsidRDefault="00872A8E" w:rsidP="00155CB2">
      <w:pPr>
        <w:spacing w:line="360" w:lineRule="auto"/>
        <w:jc w:val="center"/>
        <w:rPr>
          <w:rFonts w:ascii="Arial" w:hAnsi="Arial" w:cs="Arial"/>
          <w:b/>
          <w:sz w:val="20"/>
          <w:szCs w:val="20"/>
        </w:rPr>
      </w:pPr>
    </w:p>
    <w:p w14:paraId="2C872720" w14:textId="77777777" w:rsidR="00872A8E" w:rsidRDefault="00872A8E" w:rsidP="00155CB2">
      <w:pPr>
        <w:spacing w:line="360" w:lineRule="auto"/>
        <w:jc w:val="center"/>
        <w:rPr>
          <w:rFonts w:ascii="Arial" w:hAnsi="Arial" w:cs="Arial"/>
          <w:b/>
          <w:sz w:val="20"/>
          <w:szCs w:val="20"/>
        </w:rPr>
      </w:pPr>
    </w:p>
    <w:p w14:paraId="6FC3CCEC"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lastRenderedPageBreak/>
        <w:t>De la tasa</w:t>
      </w:r>
    </w:p>
    <w:p w14:paraId="5381D8CB" w14:textId="77777777" w:rsidR="000E7422" w:rsidRDefault="000E7422" w:rsidP="006911BE">
      <w:pPr>
        <w:spacing w:after="0" w:line="360" w:lineRule="auto"/>
        <w:rPr>
          <w:rFonts w:ascii="Arial" w:hAnsi="Arial" w:cs="Arial"/>
          <w:sz w:val="20"/>
          <w:szCs w:val="20"/>
        </w:rPr>
      </w:pPr>
      <w:r w:rsidRPr="000E7422">
        <w:rPr>
          <w:rFonts w:ascii="Arial" w:hAnsi="Arial" w:cs="Arial"/>
          <w:b/>
          <w:sz w:val="20"/>
          <w:szCs w:val="20"/>
        </w:rPr>
        <w:t xml:space="preserve">Artículo 66.- </w:t>
      </w:r>
      <w:r w:rsidRPr="000E7422">
        <w:rPr>
          <w:rFonts w:ascii="Arial" w:hAnsi="Arial" w:cs="Arial"/>
          <w:sz w:val="20"/>
          <w:szCs w:val="20"/>
        </w:rPr>
        <w:t>El impuesto a que se refiere esta sección se calculará aplicando la tasa del 0.035, a la base señalada en el artículo 64 de esta Ley.</w:t>
      </w:r>
    </w:p>
    <w:p w14:paraId="29862AED" w14:textId="0940F5ED" w:rsidR="000E7422" w:rsidRPr="001632DD" w:rsidRDefault="000E7422" w:rsidP="006911BE">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 reformado D.O. 30-12-2022</w:t>
      </w:r>
    </w:p>
    <w:p w14:paraId="2B9D014C" w14:textId="3766B5F1" w:rsidR="00BB6050" w:rsidRPr="00345A2C" w:rsidRDefault="00BB6050" w:rsidP="000E7422">
      <w:pPr>
        <w:spacing w:line="360" w:lineRule="auto"/>
        <w:jc w:val="center"/>
        <w:rPr>
          <w:rFonts w:ascii="Arial" w:hAnsi="Arial" w:cs="Arial"/>
          <w:b/>
          <w:sz w:val="20"/>
          <w:szCs w:val="20"/>
        </w:rPr>
      </w:pPr>
      <w:r w:rsidRPr="00345A2C">
        <w:rPr>
          <w:rFonts w:ascii="Arial" w:hAnsi="Arial" w:cs="Arial"/>
          <w:b/>
          <w:sz w:val="20"/>
          <w:szCs w:val="20"/>
        </w:rPr>
        <w:t>Del manifiesto a la autoridad</w:t>
      </w:r>
    </w:p>
    <w:p w14:paraId="41479906" w14:textId="62F7A01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67</w:t>
      </w:r>
      <w:r w:rsidR="00BB6050" w:rsidRPr="00345A2C">
        <w:rPr>
          <w:rFonts w:ascii="Arial" w:hAnsi="Arial" w:cs="Arial"/>
          <w:b/>
          <w:sz w:val="20"/>
          <w:szCs w:val="20"/>
        </w:rPr>
        <w:t>.-</w:t>
      </w:r>
      <w:r w:rsidR="00BB6050" w:rsidRPr="00345A2C">
        <w:rPr>
          <w:rFonts w:ascii="Arial" w:hAnsi="Arial" w:cs="Arial"/>
          <w:sz w:val="20"/>
          <w:szCs w:val="20"/>
        </w:rPr>
        <w:t xml:space="preserve"> Los fedatarios públicos y las personas que por disposición legal tengan funciones notariales, deberán manifestar a la </w:t>
      </w:r>
      <w:r w:rsidR="00BF2EAF"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por duplicado, dentro de los treinta días hábiles siguientes a la fecha del acto o contrato, la adquisición de inmuebles realizadas ante ellos, expresando:</w:t>
      </w:r>
    </w:p>
    <w:p w14:paraId="72C661E7"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I.-</w:t>
      </w:r>
      <w:r w:rsidRPr="00345A2C">
        <w:rPr>
          <w:rFonts w:ascii="Arial" w:hAnsi="Arial" w:cs="Arial"/>
          <w:sz w:val="20"/>
          <w:szCs w:val="20"/>
        </w:rPr>
        <w:t xml:space="preserve"> Nombre, domicilio </w:t>
      </w:r>
      <w:r w:rsidRPr="00345A2C">
        <w:rPr>
          <w:rFonts w:ascii="Arial" w:hAnsi="Arial" w:cs="Arial"/>
          <w:sz w:val="20"/>
          <w:szCs w:val="20"/>
          <w:lang w:val="es-MX"/>
        </w:rPr>
        <w:t>fiscal o domicilio para oír y recibir notificaciones</w:t>
      </w:r>
      <w:r w:rsidRPr="00345A2C">
        <w:rPr>
          <w:rFonts w:ascii="Arial" w:hAnsi="Arial" w:cs="Arial"/>
          <w:sz w:val="20"/>
          <w:szCs w:val="20"/>
        </w:rPr>
        <w:t xml:space="preserve"> y Registro Federal de Contribuyentes (RFC) del adquirente, nombre y domicilio del enajenante.</w:t>
      </w:r>
    </w:p>
    <w:p w14:paraId="3FA6DC3F"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II.-</w:t>
      </w:r>
      <w:r w:rsidRPr="00345A2C">
        <w:rPr>
          <w:rFonts w:ascii="Arial" w:hAnsi="Arial" w:cs="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7F5C2424"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III.-</w:t>
      </w:r>
      <w:r w:rsidRPr="00345A2C">
        <w:rPr>
          <w:rFonts w:ascii="Arial" w:hAnsi="Arial" w:cs="Arial"/>
          <w:sz w:val="20"/>
          <w:szCs w:val="20"/>
        </w:rPr>
        <w:t xml:space="preserve"> Firma y sello, en su caso, del autorizante.</w:t>
      </w:r>
    </w:p>
    <w:p w14:paraId="0CE36F52" w14:textId="77777777" w:rsidR="00BB6050" w:rsidRPr="00345A2C" w:rsidRDefault="00BB6050" w:rsidP="00155CB2">
      <w:pPr>
        <w:spacing w:after="0" w:line="360" w:lineRule="auto"/>
        <w:rPr>
          <w:rFonts w:ascii="Arial" w:hAnsi="Arial" w:cs="Arial"/>
          <w:sz w:val="20"/>
          <w:szCs w:val="20"/>
          <w:lang w:val="es-MX"/>
        </w:rPr>
      </w:pPr>
      <w:r w:rsidRPr="00155CB2">
        <w:rPr>
          <w:rFonts w:ascii="Arial" w:hAnsi="Arial" w:cs="Arial"/>
          <w:b/>
          <w:bCs/>
          <w:sz w:val="20"/>
          <w:szCs w:val="20"/>
          <w:lang w:val="es-MX"/>
        </w:rPr>
        <w:t>IV.-</w:t>
      </w:r>
      <w:r w:rsidRPr="00345A2C">
        <w:rPr>
          <w:rFonts w:ascii="Arial" w:eastAsia="Times New Roman" w:hAnsi="Arial" w:cs="Arial"/>
          <w:color w:val="0070C0"/>
          <w:sz w:val="20"/>
          <w:szCs w:val="20"/>
          <w:lang w:eastAsia="es-ES"/>
        </w:rPr>
        <w:t xml:space="preserve"> </w:t>
      </w:r>
      <w:r w:rsidRPr="00345A2C">
        <w:rPr>
          <w:rFonts w:ascii="Arial" w:hAnsi="Arial" w:cs="Arial"/>
          <w:sz w:val="20"/>
          <w:szCs w:val="20"/>
        </w:rPr>
        <w:t>Número de escritura y fecha en que se firmó la escritura de adquisición del inmueble o de los derechos sobre el mismo.</w:t>
      </w:r>
    </w:p>
    <w:p w14:paraId="0C32422F"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V.-</w:t>
      </w:r>
      <w:r w:rsidRPr="00345A2C">
        <w:rPr>
          <w:rFonts w:ascii="Arial" w:hAnsi="Arial" w:cs="Arial"/>
          <w:sz w:val="20"/>
          <w:szCs w:val="20"/>
        </w:rPr>
        <w:t xml:space="preserve"> Naturaleza del acto, contrato o concepto de adquisición.</w:t>
      </w:r>
    </w:p>
    <w:p w14:paraId="7F21AAAF"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VI.-</w:t>
      </w:r>
      <w:r w:rsidRPr="00345A2C">
        <w:rPr>
          <w:rFonts w:ascii="Arial" w:hAnsi="Arial" w:cs="Arial"/>
          <w:sz w:val="20"/>
          <w:szCs w:val="20"/>
        </w:rPr>
        <w:t xml:space="preserve"> Identificación del inmueble.</w:t>
      </w:r>
    </w:p>
    <w:p w14:paraId="499E02D2"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VII.-</w:t>
      </w:r>
      <w:r w:rsidRPr="00345A2C">
        <w:rPr>
          <w:rFonts w:ascii="Arial" w:hAnsi="Arial" w:cs="Arial"/>
          <w:sz w:val="20"/>
          <w:szCs w:val="20"/>
        </w:rPr>
        <w:t xml:space="preserve"> Valor catastral vigente.</w:t>
      </w:r>
    </w:p>
    <w:p w14:paraId="4DDF06E2" w14:textId="77777777" w:rsidR="00BB6050" w:rsidRPr="00345A2C" w:rsidRDefault="00BB6050" w:rsidP="00155CB2">
      <w:pPr>
        <w:spacing w:after="0" w:line="360" w:lineRule="auto"/>
        <w:rPr>
          <w:rFonts w:ascii="Arial" w:hAnsi="Arial" w:cs="Arial"/>
          <w:sz w:val="20"/>
          <w:szCs w:val="20"/>
        </w:rPr>
      </w:pPr>
      <w:r w:rsidRPr="00155CB2">
        <w:rPr>
          <w:rFonts w:ascii="Arial" w:hAnsi="Arial" w:cs="Arial"/>
          <w:b/>
          <w:bCs/>
          <w:sz w:val="20"/>
          <w:szCs w:val="20"/>
        </w:rPr>
        <w:t>VIII.-</w:t>
      </w:r>
      <w:r w:rsidRPr="00345A2C">
        <w:rPr>
          <w:rFonts w:ascii="Arial" w:hAnsi="Arial" w:cs="Arial"/>
          <w:sz w:val="20"/>
          <w:szCs w:val="20"/>
        </w:rPr>
        <w:t xml:space="preserve"> Valor de la operación consignada en el contrato.</w:t>
      </w:r>
    </w:p>
    <w:p w14:paraId="0017E8B8" w14:textId="2D308867" w:rsidR="00BB6050" w:rsidRDefault="00BB6050" w:rsidP="00155CB2">
      <w:pPr>
        <w:spacing w:after="0" w:line="360" w:lineRule="auto"/>
        <w:rPr>
          <w:rFonts w:ascii="Arial" w:hAnsi="Arial" w:cs="Arial"/>
          <w:sz w:val="20"/>
          <w:szCs w:val="20"/>
        </w:rPr>
      </w:pPr>
      <w:r w:rsidRPr="00155CB2">
        <w:rPr>
          <w:rFonts w:ascii="Arial" w:hAnsi="Arial" w:cs="Arial"/>
          <w:b/>
          <w:bCs/>
          <w:sz w:val="20"/>
          <w:szCs w:val="20"/>
        </w:rPr>
        <w:t>IX.-</w:t>
      </w:r>
      <w:r w:rsidRPr="00345A2C">
        <w:rPr>
          <w:rFonts w:ascii="Arial" w:hAnsi="Arial" w:cs="Arial"/>
          <w:sz w:val="20"/>
          <w:szCs w:val="20"/>
        </w:rPr>
        <w:t xml:space="preserve"> Liquidación del impuesto.</w:t>
      </w:r>
    </w:p>
    <w:p w14:paraId="39ED9CBA" w14:textId="77777777" w:rsidR="00155CB2" w:rsidRPr="00345A2C" w:rsidRDefault="00155CB2" w:rsidP="00155CB2">
      <w:pPr>
        <w:spacing w:after="0" w:line="360" w:lineRule="auto"/>
        <w:rPr>
          <w:rFonts w:ascii="Arial" w:hAnsi="Arial" w:cs="Arial"/>
          <w:sz w:val="20"/>
          <w:szCs w:val="20"/>
        </w:rPr>
      </w:pPr>
    </w:p>
    <w:p w14:paraId="30477B7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Para el caso de que el manifiesto no expresare el RFC del adquirente o fuere de nacionalidad Extranjera, la </w:t>
      </w:r>
      <w:r w:rsidR="00BF2EAF" w:rsidRPr="00345A2C">
        <w:rPr>
          <w:rFonts w:ascii="Arial" w:hAnsi="Arial" w:cs="Arial"/>
          <w:sz w:val="20"/>
          <w:szCs w:val="20"/>
        </w:rPr>
        <w:t>Coordinación de Administración y Finanzas o la Tesorería Municipal</w:t>
      </w:r>
      <w:r w:rsidRPr="00345A2C">
        <w:rPr>
          <w:rFonts w:ascii="Arial" w:hAnsi="Arial" w:cs="Arial"/>
          <w:sz w:val="20"/>
          <w:szCs w:val="20"/>
        </w:rPr>
        <w:t>,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4157520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A la manifestación señalada en este artículo, se acumulará copia del avalúo practicado al efecto, y en caso de las fracciones V, VI, VIII, IX, XI, XII y XIII del artículo </w:t>
      </w:r>
      <w:r w:rsidR="002E070F" w:rsidRPr="00345A2C">
        <w:rPr>
          <w:rFonts w:ascii="Arial" w:hAnsi="Arial" w:cs="Arial"/>
          <w:sz w:val="20"/>
          <w:szCs w:val="20"/>
        </w:rPr>
        <w:t xml:space="preserve">62 </w:t>
      </w:r>
      <w:r w:rsidRPr="00345A2C">
        <w:rPr>
          <w:rFonts w:ascii="Arial" w:hAnsi="Arial" w:cs="Arial"/>
          <w:sz w:val="20"/>
          <w:szCs w:val="20"/>
        </w:rPr>
        <w:t xml:space="preserve">y fracciones I y II del artículo </w:t>
      </w:r>
      <w:r w:rsidR="002E070F" w:rsidRPr="00345A2C">
        <w:rPr>
          <w:rFonts w:ascii="Arial" w:hAnsi="Arial" w:cs="Arial"/>
          <w:sz w:val="20"/>
          <w:szCs w:val="20"/>
        </w:rPr>
        <w:t>63,</w:t>
      </w:r>
      <w:r w:rsidRPr="00345A2C">
        <w:rPr>
          <w:rFonts w:ascii="Arial" w:hAnsi="Arial" w:cs="Arial"/>
          <w:sz w:val="20"/>
          <w:szCs w:val="20"/>
        </w:rPr>
        <w:t xml:space="preserve"> se </w:t>
      </w:r>
      <w:r w:rsidRPr="00345A2C">
        <w:rPr>
          <w:rFonts w:ascii="Arial" w:hAnsi="Arial" w:cs="Arial"/>
          <w:sz w:val="20"/>
          <w:szCs w:val="20"/>
        </w:rPr>
        <w:lastRenderedPageBreak/>
        <w:t>anexará adicionalmente copia del contrato o instrumento jurídico por el que se traslade la propiedad del inmueble de que se trate.</w:t>
      </w:r>
    </w:p>
    <w:p w14:paraId="4DF3A672"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los responsables solidarios</w:t>
      </w:r>
    </w:p>
    <w:p w14:paraId="17454892" w14:textId="20BD3D7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68</w:t>
      </w:r>
      <w:r w:rsidR="00BB6050" w:rsidRPr="00345A2C">
        <w:rPr>
          <w:rFonts w:ascii="Arial" w:hAnsi="Arial" w:cs="Arial"/>
          <w:b/>
          <w:sz w:val="20"/>
          <w:szCs w:val="20"/>
        </w:rPr>
        <w:t xml:space="preserve">.- </w:t>
      </w:r>
      <w:r w:rsidR="00BB6050" w:rsidRPr="00345A2C">
        <w:rPr>
          <w:rFonts w:ascii="Arial" w:hAnsi="Arial" w:cs="Arial"/>
          <w:sz w:val="20"/>
          <w:szCs w:val="20"/>
        </w:rPr>
        <w:t xml:space="preserve">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w:t>
      </w:r>
      <w:r w:rsidR="00BF2EAF"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xml:space="preserve">, cuando se trate de las operaciones consignadas en el artículo </w:t>
      </w:r>
      <w:r w:rsidR="002E070F" w:rsidRPr="00345A2C">
        <w:rPr>
          <w:rFonts w:ascii="Arial" w:hAnsi="Arial" w:cs="Arial"/>
          <w:sz w:val="20"/>
          <w:szCs w:val="20"/>
        </w:rPr>
        <w:t>63</w:t>
      </w:r>
      <w:r w:rsidR="00BB6050" w:rsidRPr="00345A2C">
        <w:rPr>
          <w:rFonts w:ascii="Arial" w:hAnsi="Arial" w:cs="Arial"/>
          <w:sz w:val="20"/>
          <w:szCs w:val="20"/>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57FDC4C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Por su parte, los registradores, no inscribirán en el Registro Público de la Propiedad y del Comercio del Estado de Yucatán, los documentos donde conste la adquisición de inmuebles o de derechos sobre los mismos, sin cerciorarse antes, de que se cumplió con la primera parte del presente artículo. La citada acumulación deberá constar en la inscripción correspondiente. </w:t>
      </w:r>
    </w:p>
    <w:p w14:paraId="3D721766"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caso contrario, los fedatarios públicos, las personas que tengan funciones notariales y los registradores serán solidariamente responsables del pago del impuesto y sus accesorios legales.</w:t>
      </w:r>
    </w:p>
    <w:p w14:paraId="5CF8847C" w14:textId="77777777" w:rsidR="00BB6050" w:rsidRPr="00345A2C" w:rsidRDefault="00BB6050" w:rsidP="00155CB2">
      <w:pPr>
        <w:spacing w:after="120" w:line="360" w:lineRule="auto"/>
        <w:jc w:val="center"/>
        <w:rPr>
          <w:rFonts w:ascii="Arial" w:hAnsi="Arial" w:cs="Arial"/>
          <w:b/>
          <w:sz w:val="20"/>
          <w:szCs w:val="20"/>
        </w:rPr>
      </w:pPr>
      <w:r w:rsidRPr="00345A2C">
        <w:rPr>
          <w:rFonts w:ascii="Arial" w:hAnsi="Arial" w:cs="Arial"/>
          <w:b/>
          <w:sz w:val="20"/>
          <w:szCs w:val="20"/>
        </w:rPr>
        <w:t>Del pago</w:t>
      </w:r>
    </w:p>
    <w:p w14:paraId="44FF807C" w14:textId="59CE0512" w:rsidR="00BB6050" w:rsidRPr="00345A2C" w:rsidRDefault="00BF2FDE" w:rsidP="00345A2C">
      <w:pPr>
        <w:spacing w:after="120" w:line="360" w:lineRule="auto"/>
        <w:rPr>
          <w:rFonts w:ascii="Arial" w:hAnsi="Arial" w:cs="Arial"/>
          <w:sz w:val="20"/>
          <w:szCs w:val="20"/>
        </w:rPr>
      </w:pPr>
      <w:r>
        <w:rPr>
          <w:rFonts w:ascii="Arial" w:hAnsi="Arial" w:cs="Arial"/>
          <w:b/>
          <w:sz w:val="20"/>
          <w:szCs w:val="20"/>
        </w:rPr>
        <w:t>Artículo</w:t>
      </w:r>
      <w:r w:rsidR="00D6214B" w:rsidRPr="00345A2C">
        <w:rPr>
          <w:rFonts w:ascii="Arial" w:hAnsi="Arial" w:cs="Arial"/>
          <w:b/>
          <w:sz w:val="20"/>
          <w:szCs w:val="20"/>
        </w:rPr>
        <w:t xml:space="preserve"> 69</w:t>
      </w:r>
      <w:r w:rsidR="00BB6050" w:rsidRPr="00345A2C">
        <w:rPr>
          <w:rFonts w:ascii="Arial" w:hAnsi="Arial" w:cs="Arial"/>
          <w:b/>
          <w:sz w:val="20"/>
          <w:szCs w:val="20"/>
        </w:rPr>
        <w:t>.-</w:t>
      </w:r>
      <w:r w:rsidR="00BB6050" w:rsidRPr="00345A2C">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18F0DD0E" w14:textId="5F155E19" w:rsidR="00BB6050" w:rsidRPr="00155CB2" w:rsidRDefault="00BB6050" w:rsidP="00155CB2">
      <w:pPr>
        <w:pStyle w:val="Prrafodelista"/>
        <w:numPr>
          <w:ilvl w:val="0"/>
          <w:numId w:val="29"/>
        </w:numPr>
        <w:spacing w:line="360" w:lineRule="auto"/>
        <w:rPr>
          <w:rFonts w:ascii="Arial" w:hAnsi="Arial" w:cs="Arial"/>
          <w:sz w:val="20"/>
          <w:szCs w:val="20"/>
        </w:rPr>
      </w:pPr>
      <w:r w:rsidRPr="00155CB2">
        <w:rPr>
          <w:rFonts w:ascii="Arial" w:hAnsi="Arial" w:cs="Arial"/>
          <w:sz w:val="20"/>
          <w:szCs w:val="20"/>
        </w:rPr>
        <w:t>Se celebre el acto o contrato por el que de conformidad con esta ley, se transmita la propiedad de algún bien inmueble.</w:t>
      </w:r>
    </w:p>
    <w:p w14:paraId="6B5D2AEA" w14:textId="59D0D0E1" w:rsidR="00BB6050" w:rsidRPr="00155CB2" w:rsidRDefault="00BB6050" w:rsidP="00155CB2">
      <w:pPr>
        <w:pStyle w:val="Prrafodelista"/>
        <w:numPr>
          <w:ilvl w:val="0"/>
          <w:numId w:val="29"/>
        </w:numPr>
        <w:spacing w:line="360" w:lineRule="auto"/>
        <w:rPr>
          <w:rFonts w:ascii="Arial" w:hAnsi="Arial" w:cs="Arial"/>
          <w:sz w:val="20"/>
          <w:szCs w:val="20"/>
        </w:rPr>
      </w:pPr>
      <w:r w:rsidRPr="00155CB2">
        <w:rPr>
          <w:rFonts w:ascii="Arial" w:hAnsi="Arial" w:cs="Arial"/>
          <w:sz w:val="20"/>
          <w:szCs w:val="20"/>
        </w:rPr>
        <w:t>Se eleve a escritura pública.</w:t>
      </w:r>
    </w:p>
    <w:p w14:paraId="70444220" w14:textId="5EB12CD6" w:rsidR="00BB6050" w:rsidRPr="00155CB2" w:rsidRDefault="00BB6050" w:rsidP="00155CB2">
      <w:pPr>
        <w:pStyle w:val="Prrafodelista"/>
        <w:numPr>
          <w:ilvl w:val="0"/>
          <w:numId w:val="29"/>
        </w:numPr>
        <w:spacing w:line="360" w:lineRule="auto"/>
        <w:rPr>
          <w:rFonts w:ascii="Arial" w:hAnsi="Arial" w:cs="Arial"/>
          <w:sz w:val="20"/>
          <w:szCs w:val="20"/>
        </w:rPr>
      </w:pPr>
      <w:r w:rsidRPr="00155CB2">
        <w:rPr>
          <w:rFonts w:ascii="Arial" w:hAnsi="Arial" w:cs="Arial"/>
          <w:sz w:val="20"/>
          <w:szCs w:val="20"/>
        </w:rPr>
        <w:t>Se inscriba en el Registro Público de la Propiedad y del Comercio del Estado de Yucatán.</w:t>
      </w:r>
    </w:p>
    <w:p w14:paraId="05A9ADD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w:t>
      </w:r>
      <w:r w:rsidR="00BF2EAF" w:rsidRPr="00345A2C">
        <w:rPr>
          <w:rFonts w:ascii="Arial" w:hAnsi="Arial" w:cs="Arial"/>
          <w:sz w:val="20"/>
          <w:szCs w:val="20"/>
        </w:rPr>
        <w:t>Kanasín</w:t>
      </w:r>
      <w:r w:rsidRPr="00345A2C">
        <w:rPr>
          <w:rFonts w:ascii="Arial" w:hAnsi="Arial" w:cs="Arial"/>
          <w:sz w:val="20"/>
          <w:szCs w:val="20"/>
        </w:rPr>
        <w:t xml:space="preserve">", de su chequera o de la persona moral a través de la cual presten sus servicios profesionales, siempre y </w:t>
      </w:r>
      <w:r w:rsidRPr="00345A2C">
        <w:rPr>
          <w:rFonts w:ascii="Arial" w:hAnsi="Arial" w:cs="Arial"/>
          <w:sz w:val="20"/>
          <w:szCs w:val="20"/>
        </w:rPr>
        <w:lastRenderedPageBreak/>
        <w:t xml:space="preserve">cuando los cheques sean firmados por el propio fedatario como representante legal de la misma; o bien mediante el uso de las aplicaciones en Internet que para tal efecto habilite la </w:t>
      </w:r>
      <w:r w:rsidR="00BF2EAF" w:rsidRPr="00345A2C">
        <w:rPr>
          <w:rFonts w:ascii="Arial" w:hAnsi="Arial" w:cs="Arial"/>
          <w:sz w:val="20"/>
          <w:szCs w:val="20"/>
        </w:rPr>
        <w:t>Coordinación de Administración y Finanzas o la Tesorería Municipal</w:t>
      </w:r>
      <w:r w:rsidRPr="00345A2C">
        <w:rPr>
          <w:rFonts w:ascii="Arial" w:hAnsi="Arial" w:cs="Arial"/>
          <w:sz w:val="20"/>
          <w:szCs w:val="20"/>
        </w:rPr>
        <w:t xml:space="preserve">, obteniendo por esa misma vía el comprobante de pago correspondiente. Respecto del pago a través de cheque y para efectos de registro, el Fedatario Público deberá notificar previamente, por escrito, a la </w:t>
      </w:r>
      <w:r w:rsidR="00BF2EAF" w:rsidRPr="00345A2C">
        <w:rPr>
          <w:rFonts w:ascii="Arial" w:hAnsi="Arial" w:cs="Arial"/>
          <w:sz w:val="20"/>
          <w:szCs w:val="20"/>
        </w:rPr>
        <w:t>Coordinación de Administración y Finanzas o la Tesorería Municipal</w:t>
      </w:r>
      <w:r w:rsidRPr="00345A2C">
        <w:rPr>
          <w:rFonts w:ascii="Arial" w:hAnsi="Arial" w:cs="Arial"/>
          <w:sz w:val="20"/>
          <w:szCs w:val="20"/>
        </w:rPr>
        <w:t>, la denominación de la persona moral de cuya chequera se emitirán los cheques correspondientes.</w:t>
      </w:r>
    </w:p>
    <w:p w14:paraId="597F512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w:t>
      </w:r>
      <w:r w:rsidR="002E070F" w:rsidRPr="00345A2C">
        <w:rPr>
          <w:rFonts w:ascii="Arial" w:hAnsi="Arial" w:cs="Arial"/>
          <w:sz w:val="20"/>
          <w:szCs w:val="20"/>
        </w:rPr>
        <w:t>32,</w:t>
      </w:r>
      <w:r w:rsidRPr="00345A2C">
        <w:rPr>
          <w:rFonts w:ascii="Arial" w:hAnsi="Arial" w:cs="Arial"/>
          <w:sz w:val="20"/>
          <w:szCs w:val="20"/>
        </w:rPr>
        <w:t xml:space="preserve"> sin perjuicio de la indemnización prevista en el artículo </w:t>
      </w:r>
      <w:r w:rsidR="007801EB" w:rsidRPr="00345A2C">
        <w:rPr>
          <w:rFonts w:ascii="Arial" w:hAnsi="Arial" w:cs="Arial"/>
          <w:sz w:val="20"/>
          <w:szCs w:val="20"/>
        </w:rPr>
        <w:t>41,</w:t>
      </w:r>
      <w:r w:rsidRPr="00345A2C">
        <w:rPr>
          <w:rFonts w:ascii="Arial" w:hAnsi="Arial" w:cs="Arial"/>
          <w:sz w:val="20"/>
          <w:szCs w:val="20"/>
        </w:rPr>
        <w:t xml:space="preserve"> ambos de esta Ley.</w:t>
      </w:r>
    </w:p>
    <w:p w14:paraId="0458E73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Cuando dichas personas realicen el pago mediante el uso de aplicaciones en Internet, deberán poner a disposición de la </w:t>
      </w:r>
      <w:r w:rsidR="00BF2EAF" w:rsidRPr="00345A2C">
        <w:rPr>
          <w:rFonts w:ascii="Arial" w:hAnsi="Arial" w:cs="Arial"/>
          <w:sz w:val="20"/>
          <w:szCs w:val="20"/>
        </w:rPr>
        <w:t>Coordinación de Administración y Finanzas o la Tesorería Municipal</w:t>
      </w:r>
      <w:r w:rsidRPr="00345A2C">
        <w:rPr>
          <w:rFonts w:ascii="Arial" w:hAnsi="Arial" w:cs="Arial"/>
          <w:sz w:val="20"/>
          <w:szCs w:val="20"/>
        </w:rPr>
        <w:t xml:space="preserve">, previo requerimiento de esta autoridad, la documentación relativa a cada una de las operaciones realizadas para esa contribución; consistente en el manifiesto señalado en el artículo </w:t>
      </w:r>
      <w:r w:rsidR="007801EB" w:rsidRPr="00345A2C">
        <w:rPr>
          <w:rFonts w:ascii="Arial" w:hAnsi="Arial" w:cs="Arial"/>
          <w:sz w:val="20"/>
          <w:szCs w:val="20"/>
        </w:rPr>
        <w:t>67</w:t>
      </w:r>
      <w:r w:rsidRPr="00345A2C">
        <w:rPr>
          <w:rFonts w:ascii="Arial" w:hAnsi="Arial" w:cs="Arial"/>
          <w:sz w:val="20"/>
          <w:szCs w:val="20"/>
        </w:rPr>
        <w:t xml:space="preserve"> de esta Ley, así como el documento que exige el penúltimo párrafo del propio artículo y el recibo de pago.</w:t>
      </w:r>
    </w:p>
    <w:p w14:paraId="61A9E1BF"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sanción</w:t>
      </w:r>
    </w:p>
    <w:p w14:paraId="4D4636E6" w14:textId="15EAE4B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115BA" w:rsidRPr="00345A2C">
        <w:rPr>
          <w:rFonts w:ascii="Arial" w:hAnsi="Arial" w:cs="Arial"/>
          <w:b/>
          <w:sz w:val="20"/>
          <w:szCs w:val="20"/>
        </w:rPr>
        <w:t xml:space="preserve"> 70</w:t>
      </w:r>
      <w:r w:rsidR="00BB6050" w:rsidRPr="00345A2C">
        <w:rPr>
          <w:rFonts w:ascii="Arial" w:hAnsi="Arial" w:cs="Arial"/>
          <w:b/>
          <w:sz w:val="20"/>
          <w:szCs w:val="20"/>
        </w:rPr>
        <w:t>.-</w:t>
      </w:r>
      <w:r w:rsidR="00BB6050" w:rsidRPr="00345A2C">
        <w:rPr>
          <w:rFonts w:ascii="Arial" w:hAnsi="Arial" w:cs="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w:t>
      </w:r>
      <w:r w:rsidR="007801EB" w:rsidRPr="00345A2C">
        <w:rPr>
          <w:rFonts w:ascii="Arial" w:hAnsi="Arial" w:cs="Arial"/>
          <w:sz w:val="20"/>
          <w:szCs w:val="20"/>
        </w:rPr>
        <w:t xml:space="preserve">39 </w:t>
      </w:r>
      <w:r w:rsidR="00BB6050" w:rsidRPr="00345A2C">
        <w:rPr>
          <w:rFonts w:ascii="Arial" w:hAnsi="Arial" w:cs="Arial"/>
          <w:sz w:val="20"/>
          <w:szCs w:val="20"/>
        </w:rPr>
        <w:t>de esta Ley. Lo anterior, sin perjuicio de la aplicación del recargo establecido para las contribuciones fiscales pagadas en forma extemporánea.</w:t>
      </w:r>
    </w:p>
    <w:p w14:paraId="19B4FF95"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prescripción</w:t>
      </w:r>
    </w:p>
    <w:p w14:paraId="4FBDAB6E" w14:textId="0484F54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B6050" w:rsidRPr="00345A2C">
        <w:rPr>
          <w:rFonts w:ascii="Arial" w:hAnsi="Arial" w:cs="Arial"/>
          <w:b/>
          <w:sz w:val="20"/>
          <w:szCs w:val="20"/>
        </w:rPr>
        <w:t xml:space="preserve"> </w:t>
      </w:r>
      <w:r w:rsidR="00D115BA" w:rsidRPr="00345A2C">
        <w:rPr>
          <w:rFonts w:ascii="Arial" w:hAnsi="Arial" w:cs="Arial"/>
          <w:b/>
          <w:sz w:val="20"/>
          <w:szCs w:val="20"/>
        </w:rPr>
        <w:t>71</w:t>
      </w:r>
      <w:r w:rsidR="00BB6050" w:rsidRPr="00345A2C">
        <w:rPr>
          <w:rFonts w:ascii="Arial" w:hAnsi="Arial" w:cs="Arial"/>
          <w:sz w:val="20"/>
          <w:szCs w:val="20"/>
        </w:rPr>
        <w:t xml:space="preserve">.- El crédito fiscal se extingue por prescripción en el término de cinco años. El término de la prescripción se inicia a partir de la fecha en que la </w:t>
      </w:r>
      <w:r w:rsidR="00BF2EAF"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xml:space="preserve"> tenga conocimiento del supuesto de adquisición y se podrá oponer como excepción en los recursos administrativos. El término para que se consume la prescripción se interrumpe con cada gestión de cobro que la </w:t>
      </w:r>
      <w:r w:rsidR="00BF2EAF"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xml:space="preserve"> notifique o haga saber al adquirente o por el reconocimiento expreso o tácito de éste respecto de la existencia del </w:t>
      </w:r>
      <w:r w:rsidR="00BB6050" w:rsidRPr="00345A2C">
        <w:rPr>
          <w:rFonts w:ascii="Arial" w:hAnsi="Arial" w:cs="Arial"/>
          <w:sz w:val="20"/>
          <w:szCs w:val="20"/>
        </w:rPr>
        <w:lastRenderedPageBreak/>
        <w:t>crédito. Se considera gestión de cobro cualquier actuación de la autoridad dentro del procedimiento administrativo de ejecución, siempre que se haga del conocimiento del adquirente.</w:t>
      </w:r>
    </w:p>
    <w:p w14:paraId="3A666C8F"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adquirentes podrán solicitar a la autoridad la declaratoria de prescripción de los créditos fiscales.</w:t>
      </w:r>
    </w:p>
    <w:p w14:paraId="065F7C60"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Tercera</w:t>
      </w:r>
    </w:p>
    <w:p w14:paraId="18331ADC" w14:textId="62A661FD" w:rsidR="00BB6050"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Impuesto sobre Espectáculos y Diversiones Públicas</w:t>
      </w:r>
    </w:p>
    <w:p w14:paraId="240A0E63" w14:textId="77777777" w:rsidR="00155CB2" w:rsidRPr="00345A2C" w:rsidRDefault="00155CB2" w:rsidP="00345A2C">
      <w:pPr>
        <w:spacing w:after="0" w:line="360" w:lineRule="auto"/>
        <w:jc w:val="center"/>
        <w:rPr>
          <w:rFonts w:ascii="Arial" w:hAnsi="Arial" w:cs="Arial"/>
          <w:b/>
          <w:sz w:val="20"/>
          <w:szCs w:val="20"/>
        </w:rPr>
      </w:pPr>
    </w:p>
    <w:p w14:paraId="7B9A354C"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los sujetos</w:t>
      </w:r>
    </w:p>
    <w:p w14:paraId="65FB9A78" w14:textId="7094D21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115BA" w:rsidRPr="00345A2C">
        <w:rPr>
          <w:rFonts w:ascii="Arial" w:hAnsi="Arial" w:cs="Arial"/>
          <w:b/>
          <w:sz w:val="20"/>
          <w:szCs w:val="20"/>
        </w:rPr>
        <w:t xml:space="preserve"> 72</w:t>
      </w:r>
      <w:r w:rsidR="00BB6050" w:rsidRPr="00345A2C">
        <w:rPr>
          <w:rFonts w:ascii="Arial" w:hAnsi="Arial" w:cs="Arial"/>
          <w:b/>
          <w:sz w:val="20"/>
          <w:szCs w:val="20"/>
        </w:rPr>
        <w:t>.-</w:t>
      </w:r>
      <w:r w:rsidR="00BB6050" w:rsidRPr="00345A2C">
        <w:rPr>
          <w:rFonts w:ascii="Arial" w:hAnsi="Arial" w:cs="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0061E32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sujetos de este impuesto deberán cumplir, en lo conducente, con lo dispuesto en el artículo </w:t>
      </w:r>
      <w:r w:rsidR="00353E6B" w:rsidRPr="00345A2C">
        <w:rPr>
          <w:rFonts w:ascii="Arial" w:hAnsi="Arial" w:cs="Arial"/>
          <w:sz w:val="20"/>
          <w:szCs w:val="20"/>
        </w:rPr>
        <w:t>36</w:t>
      </w:r>
      <w:r w:rsidRPr="00345A2C">
        <w:rPr>
          <w:rFonts w:ascii="Arial" w:hAnsi="Arial" w:cs="Arial"/>
          <w:sz w:val="20"/>
          <w:szCs w:val="20"/>
        </w:rPr>
        <w:t xml:space="preserve"> de esta Ley y, especialmente, con la obtención de la licencia de funcionamiento a que se refiere el artículo </w:t>
      </w:r>
      <w:r w:rsidR="00353E6B" w:rsidRPr="00345A2C">
        <w:rPr>
          <w:rFonts w:ascii="Arial" w:hAnsi="Arial" w:cs="Arial"/>
          <w:sz w:val="20"/>
          <w:szCs w:val="20"/>
        </w:rPr>
        <w:t>37</w:t>
      </w:r>
      <w:r w:rsidRPr="00345A2C">
        <w:rPr>
          <w:rFonts w:ascii="Arial" w:hAnsi="Arial" w:cs="Arial"/>
          <w:sz w:val="20"/>
          <w:szCs w:val="20"/>
        </w:rPr>
        <w:t>.</w:t>
      </w:r>
    </w:p>
    <w:p w14:paraId="46544F2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Las personas físicas o morales que presten a los sujetos de este impuesto el servicio de compraventa de boletos, directa o remota al público, tendrá la obligación de presentar ante la </w:t>
      </w:r>
      <w:r w:rsidR="00BF2EAF" w:rsidRPr="00345A2C">
        <w:rPr>
          <w:rFonts w:ascii="Arial" w:hAnsi="Arial" w:cs="Arial"/>
          <w:sz w:val="20"/>
          <w:szCs w:val="20"/>
        </w:rPr>
        <w:t>Coordinación de Administración y Finanzas o la Tesorería Municipal</w:t>
      </w:r>
      <w:r w:rsidRPr="00345A2C">
        <w:rPr>
          <w:rFonts w:ascii="Arial" w:hAnsi="Arial" w:cs="Arial"/>
          <w:sz w:val="20"/>
          <w:szCs w:val="20"/>
        </w:rPr>
        <w:t xml:space="preserve">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2B6D2193"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Del objeto.</w:t>
      </w:r>
    </w:p>
    <w:p w14:paraId="14ADD22E" w14:textId="6812180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115BA" w:rsidRPr="00345A2C">
        <w:rPr>
          <w:rFonts w:ascii="Arial" w:hAnsi="Arial" w:cs="Arial"/>
          <w:b/>
          <w:sz w:val="20"/>
          <w:szCs w:val="20"/>
        </w:rPr>
        <w:t xml:space="preserve"> 73</w:t>
      </w:r>
      <w:r w:rsidR="00BB6050" w:rsidRPr="00345A2C">
        <w:rPr>
          <w:rFonts w:ascii="Arial" w:hAnsi="Arial" w:cs="Arial"/>
          <w:b/>
          <w:sz w:val="20"/>
          <w:szCs w:val="20"/>
        </w:rPr>
        <w:t>.-</w:t>
      </w:r>
      <w:r w:rsidR="00BB6050" w:rsidRPr="00345A2C">
        <w:rPr>
          <w:rFonts w:ascii="Arial" w:hAnsi="Arial" w:cs="Arial"/>
          <w:sz w:val="20"/>
          <w:szCs w:val="20"/>
        </w:rPr>
        <w:t xml:space="preserve"> Es objeto del Impuesto sobre Espectáculos y Diversiones públicas el ingreso derivado de la comercialización de actos, diversiones y espectáculos públicos.</w:t>
      </w:r>
    </w:p>
    <w:p w14:paraId="6B64F704"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los efectos de esta Sección se consideran:</w:t>
      </w:r>
    </w:p>
    <w:p w14:paraId="1B653929" w14:textId="062AC53C"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Espectáculos Públicos: aquéllos eventos a los que el público asiste, mediante el pago de una cuota de admisión, con la finalidad de recrearse y disfrutar con la presentación del </w:t>
      </w:r>
      <w:r w:rsidR="003B4D1E" w:rsidRPr="00345A2C">
        <w:rPr>
          <w:rFonts w:ascii="Arial" w:hAnsi="Arial" w:cs="Arial"/>
          <w:sz w:val="20"/>
          <w:szCs w:val="20"/>
        </w:rPr>
        <w:t>mismo,</w:t>
      </w:r>
      <w:r w:rsidRPr="00345A2C">
        <w:rPr>
          <w:rFonts w:ascii="Arial" w:hAnsi="Arial" w:cs="Arial"/>
          <w:sz w:val="20"/>
          <w:szCs w:val="20"/>
        </w:rPr>
        <w:t xml:space="preserve"> pero, sin participar en forma activa.</w:t>
      </w:r>
    </w:p>
    <w:p w14:paraId="154E922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Diversiones Públicas: aquéllos eventos a los cuales el público asiste mediante el pago de una cuota de admisión, con la finalidad de participar o tener la oportunidad de participar activamente en los mismos.</w:t>
      </w:r>
    </w:p>
    <w:p w14:paraId="024A3EE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Cuota de Admisión: el importe del boleto de entrada, donativo, cooperación o cualquier otra denominación que se le de a la cantidad de dinero por la que se permita el acceso a las diversiones y espectáculos públicos.</w:t>
      </w:r>
    </w:p>
    <w:p w14:paraId="755C2877" w14:textId="77777777" w:rsidR="00BF2EAF" w:rsidRPr="00345A2C" w:rsidRDefault="00BF2EAF" w:rsidP="00345A2C">
      <w:pPr>
        <w:autoSpaceDE w:val="0"/>
        <w:autoSpaceDN w:val="0"/>
        <w:adjustRightInd w:val="0"/>
        <w:spacing w:line="360" w:lineRule="auto"/>
        <w:contextualSpacing/>
        <w:rPr>
          <w:rFonts w:ascii="Arial" w:hAnsi="Arial" w:cs="Arial"/>
          <w:sz w:val="20"/>
          <w:szCs w:val="20"/>
          <w:lang w:val="es-MX" w:eastAsia="es-MX"/>
        </w:rPr>
      </w:pPr>
    </w:p>
    <w:p w14:paraId="6B89436F" w14:textId="77777777" w:rsidR="00A32C11" w:rsidRPr="00345A2C" w:rsidRDefault="00BF2EAF"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sz w:val="20"/>
          <w:szCs w:val="20"/>
          <w:lang w:val="es-MX" w:eastAsia="es-MX"/>
        </w:rPr>
        <w:t xml:space="preserve">Los patrocinadores, explotadores de diversiones y espectáculos públicos están obligados a presentar a la </w:t>
      </w:r>
      <w:r w:rsidR="00F806C9" w:rsidRPr="00345A2C">
        <w:rPr>
          <w:rFonts w:ascii="Arial" w:hAnsi="Arial" w:cs="Arial"/>
          <w:sz w:val="20"/>
          <w:szCs w:val="20"/>
          <w:lang w:val="es-MX" w:eastAsia="es-MX"/>
        </w:rPr>
        <w:t>Coordinación de Administración y Finanzas o la Tesorería Municipal</w:t>
      </w:r>
      <w:r w:rsidRPr="00345A2C">
        <w:rPr>
          <w:rFonts w:ascii="Arial" w:hAnsi="Arial" w:cs="Arial"/>
          <w:sz w:val="20"/>
          <w:szCs w:val="20"/>
          <w:lang w:val="es-MX" w:eastAsia="es-MX"/>
        </w:rPr>
        <w:t xml:space="preserve">, solicitud de permiso </w:t>
      </w:r>
      <w:r w:rsidR="00F806C9" w:rsidRPr="00345A2C">
        <w:rPr>
          <w:rFonts w:ascii="Arial" w:hAnsi="Arial" w:cs="Arial"/>
          <w:sz w:val="20"/>
          <w:szCs w:val="20"/>
          <w:lang w:val="es-MX" w:eastAsia="es-MX"/>
        </w:rPr>
        <w:t xml:space="preserve">para diversión o espectáculo de </w:t>
      </w:r>
      <w:r w:rsidRPr="00345A2C">
        <w:rPr>
          <w:rFonts w:ascii="Arial" w:hAnsi="Arial" w:cs="Arial"/>
          <w:sz w:val="20"/>
          <w:szCs w:val="20"/>
          <w:lang w:val="es-MX" w:eastAsia="es-MX"/>
        </w:rPr>
        <w:t>que se trate, en las formas oficiales expedidas por la misma, y deberán p</w:t>
      </w:r>
      <w:r w:rsidR="00F806C9" w:rsidRPr="00345A2C">
        <w:rPr>
          <w:rFonts w:ascii="Arial" w:hAnsi="Arial" w:cs="Arial"/>
          <w:sz w:val="20"/>
          <w:szCs w:val="20"/>
          <w:lang w:val="es-MX" w:eastAsia="es-MX"/>
        </w:rPr>
        <w:t xml:space="preserve">resentar los boletos o tarjetas </w:t>
      </w:r>
      <w:r w:rsidRPr="00345A2C">
        <w:rPr>
          <w:rFonts w:ascii="Arial" w:hAnsi="Arial" w:cs="Arial"/>
          <w:sz w:val="20"/>
          <w:szCs w:val="20"/>
          <w:lang w:val="es-MX" w:eastAsia="es-MX"/>
        </w:rPr>
        <w:t>de entrada que sean sellad</w:t>
      </w:r>
      <w:r w:rsidR="00A32C11" w:rsidRPr="00345A2C">
        <w:rPr>
          <w:rFonts w:ascii="Arial" w:hAnsi="Arial" w:cs="Arial"/>
          <w:sz w:val="20"/>
          <w:szCs w:val="20"/>
          <w:lang w:val="es-MX" w:eastAsia="es-MX"/>
        </w:rPr>
        <w:t>os por la mencionada autoridad y además deberán:</w:t>
      </w:r>
    </w:p>
    <w:p w14:paraId="0BECE0F4" w14:textId="77777777" w:rsidR="00421CC6" w:rsidRPr="00345A2C" w:rsidRDefault="00421CC6" w:rsidP="00345A2C">
      <w:pPr>
        <w:autoSpaceDE w:val="0"/>
        <w:autoSpaceDN w:val="0"/>
        <w:adjustRightInd w:val="0"/>
        <w:spacing w:line="360" w:lineRule="auto"/>
        <w:contextualSpacing/>
        <w:rPr>
          <w:rFonts w:ascii="Arial" w:hAnsi="Arial" w:cs="Arial"/>
          <w:b/>
          <w:bCs/>
          <w:sz w:val="20"/>
          <w:szCs w:val="20"/>
          <w:lang w:val="es-MX" w:eastAsia="es-MX"/>
        </w:rPr>
      </w:pPr>
    </w:p>
    <w:p w14:paraId="197EAC36"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I.- </w:t>
      </w:r>
      <w:r w:rsidRPr="00345A2C">
        <w:rPr>
          <w:rFonts w:ascii="Arial" w:hAnsi="Arial" w:cs="Arial"/>
          <w:sz w:val="20"/>
          <w:szCs w:val="20"/>
          <w:lang w:val="es-MX" w:eastAsia="es-MX"/>
        </w:rPr>
        <w:t>Proporcionar a la Tesorería los datos señalados a continuación:</w:t>
      </w:r>
    </w:p>
    <w:p w14:paraId="2BA1569B"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a) </w:t>
      </w:r>
      <w:r w:rsidRPr="00345A2C">
        <w:rPr>
          <w:rFonts w:ascii="Arial" w:hAnsi="Arial" w:cs="Arial"/>
          <w:sz w:val="20"/>
          <w:szCs w:val="20"/>
          <w:lang w:val="es-MX" w:eastAsia="es-MX"/>
        </w:rPr>
        <w:t>Nombre y domicilio de quien promueve la diversión o espectáculo;</w:t>
      </w:r>
    </w:p>
    <w:p w14:paraId="67843A9E"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b) </w:t>
      </w:r>
      <w:r w:rsidRPr="00345A2C">
        <w:rPr>
          <w:rFonts w:ascii="Arial" w:hAnsi="Arial" w:cs="Arial"/>
          <w:sz w:val="20"/>
          <w:szCs w:val="20"/>
          <w:lang w:val="es-MX" w:eastAsia="es-MX"/>
        </w:rPr>
        <w:t>Clase o Tipo de Diversión o Espectáculo, y</w:t>
      </w:r>
    </w:p>
    <w:p w14:paraId="56C9B615"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c) </w:t>
      </w:r>
      <w:r w:rsidRPr="00345A2C">
        <w:rPr>
          <w:rFonts w:ascii="Arial" w:hAnsi="Arial" w:cs="Arial"/>
          <w:sz w:val="20"/>
          <w:szCs w:val="20"/>
          <w:lang w:val="es-MX" w:eastAsia="es-MX"/>
        </w:rPr>
        <w:t>Ubicación del lugar y hora en la que se llevará a cabo el evento.</w:t>
      </w:r>
    </w:p>
    <w:p w14:paraId="2DA826AD"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II.- </w:t>
      </w:r>
      <w:r w:rsidRPr="00345A2C">
        <w:rPr>
          <w:rFonts w:ascii="Arial" w:hAnsi="Arial" w:cs="Arial"/>
          <w:sz w:val="20"/>
          <w:szCs w:val="20"/>
          <w:lang w:val="es-MX" w:eastAsia="es-MX"/>
        </w:rPr>
        <w:t>Cumplir con las disposiciones que para tal efecto fije la Tesorería Municipal, la Unidad</w:t>
      </w:r>
    </w:p>
    <w:p w14:paraId="26E07FDC"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sz w:val="20"/>
          <w:szCs w:val="20"/>
          <w:lang w:val="es-MX" w:eastAsia="es-MX"/>
        </w:rPr>
        <w:t>Municipal de Protección Civil y los Reglamentos respectivos, y</w:t>
      </w:r>
    </w:p>
    <w:p w14:paraId="48C83D75" w14:textId="77777777" w:rsidR="00A32C11" w:rsidRPr="00345A2C" w:rsidRDefault="00A32C11" w:rsidP="00345A2C">
      <w:pPr>
        <w:autoSpaceDE w:val="0"/>
        <w:autoSpaceDN w:val="0"/>
        <w:adjustRightInd w:val="0"/>
        <w:spacing w:line="360" w:lineRule="auto"/>
        <w:contextualSpacing/>
        <w:rPr>
          <w:rFonts w:ascii="Arial" w:hAnsi="Arial" w:cs="Arial"/>
          <w:sz w:val="20"/>
          <w:szCs w:val="20"/>
          <w:lang w:val="es-MX" w:eastAsia="es-MX"/>
        </w:rPr>
      </w:pPr>
      <w:r w:rsidRPr="00345A2C">
        <w:rPr>
          <w:rFonts w:ascii="Arial" w:hAnsi="Arial" w:cs="Arial"/>
          <w:b/>
          <w:bCs/>
          <w:sz w:val="20"/>
          <w:szCs w:val="20"/>
          <w:lang w:val="es-MX" w:eastAsia="es-MX"/>
        </w:rPr>
        <w:t xml:space="preserve">III.- </w:t>
      </w:r>
      <w:r w:rsidRPr="00345A2C">
        <w:rPr>
          <w:rFonts w:ascii="Arial" w:hAnsi="Arial" w:cs="Arial"/>
          <w:sz w:val="20"/>
          <w:szCs w:val="20"/>
          <w:lang w:val="es-MX" w:eastAsia="es-MX"/>
        </w:rPr>
        <w:t>Presentar a la Tesorería Municipal, cuando menos tres días ante</w:t>
      </w:r>
      <w:r w:rsidR="00421CC6" w:rsidRPr="00345A2C">
        <w:rPr>
          <w:rFonts w:ascii="Arial" w:hAnsi="Arial" w:cs="Arial"/>
          <w:sz w:val="20"/>
          <w:szCs w:val="20"/>
          <w:lang w:val="es-MX" w:eastAsia="es-MX"/>
        </w:rPr>
        <w:t xml:space="preserve">s de la realización del evento, </w:t>
      </w:r>
      <w:r w:rsidRPr="00345A2C">
        <w:rPr>
          <w:rFonts w:ascii="Arial" w:hAnsi="Arial" w:cs="Arial"/>
          <w:sz w:val="20"/>
          <w:szCs w:val="20"/>
          <w:lang w:val="es-MX" w:eastAsia="es-MX"/>
        </w:rPr>
        <w:t xml:space="preserve">la emisión total de los boletos de entrada, señalando el número de </w:t>
      </w:r>
      <w:r w:rsidR="00421CC6" w:rsidRPr="00345A2C">
        <w:rPr>
          <w:rFonts w:ascii="Arial" w:hAnsi="Arial" w:cs="Arial"/>
          <w:sz w:val="20"/>
          <w:szCs w:val="20"/>
          <w:lang w:val="es-MX" w:eastAsia="es-MX"/>
        </w:rPr>
        <w:t xml:space="preserve">boletos que corresponden a cada </w:t>
      </w:r>
      <w:r w:rsidRPr="00345A2C">
        <w:rPr>
          <w:rFonts w:ascii="Arial" w:hAnsi="Arial" w:cs="Arial"/>
          <w:sz w:val="20"/>
          <w:szCs w:val="20"/>
          <w:lang w:val="es-MX" w:eastAsia="es-MX"/>
        </w:rPr>
        <w:t>clase y su precio al público, a fin que se aut</w:t>
      </w:r>
      <w:r w:rsidR="00421CC6" w:rsidRPr="00345A2C">
        <w:rPr>
          <w:rFonts w:ascii="Arial" w:hAnsi="Arial" w:cs="Arial"/>
          <w:sz w:val="20"/>
          <w:szCs w:val="20"/>
          <w:lang w:val="es-MX" w:eastAsia="es-MX"/>
        </w:rPr>
        <w:t>oricen con el sello respectivo.</w:t>
      </w:r>
    </w:p>
    <w:p w14:paraId="44EA8AAB" w14:textId="77777777" w:rsidR="00421CC6" w:rsidRPr="00345A2C" w:rsidRDefault="00421CC6" w:rsidP="00345A2C">
      <w:pPr>
        <w:autoSpaceDE w:val="0"/>
        <w:autoSpaceDN w:val="0"/>
        <w:adjustRightInd w:val="0"/>
        <w:spacing w:line="360" w:lineRule="auto"/>
        <w:contextualSpacing/>
        <w:rPr>
          <w:rFonts w:ascii="Arial" w:hAnsi="Arial" w:cs="Arial"/>
          <w:sz w:val="20"/>
          <w:szCs w:val="20"/>
          <w:lang w:val="es-MX" w:eastAsia="es-MX"/>
        </w:rPr>
      </w:pPr>
    </w:p>
    <w:p w14:paraId="74D6A1CD"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base</w:t>
      </w:r>
    </w:p>
    <w:p w14:paraId="690A33F3" w14:textId="14BE4A4C"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2151FE" w:rsidRPr="00345A2C">
        <w:rPr>
          <w:rFonts w:ascii="Arial" w:hAnsi="Arial" w:cs="Arial"/>
          <w:b/>
          <w:sz w:val="20"/>
          <w:szCs w:val="20"/>
        </w:rPr>
        <w:t xml:space="preserve"> 74</w:t>
      </w:r>
      <w:r w:rsidR="00BB6050" w:rsidRPr="00345A2C">
        <w:rPr>
          <w:rFonts w:ascii="Arial" w:hAnsi="Arial" w:cs="Arial"/>
          <w:b/>
          <w:sz w:val="20"/>
          <w:szCs w:val="20"/>
        </w:rPr>
        <w:t>.-</w:t>
      </w:r>
      <w:r w:rsidR="00BB6050" w:rsidRPr="00345A2C">
        <w:rPr>
          <w:rFonts w:ascii="Arial" w:hAnsi="Arial" w:cs="Arial"/>
          <w:sz w:val="20"/>
          <w:szCs w:val="20"/>
        </w:rPr>
        <w:t xml:space="preserve"> La base del Impuesto sobre Espectáculos y Diversiones Públicas, será</w:t>
      </w:r>
      <w:r w:rsidR="00F806C9" w:rsidRPr="00345A2C">
        <w:rPr>
          <w:rFonts w:ascii="Arial" w:hAnsi="Arial" w:cs="Arial"/>
          <w:sz w:val="20"/>
          <w:szCs w:val="20"/>
        </w:rPr>
        <w:t>n</w:t>
      </w:r>
      <w:r w:rsidR="00BB6050" w:rsidRPr="00345A2C">
        <w:rPr>
          <w:rFonts w:ascii="Arial" w:hAnsi="Arial" w:cs="Arial"/>
          <w:sz w:val="20"/>
          <w:szCs w:val="20"/>
        </w:rPr>
        <w:t xml:space="preserve"> </w:t>
      </w:r>
      <w:r w:rsidR="00F806C9" w:rsidRPr="00345A2C">
        <w:rPr>
          <w:rFonts w:ascii="Arial" w:hAnsi="Arial" w:cs="Arial"/>
          <w:sz w:val="20"/>
          <w:szCs w:val="20"/>
        </w:rPr>
        <w:t xml:space="preserve">la </w:t>
      </w:r>
      <w:r w:rsidR="00BB6050" w:rsidRPr="00345A2C">
        <w:rPr>
          <w:rFonts w:ascii="Arial" w:hAnsi="Arial" w:cs="Arial"/>
          <w:sz w:val="20"/>
          <w:szCs w:val="20"/>
        </w:rPr>
        <w:t>totalidad del ingreso percibido por los sujetos del impuesto, en la comercialización correspondiente</w:t>
      </w:r>
      <w:r w:rsidR="00D115BA" w:rsidRPr="00345A2C">
        <w:rPr>
          <w:rFonts w:ascii="Arial" w:hAnsi="Arial" w:cs="Arial"/>
          <w:sz w:val="20"/>
          <w:szCs w:val="20"/>
        </w:rPr>
        <w:t>, y las</w:t>
      </w:r>
      <w:r w:rsidR="00F806C9" w:rsidRPr="00345A2C">
        <w:rPr>
          <w:rFonts w:ascii="Arial" w:hAnsi="Arial" w:cs="Arial"/>
          <w:sz w:val="20"/>
          <w:szCs w:val="20"/>
        </w:rPr>
        <w:t xml:space="preserve"> </w:t>
      </w:r>
      <w:r w:rsidR="00D115BA" w:rsidRPr="00345A2C">
        <w:rPr>
          <w:rFonts w:ascii="Arial" w:hAnsi="Arial" w:cs="Arial"/>
          <w:sz w:val="20"/>
          <w:szCs w:val="20"/>
        </w:rPr>
        <w:t>tarifas</w:t>
      </w:r>
      <w:r w:rsidR="0027127A" w:rsidRPr="00345A2C">
        <w:rPr>
          <w:rFonts w:ascii="Arial" w:hAnsi="Arial" w:cs="Arial"/>
          <w:sz w:val="20"/>
          <w:szCs w:val="20"/>
        </w:rPr>
        <w:t xml:space="preserve"> establecida</w:t>
      </w:r>
      <w:r w:rsidR="00F806C9" w:rsidRPr="00345A2C">
        <w:rPr>
          <w:rFonts w:ascii="Arial" w:hAnsi="Arial" w:cs="Arial"/>
          <w:sz w:val="20"/>
          <w:szCs w:val="20"/>
        </w:rPr>
        <w:t>s en ésta propia ley</w:t>
      </w:r>
      <w:r w:rsidR="00BB6050" w:rsidRPr="00345A2C">
        <w:rPr>
          <w:rFonts w:ascii="Arial" w:hAnsi="Arial" w:cs="Arial"/>
          <w:sz w:val="20"/>
          <w:szCs w:val="20"/>
        </w:rPr>
        <w:t>.</w:t>
      </w:r>
    </w:p>
    <w:p w14:paraId="4777E27E"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tasa</w:t>
      </w:r>
      <w:r w:rsidR="0027127A" w:rsidRPr="00345A2C">
        <w:rPr>
          <w:rFonts w:ascii="Arial" w:hAnsi="Arial" w:cs="Arial"/>
          <w:b/>
          <w:sz w:val="20"/>
          <w:szCs w:val="20"/>
        </w:rPr>
        <w:t xml:space="preserve"> y tarifas</w:t>
      </w:r>
    </w:p>
    <w:p w14:paraId="5D38E738" w14:textId="0646C480" w:rsidR="00F806C9"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2151FE" w:rsidRPr="00345A2C">
        <w:rPr>
          <w:rFonts w:ascii="Arial" w:hAnsi="Arial" w:cs="Arial"/>
          <w:b/>
          <w:sz w:val="20"/>
          <w:szCs w:val="20"/>
        </w:rPr>
        <w:t xml:space="preserve"> 75</w:t>
      </w:r>
      <w:r w:rsidR="00BB6050" w:rsidRPr="00345A2C">
        <w:rPr>
          <w:rFonts w:ascii="Arial" w:hAnsi="Arial" w:cs="Arial"/>
          <w:b/>
          <w:sz w:val="20"/>
          <w:szCs w:val="20"/>
        </w:rPr>
        <w:t>.-</w:t>
      </w:r>
      <w:r w:rsidR="00BB6050" w:rsidRPr="00345A2C">
        <w:rPr>
          <w:rFonts w:ascii="Arial" w:hAnsi="Arial" w:cs="Arial"/>
          <w:sz w:val="20"/>
          <w:szCs w:val="20"/>
        </w:rPr>
        <w:t xml:space="preserve"> La</w:t>
      </w:r>
      <w:r w:rsidR="00421CC6" w:rsidRPr="00345A2C">
        <w:rPr>
          <w:rFonts w:ascii="Arial" w:hAnsi="Arial" w:cs="Arial"/>
          <w:sz w:val="20"/>
          <w:szCs w:val="20"/>
        </w:rPr>
        <w:t>s</w:t>
      </w:r>
      <w:r w:rsidR="00BB6050" w:rsidRPr="00345A2C">
        <w:rPr>
          <w:rFonts w:ascii="Arial" w:hAnsi="Arial" w:cs="Arial"/>
          <w:sz w:val="20"/>
          <w:szCs w:val="20"/>
        </w:rPr>
        <w:t xml:space="preserve"> tasa </w:t>
      </w:r>
      <w:r w:rsidR="0027127A" w:rsidRPr="00345A2C">
        <w:rPr>
          <w:rFonts w:ascii="Arial" w:hAnsi="Arial" w:cs="Arial"/>
          <w:sz w:val="20"/>
          <w:szCs w:val="20"/>
        </w:rPr>
        <w:t>y tarifas</w:t>
      </w:r>
      <w:r w:rsidR="00421CC6" w:rsidRPr="00345A2C">
        <w:rPr>
          <w:rFonts w:ascii="Arial" w:hAnsi="Arial" w:cs="Arial"/>
          <w:sz w:val="20"/>
          <w:szCs w:val="20"/>
        </w:rPr>
        <w:t xml:space="preserve"> </w:t>
      </w:r>
      <w:r w:rsidR="00BB6050" w:rsidRPr="00345A2C">
        <w:rPr>
          <w:rFonts w:ascii="Arial" w:hAnsi="Arial" w:cs="Arial"/>
          <w:sz w:val="20"/>
          <w:szCs w:val="20"/>
        </w:rPr>
        <w:t xml:space="preserve">del Impuesto sobre Espectáculos y Diversiones públicas será </w:t>
      </w:r>
      <w:r w:rsidR="00F806C9" w:rsidRPr="00345A2C">
        <w:rPr>
          <w:rFonts w:ascii="Arial" w:hAnsi="Arial" w:cs="Arial"/>
          <w:sz w:val="20"/>
          <w:szCs w:val="20"/>
        </w:rPr>
        <w:t xml:space="preserve">el siguiente: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9"/>
      </w:tblGrid>
      <w:tr w:rsidR="00D115BA" w:rsidRPr="00345A2C" w14:paraId="02A0AF52" w14:textId="77777777" w:rsidTr="003B4D1E">
        <w:tc>
          <w:tcPr>
            <w:tcW w:w="4389" w:type="dxa"/>
            <w:shd w:val="clear" w:color="auto" w:fill="auto"/>
          </w:tcPr>
          <w:p w14:paraId="6B0B3B50"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ESPECTÁCULO O DIVERSIÓN                                                     </w:t>
            </w:r>
          </w:p>
        </w:tc>
        <w:tc>
          <w:tcPr>
            <w:tcW w:w="4389" w:type="dxa"/>
            <w:shd w:val="clear" w:color="auto" w:fill="auto"/>
          </w:tcPr>
          <w:p w14:paraId="28EF6273" w14:textId="77777777" w:rsidR="00D115BA" w:rsidRPr="00345A2C" w:rsidRDefault="00D115BA" w:rsidP="00345A2C">
            <w:pPr>
              <w:autoSpaceDE w:val="0"/>
              <w:autoSpaceDN w:val="0"/>
              <w:adjustRightInd w:val="0"/>
              <w:spacing w:line="360" w:lineRule="auto"/>
              <w:jc w:val="center"/>
              <w:rPr>
                <w:rFonts w:ascii="Arial" w:hAnsi="Arial" w:cs="Arial"/>
                <w:b/>
                <w:bCs/>
                <w:color w:val="000000"/>
                <w:sz w:val="20"/>
                <w:szCs w:val="20"/>
                <w:lang w:eastAsia="es-MX"/>
              </w:rPr>
            </w:pPr>
            <w:r w:rsidRPr="00345A2C">
              <w:rPr>
                <w:rFonts w:ascii="Arial" w:hAnsi="Arial" w:cs="Arial"/>
                <w:b/>
                <w:bCs/>
                <w:color w:val="000000"/>
                <w:sz w:val="20"/>
                <w:szCs w:val="20"/>
                <w:lang w:eastAsia="es-MX"/>
              </w:rPr>
              <w:t>TARIFA</w:t>
            </w:r>
          </w:p>
        </w:tc>
      </w:tr>
      <w:tr w:rsidR="00D115BA" w:rsidRPr="00345A2C" w14:paraId="068CEFE2" w14:textId="77777777" w:rsidTr="003B4D1E">
        <w:tc>
          <w:tcPr>
            <w:tcW w:w="4389" w:type="dxa"/>
            <w:shd w:val="clear" w:color="auto" w:fill="auto"/>
          </w:tcPr>
          <w:p w14:paraId="69729296"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lastRenderedPageBreak/>
              <w:t xml:space="preserve">I. </w:t>
            </w:r>
            <w:r w:rsidR="002151FE" w:rsidRPr="00345A2C">
              <w:rPr>
                <w:rFonts w:ascii="Arial" w:hAnsi="Arial" w:cs="Arial"/>
                <w:color w:val="000000"/>
                <w:sz w:val="20"/>
                <w:szCs w:val="20"/>
                <w:lang w:eastAsia="es-MX"/>
              </w:rPr>
              <w:t>Baile popular “A”, con</w:t>
            </w:r>
            <w:r w:rsidRPr="00345A2C">
              <w:rPr>
                <w:rFonts w:ascii="Arial" w:hAnsi="Arial" w:cs="Arial"/>
                <w:color w:val="000000"/>
                <w:sz w:val="20"/>
                <w:szCs w:val="20"/>
                <w:lang w:eastAsia="es-MX"/>
              </w:rPr>
              <w:t xml:space="preserve"> venta de bebidas alcohólicas</w:t>
            </w:r>
          </w:p>
        </w:tc>
        <w:tc>
          <w:tcPr>
            <w:tcW w:w="4389" w:type="dxa"/>
            <w:shd w:val="clear" w:color="auto" w:fill="auto"/>
          </w:tcPr>
          <w:p w14:paraId="6B6E6E5E" w14:textId="77777777" w:rsidR="00D115BA" w:rsidRPr="00345A2C" w:rsidRDefault="00D115BA" w:rsidP="00345A2C">
            <w:pPr>
              <w:autoSpaceDE w:val="0"/>
              <w:autoSpaceDN w:val="0"/>
              <w:adjustRightInd w:val="0"/>
              <w:spacing w:line="360" w:lineRule="auto"/>
              <w:jc w:val="left"/>
              <w:rPr>
                <w:rFonts w:ascii="Arial" w:hAnsi="Arial" w:cs="Arial"/>
                <w:b/>
                <w:bCs/>
                <w:color w:val="000000"/>
                <w:sz w:val="20"/>
                <w:szCs w:val="20"/>
                <w:lang w:eastAsia="es-MX"/>
              </w:rPr>
            </w:pPr>
            <w:r w:rsidRPr="00345A2C">
              <w:rPr>
                <w:rFonts w:ascii="Arial" w:hAnsi="Arial" w:cs="Arial"/>
                <w:color w:val="000000"/>
                <w:sz w:val="20"/>
                <w:szCs w:val="20"/>
                <w:lang w:eastAsia="es-MX"/>
              </w:rPr>
              <w:t>$ 10,000.00</w:t>
            </w:r>
          </w:p>
        </w:tc>
      </w:tr>
      <w:tr w:rsidR="00D115BA" w:rsidRPr="00345A2C" w14:paraId="0E403A2A" w14:textId="77777777" w:rsidTr="003B4D1E">
        <w:tc>
          <w:tcPr>
            <w:tcW w:w="4389" w:type="dxa"/>
            <w:shd w:val="clear" w:color="auto" w:fill="auto"/>
          </w:tcPr>
          <w:p w14:paraId="67DB5B95"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II. </w:t>
            </w:r>
            <w:r w:rsidR="002151FE" w:rsidRPr="00345A2C">
              <w:rPr>
                <w:rFonts w:ascii="Arial" w:hAnsi="Arial" w:cs="Arial"/>
                <w:color w:val="000000"/>
                <w:sz w:val="20"/>
                <w:szCs w:val="20"/>
                <w:lang w:eastAsia="es-MX"/>
              </w:rPr>
              <w:t>Baile popular “B”, con</w:t>
            </w:r>
            <w:r w:rsidRPr="00345A2C">
              <w:rPr>
                <w:rFonts w:ascii="Arial" w:hAnsi="Arial" w:cs="Arial"/>
                <w:color w:val="000000"/>
                <w:sz w:val="20"/>
                <w:szCs w:val="20"/>
                <w:lang w:eastAsia="es-MX"/>
              </w:rPr>
              <w:t xml:space="preserve"> venta de bebidas alcohólicas</w:t>
            </w:r>
          </w:p>
        </w:tc>
        <w:tc>
          <w:tcPr>
            <w:tcW w:w="4389" w:type="dxa"/>
            <w:shd w:val="clear" w:color="auto" w:fill="auto"/>
          </w:tcPr>
          <w:p w14:paraId="655562F4"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$ 30,000.00</w:t>
            </w:r>
          </w:p>
          <w:p w14:paraId="17C22633" w14:textId="77777777" w:rsidR="00D115BA" w:rsidRPr="00345A2C" w:rsidRDefault="00D115BA" w:rsidP="00345A2C">
            <w:pPr>
              <w:autoSpaceDE w:val="0"/>
              <w:autoSpaceDN w:val="0"/>
              <w:adjustRightInd w:val="0"/>
              <w:spacing w:line="360" w:lineRule="auto"/>
              <w:jc w:val="left"/>
              <w:rPr>
                <w:rFonts w:ascii="Arial" w:hAnsi="Arial" w:cs="Arial"/>
                <w:b/>
                <w:bCs/>
                <w:color w:val="000000"/>
                <w:sz w:val="20"/>
                <w:szCs w:val="20"/>
                <w:lang w:eastAsia="es-MX"/>
              </w:rPr>
            </w:pPr>
          </w:p>
        </w:tc>
      </w:tr>
      <w:tr w:rsidR="00D115BA" w:rsidRPr="00345A2C" w14:paraId="61A00AC6" w14:textId="77777777" w:rsidTr="003B4D1E">
        <w:tc>
          <w:tcPr>
            <w:tcW w:w="4389" w:type="dxa"/>
            <w:shd w:val="clear" w:color="auto" w:fill="auto"/>
          </w:tcPr>
          <w:p w14:paraId="5104033F"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III. </w:t>
            </w:r>
            <w:r w:rsidR="002151FE" w:rsidRPr="00345A2C">
              <w:rPr>
                <w:rFonts w:ascii="Arial" w:hAnsi="Arial" w:cs="Arial"/>
                <w:color w:val="000000"/>
                <w:sz w:val="20"/>
                <w:szCs w:val="20"/>
                <w:lang w:eastAsia="es-MX"/>
              </w:rPr>
              <w:t>Baile popular “C”, con</w:t>
            </w:r>
            <w:r w:rsidRPr="00345A2C">
              <w:rPr>
                <w:rFonts w:ascii="Arial" w:hAnsi="Arial" w:cs="Arial"/>
                <w:color w:val="000000"/>
                <w:sz w:val="20"/>
                <w:szCs w:val="20"/>
                <w:lang w:eastAsia="es-MX"/>
              </w:rPr>
              <w:t xml:space="preserve"> venta de bebidas alcohólicas</w:t>
            </w:r>
          </w:p>
        </w:tc>
        <w:tc>
          <w:tcPr>
            <w:tcW w:w="4389" w:type="dxa"/>
            <w:shd w:val="clear" w:color="auto" w:fill="auto"/>
          </w:tcPr>
          <w:p w14:paraId="21FD6540"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$ 54,000.00</w:t>
            </w:r>
          </w:p>
          <w:p w14:paraId="1122082B" w14:textId="77777777" w:rsidR="00D115BA" w:rsidRPr="00345A2C" w:rsidRDefault="00D115BA" w:rsidP="00345A2C">
            <w:pPr>
              <w:autoSpaceDE w:val="0"/>
              <w:autoSpaceDN w:val="0"/>
              <w:adjustRightInd w:val="0"/>
              <w:spacing w:line="360" w:lineRule="auto"/>
              <w:jc w:val="left"/>
              <w:rPr>
                <w:rFonts w:ascii="Arial" w:hAnsi="Arial" w:cs="Arial"/>
                <w:b/>
                <w:bCs/>
                <w:color w:val="000000"/>
                <w:sz w:val="20"/>
                <w:szCs w:val="20"/>
                <w:lang w:eastAsia="es-MX"/>
              </w:rPr>
            </w:pPr>
          </w:p>
        </w:tc>
      </w:tr>
      <w:tr w:rsidR="00D115BA" w:rsidRPr="00345A2C" w14:paraId="43C2570D" w14:textId="77777777" w:rsidTr="003B4D1E">
        <w:tc>
          <w:tcPr>
            <w:tcW w:w="4389" w:type="dxa"/>
            <w:shd w:val="clear" w:color="auto" w:fill="auto"/>
          </w:tcPr>
          <w:p w14:paraId="53CA2DC3"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 xml:space="preserve">Baile popular </w:t>
            </w:r>
            <w:r w:rsidR="002151FE" w:rsidRPr="00345A2C">
              <w:rPr>
                <w:rFonts w:ascii="Arial" w:hAnsi="Arial" w:cs="Arial"/>
                <w:color w:val="000000"/>
                <w:sz w:val="20"/>
                <w:szCs w:val="20"/>
                <w:lang w:eastAsia="es-MX"/>
              </w:rPr>
              <w:t>“D”, con</w:t>
            </w:r>
            <w:r w:rsidRPr="00345A2C">
              <w:rPr>
                <w:rFonts w:ascii="Arial" w:hAnsi="Arial" w:cs="Arial"/>
                <w:color w:val="000000"/>
                <w:sz w:val="20"/>
                <w:szCs w:val="20"/>
                <w:lang w:eastAsia="es-MX"/>
              </w:rPr>
              <w:t xml:space="preserve"> venta de bebidas alcohólicas                   </w:t>
            </w:r>
          </w:p>
        </w:tc>
        <w:tc>
          <w:tcPr>
            <w:tcW w:w="4389" w:type="dxa"/>
            <w:shd w:val="clear" w:color="auto" w:fill="auto"/>
          </w:tcPr>
          <w:p w14:paraId="59E64ECD"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$ 90,000.00</w:t>
            </w:r>
          </w:p>
          <w:p w14:paraId="7369FAAB"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p>
        </w:tc>
      </w:tr>
      <w:tr w:rsidR="00D115BA" w:rsidRPr="00345A2C" w14:paraId="16B7AD0A" w14:textId="77777777" w:rsidTr="003B4D1E">
        <w:tc>
          <w:tcPr>
            <w:tcW w:w="4389" w:type="dxa"/>
            <w:shd w:val="clear" w:color="auto" w:fill="auto"/>
          </w:tcPr>
          <w:p w14:paraId="36B8E6B6"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V. </w:t>
            </w:r>
            <w:r w:rsidRPr="00345A2C">
              <w:rPr>
                <w:rFonts w:ascii="Arial" w:hAnsi="Arial" w:cs="Arial"/>
                <w:color w:val="000000"/>
                <w:sz w:val="20"/>
                <w:szCs w:val="20"/>
                <w:lang w:eastAsia="es-MX"/>
              </w:rPr>
              <w:t xml:space="preserve">Baile popular “A”, sin venta de bebidas alcohólicas           </w:t>
            </w:r>
          </w:p>
        </w:tc>
        <w:tc>
          <w:tcPr>
            <w:tcW w:w="4389" w:type="dxa"/>
            <w:shd w:val="clear" w:color="auto" w:fill="auto"/>
          </w:tcPr>
          <w:p w14:paraId="008D1F5A"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$ 5,000.00</w:t>
            </w:r>
          </w:p>
          <w:p w14:paraId="40F87545"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p>
        </w:tc>
      </w:tr>
      <w:tr w:rsidR="00D115BA" w:rsidRPr="00345A2C" w14:paraId="76B11A8B" w14:textId="77777777" w:rsidTr="003B4D1E">
        <w:tc>
          <w:tcPr>
            <w:tcW w:w="4389" w:type="dxa"/>
            <w:shd w:val="clear" w:color="auto" w:fill="auto"/>
          </w:tcPr>
          <w:p w14:paraId="10566D5A"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VI. </w:t>
            </w:r>
            <w:r w:rsidRPr="00345A2C">
              <w:rPr>
                <w:rFonts w:ascii="Arial" w:hAnsi="Arial" w:cs="Arial"/>
                <w:color w:val="000000"/>
                <w:sz w:val="20"/>
                <w:szCs w:val="20"/>
                <w:lang w:eastAsia="es-MX"/>
              </w:rPr>
              <w:t xml:space="preserve">Baile popular “B”, sin venta de bebidas alcohólicas           </w:t>
            </w:r>
          </w:p>
        </w:tc>
        <w:tc>
          <w:tcPr>
            <w:tcW w:w="4389" w:type="dxa"/>
            <w:shd w:val="clear" w:color="auto" w:fill="auto"/>
          </w:tcPr>
          <w:p w14:paraId="4FA62524"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$ 15,000.00</w:t>
            </w:r>
          </w:p>
          <w:p w14:paraId="33EBC353"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p>
        </w:tc>
      </w:tr>
      <w:tr w:rsidR="00D115BA" w:rsidRPr="00345A2C" w14:paraId="6F4E067E" w14:textId="77777777" w:rsidTr="003B4D1E">
        <w:tc>
          <w:tcPr>
            <w:tcW w:w="4389" w:type="dxa"/>
            <w:shd w:val="clear" w:color="auto" w:fill="auto"/>
          </w:tcPr>
          <w:p w14:paraId="03544D12" w14:textId="77777777" w:rsidR="00D115BA" w:rsidRPr="00345A2C" w:rsidRDefault="00D115BA"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VII. </w:t>
            </w:r>
            <w:r w:rsidRPr="00345A2C">
              <w:rPr>
                <w:rFonts w:ascii="Arial" w:hAnsi="Arial" w:cs="Arial"/>
                <w:color w:val="000000"/>
                <w:sz w:val="20"/>
                <w:szCs w:val="20"/>
                <w:lang w:eastAsia="es-MX"/>
              </w:rPr>
              <w:t xml:space="preserve">Baile popular “C”, sin venta de bebidas alcohólicas          </w:t>
            </w:r>
          </w:p>
        </w:tc>
        <w:tc>
          <w:tcPr>
            <w:tcW w:w="4389" w:type="dxa"/>
            <w:shd w:val="clear" w:color="auto" w:fill="auto"/>
          </w:tcPr>
          <w:p w14:paraId="07205F21"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$ 27,000.00</w:t>
            </w:r>
          </w:p>
          <w:p w14:paraId="7FEE2D55" w14:textId="77777777" w:rsidR="00D115BA" w:rsidRPr="00345A2C" w:rsidRDefault="00D115BA"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3DFA862F" w14:textId="77777777" w:rsidTr="003B4D1E">
        <w:tc>
          <w:tcPr>
            <w:tcW w:w="4389" w:type="dxa"/>
            <w:shd w:val="clear" w:color="auto" w:fill="auto"/>
          </w:tcPr>
          <w:p w14:paraId="1F5C1047"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VIII. </w:t>
            </w:r>
            <w:r w:rsidRPr="00345A2C">
              <w:rPr>
                <w:rFonts w:ascii="Arial" w:hAnsi="Arial" w:cs="Arial"/>
                <w:color w:val="000000"/>
                <w:sz w:val="20"/>
                <w:szCs w:val="20"/>
                <w:lang w:eastAsia="es-MX"/>
              </w:rPr>
              <w:t>Baile popular “D”, sin venta de bebidas alcohólicas</w:t>
            </w:r>
          </w:p>
        </w:tc>
        <w:tc>
          <w:tcPr>
            <w:tcW w:w="4389" w:type="dxa"/>
            <w:shd w:val="clear" w:color="auto" w:fill="auto"/>
          </w:tcPr>
          <w:p w14:paraId="738B3198"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$ 45,000.00</w:t>
            </w:r>
          </w:p>
        </w:tc>
      </w:tr>
      <w:tr w:rsidR="002151FE" w:rsidRPr="00345A2C" w14:paraId="30AD6513" w14:textId="77777777" w:rsidTr="003B4D1E">
        <w:tc>
          <w:tcPr>
            <w:tcW w:w="4389" w:type="dxa"/>
            <w:shd w:val="clear" w:color="auto" w:fill="auto"/>
          </w:tcPr>
          <w:p w14:paraId="4EFA9D8D"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IX. </w:t>
            </w:r>
            <w:r w:rsidRPr="00345A2C">
              <w:rPr>
                <w:rFonts w:ascii="Arial" w:hAnsi="Arial" w:cs="Arial"/>
                <w:color w:val="000000"/>
                <w:sz w:val="20"/>
                <w:szCs w:val="20"/>
                <w:lang w:eastAsia="es-MX"/>
              </w:rPr>
              <w:t xml:space="preserve">Circo                                                                </w:t>
            </w:r>
          </w:p>
        </w:tc>
        <w:tc>
          <w:tcPr>
            <w:tcW w:w="4389" w:type="dxa"/>
            <w:shd w:val="clear" w:color="auto" w:fill="auto"/>
          </w:tcPr>
          <w:p w14:paraId="7F7B1A50"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4 % DE LA TOTALIDAD DE LOS INGRESOS PERCIBIDOS</w:t>
            </w:r>
          </w:p>
        </w:tc>
      </w:tr>
      <w:tr w:rsidR="002151FE" w:rsidRPr="00345A2C" w14:paraId="0E0A673C" w14:textId="77777777" w:rsidTr="003B4D1E">
        <w:tc>
          <w:tcPr>
            <w:tcW w:w="4389" w:type="dxa"/>
            <w:shd w:val="clear" w:color="auto" w:fill="auto"/>
          </w:tcPr>
          <w:p w14:paraId="070B670B"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X. </w:t>
            </w:r>
            <w:r w:rsidRPr="00345A2C">
              <w:rPr>
                <w:rFonts w:ascii="Arial" w:hAnsi="Arial" w:cs="Arial"/>
                <w:color w:val="000000"/>
                <w:sz w:val="20"/>
                <w:szCs w:val="20"/>
                <w:lang w:eastAsia="es-MX"/>
              </w:rPr>
              <w:t xml:space="preserve">Espectáculos de ruedo                                                         </w:t>
            </w:r>
          </w:p>
        </w:tc>
        <w:tc>
          <w:tcPr>
            <w:tcW w:w="4389" w:type="dxa"/>
            <w:shd w:val="clear" w:color="auto" w:fill="auto"/>
          </w:tcPr>
          <w:p w14:paraId="5B7CBC01"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$ 35,000.00</w:t>
            </w:r>
          </w:p>
          <w:p w14:paraId="5B45563E"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57624E05" w14:textId="77777777" w:rsidTr="003B4D1E">
        <w:tc>
          <w:tcPr>
            <w:tcW w:w="4389" w:type="dxa"/>
            <w:shd w:val="clear" w:color="auto" w:fill="auto"/>
          </w:tcPr>
          <w:p w14:paraId="4027330D" w14:textId="77777777" w:rsidR="002151FE" w:rsidRPr="00345A2C" w:rsidRDefault="002151F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 </w:t>
            </w:r>
            <w:r w:rsidRPr="00345A2C">
              <w:rPr>
                <w:rFonts w:ascii="Arial" w:hAnsi="Arial" w:cs="Arial"/>
                <w:color w:val="000000"/>
                <w:sz w:val="20"/>
                <w:szCs w:val="20"/>
                <w:lang w:eastAsia="es-MX"/>
              </w:rPr>
              <w:t>Celebración de kermes o verbena en la cabecera</w:t>
            </w:r>
          </w:p>
          <w:p w14:paraId="3ADE53C9"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color w:val="000000"/>
                <w:sz w:val="20"/>
                <w:szCs w:val="20"/>
                <w:lang w:eastAsia="es-MX"/>
              </w:rPr>
              <w:lastRenderedPageBreak/>
              <w:t xml:space="preserve">municipal, colonias o fraccionamientos                                    </w:t>
            </w:r>
          </w:p>
        </w:tc>
        <w:tc>
          <w:tcPr>
            <w:tcW w:w="4389" w:type="dxa"/>
            <w:shd w:val="clear" w:color="auto" w:fill="auto"/>
          </w:tcPr>
          <w:p w14:paraId="7E412C98"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lastRenderedPageBreak/>
              <w:t>$ 700.00</w:t>
            </w:r>
          </w:p>
          <w:p w14:paraId="2558B69C"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03285EDD" w14:textId="77777777" w:rsidTr="003B4D1E">
        <w:tc>
          <w:tcPr>
            <w:tcW w:w="4389" w:type="dxa"/>
            <w:shd w:val="clear" w:color="auto" w:fill="auto"/>
          </w:tcPr>
          <w:p w14:paraId="7157FD5D"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lastRenderedPageBreak/>
              <w:t xml:space="preserve">XII. </w:t>
            </w:r>
            <w:r w:rsidRPr="00345A2C">
              <w:rPr>
                <w:rFonts w:ascii="Arial" w:hAnsi="Arial" w:cs="Arial"/>
                <w:color w:val="000000"/>
                <w:sz w:val="20"/>
                <w:szCs w:val="20"/>
                <w:lang w:eastAsia="es-MX"/>
              </w:rPr>
              <w:t>Celebración de kermes o verbena en las comisarías</w:t>
            </w:r>
          </w:p>
        </w:tc>
        <w:tc>
          <w:tcPr>
            <w:tcW w:w="4389" w:type="dxa"/>
            <w:shd w:val="clear" w:color="auto" w:fill="auto"/>
          </w:tcPr>
          <w:p w14:paraId="579FDA09"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$ 400.00</w:t>
            </w:r>
          </w:p>
          <w:p w14:paraId="2A7C71D9"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35E43EAC" w14:textId="77777777" w:rsidTr="003B4D1E">
        <w:tc>
          <w:tcPr>
            <w:tcW w:w="4389" w:type="dxa"/>
            <w:shd w:val="clear" w:color="auto" w:fill="auto"/>
          </w:tcPr>
          <w:p w14:paraId="3ECBED45" w14:textId="77777777" w:rsidR="002151FE" w:rsidRPr="00345A2C" w:rsidRDefault="002151F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XIII. </w:t>
            </w:r>
            <w:r w:rsidRPr="00345A2C">
              <w:rPr>
                <w:rFonts w:ascii="Arial" w:hAnsi="Arial" w:cs="Arial"/>
                <w:color w:val="000000"/>
                <w:sz w:val="20"/>
                <w:szCs w:val="20"/>
                <w:lang w:eastAsia="es-MX"/>
              </w:rPr>
              <w:t>Por día de cierre de calles por fiestas o cualquier</w:t>
            </w:r>
          </w:p>
          <w:p w14:paraId="305A579F"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color w:val="000000"/>
                <w:sz w:val="20"/>
                <w:szCs w:val="20"/>
                <w:lang w:eastAsia="es-MX"/>
              </w:rPr>
              <w:t xml:space="preserve">evento o espectáculo en la vía pública                                     </w:t>
            </w:r>
          </w:p>
        </w:tc>
        <w:tc>
          <w:tcPr>
            <w:tcW w:w="4389" w:type="dxa"/>
            <w:shd w:val="clear" w:color="auto" w:fill="auto"/>
          </w:tcPr>
          <w:p w14:paraId="14E03A4B"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$ 1,100.00</w:t>
            </w:r>
          </w:p>
          <w:p w14:paraId="79290651"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12D68231" w14:textId="77777777" w:rsidTr="003B4D1E">
        <w:tc>
          <w:tcPr>
            <w:tcW w:w="4389" w:type="dxa"/>
            <w:vMerge w:val="restart"/>
            <w:shd w:val="clear" w:color="auto" w:fill="auto"/>
          </w:tcPr>
          <w:p w14:paraId="10452008"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XIV. </w:t>
            </w:r>
            <w:r w:rsidRPr="00345A2C">
              <w:rPr>
                <w:rFonts w:ascii="Arial" w:hAnsi="Arial" w:cs="Arial"/>
                <w:color w:val="000000"/>
                <w:sz w:val="20"/>
                <w:szCs w:val="20"/>
                <w:lang w:eastAsia="es-MX"/>
              </w:rPr>
              <w:t xml:space="preserve">Juegos mecánicos y brincolines                                       </w:t>
            </w:r>
          </w:p>
        </w:tc>
        <w:tc>
          <w:tcPr>
            <w:tcW w:w="4389" w:type="dxa"/>
            <w:shd w:val="clear" w:color="auto" w:fill="auto"/>
          </w:tcPr>
          <w:p w14:paraId="46EA9AB0"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$ 140.00 PARA NIÑOS</w:t>
            </w:r>
          </w:p>
          <w:p w14:paraId="313D2C3A"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r w:rsidR="002151FE" w:rsidRPr="00345A2C" w14:paraId="1C072961" w14:textId="77777777" w:rsidTr="003B4D1E">
        <w:tc>
          <w:tcPr>
            <w:tcW w:w="4389" w:type="dxa"/>
            <w:vMerge/>
            <w:shd w:val="clear" w:color="auto" w:fill="auto"/>
          </w:tcPr>
          <w:p w14:paraId="4A4D5277"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p>
        </w:tc>
        <w:tc>
          <w:tcPr>
            <w:tcW w:w="4389" w:type="dxa"/>
            <w:shd w:val="clear" w:color="auto" w:fill="auto"/>
          </w:tcPr>
          <w:p w14:paraId="13616FB5"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$ 160.00 PARA ADULTOS</w:t>
            </w:r>
          </w:p>
        </w:tc>
      </w:tr>
      <w:tr w:rsidR="002151FE" w:rsidRPr="00345A2C" w14:paraId="67EEA7B2" w14:textId="77777777" w:rsidTr="003B4D1E">
        <w:tc>
          <w:tcPr>
            <w:tcW w:w="4389" w:type="dxa"/>
            <w:vMerge/>
            <w:shd w:val="clear" w:color="auto" w:fill="auto"/>
          </w:tcPr>
          <w:p w14:paraId="59CB31AC" w14:textId="77777777" w:rsidR="002151FE" w:rsidRPr="00345A2C" w:rsidRDefault="002151FE" w:rsidP="00345A2C">
            <w:pPr>
              <w:autoSpaceDE w:val="0"/>
              <w:autoSpaceDN w:val="0"/>
              <w:adjustRightInd w:val="0"/>
              <w:spacing w:line="360" w:lineRule="auto"/>
              <w:rPr>
                <w:rFonts w:ascii="Arial" w:hAnsi="Arial" w:cs="Arial"/>
                <w:b/>
                <w:bCs/>
                <w:color w:val="000000"/>
                <w:sz w:val="20"/>
                <w:szCs w:val="20"/>
                <w:lang w:eastAsia="es-MX"/>
              </w:rPr>
            </w:pPr>
          </w:p>
        </w:tc>
        <w:tc>
          <w:tcPr>
            <w:tcW w:w="4389" w:type="dxa"/>
            <w:shd w:val="clear" w:color="auto" w:fill="auto"/>
          </w:tcPr>
          <w:p w14:paraId="633D7F9B"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$400.00 EN FIESTAS</w:t>
            </w:r>
          </w:p>
          <w:p w14:paraId="49553B45"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POPULARES</w:t>
            </w:r>
          </w:p>
          <w:p w14:paraId="65CF975D" w14:textId="77777777" w:rsidR="002151FE" w:rsidRPr="00345A2C" w:rsidRDefault="002151FE" w:rsidP="00345A2C">
            <w:pPr>
              <w:autoSpaceDE w:val="0"/>
              <w:autoSpaceDN w:val="0"/>
              <w:adjustRightInd w:val="0"/>
              <w:spacing w:line="360" w:lineRule="auto"/>
              <w:jc w:val="left"/>
              <w:rPr>
                <w:rFonts w:ascii="Arial" w:hAnsi="Arial" w:cs="Arial"/>
                <w:color w:val="000000"/>
                <w:sz w:val="20"/>
                <w:szCs w:val="20"/>
                <w:lang w:eastAsia="es-MX"/>
              </w:rPr>
            </w:pPr>
          </w:p>
        </w:tc>
      </w:tr>
    </w:tbl>
    <w:p w14:paraId="49A43A7F" w14:textId="77777777" w:rsidR="00F806C9" w:rsidRPr="00345A2C" w:rsidRDefault="00F806C9" w:rsidP="00345A2C">
      <w:pPr>
        <w:autoSpaceDE w:val="0"/>
        <w:autoSpaceDN w:val="0"/>
        <w:adjustRightInd w:val="0"/>
        <w:spacing w:line="360" w:lineRule="auto"/>
        <w:rPr>
          <w:rFonts w:ascii="Arial" w:hAnsi="Arial" w:cs="Arial"/>
          <w:b/>
          <w:bCs/>
          <w:color w:val="000000"/>
          <w:sz w:val="20"/>
          <w:szCs w:val="20"/>
          <w:lang w:eastAsia="es-MX"/>
        </w:rPr>
      </w:pPr>
    </w:p>
    <w:p w14:paraId="3C64E404" w14:textId="77777777" w:rsidR="00BF2EAF" w:rsidRPr="00345A2C" w:rsidRDefault="002151FE" w:rsidP="00345A2C">
      <w:pPr>
        <w:autoSpaceDE w:val="0"/>
        <w:autoSpaceDN w:val="0"/>
        <w:adjustRightInd w:val="0"/>
        <w:spacing w:line="360" w:lineRule="auto"/>
        <w:contextualSpacing/>
        <w:rPr>
          <w:rFonts w:ascii="Arial" w:hAnsi="Arial" w:cs="Arial"/>
          <w:color w:val="000000"/>
          <w:sz w:val="20"/>
          <w:szCs w:val="20"/>
          <w:lang w:eastAsia="es-MX"/>
        </w:rPr>
      </w:pPr>
      <w:r w:rsidRPr="00345A2C">
        <w:rPr>
          <w:rFonts w:ascii="Arial" w:hAnsi="Arial" w:cs="Arial"/>
          <w:color w:val="000000"/>
          <w:sz w:val="20"/>
          <w:szCs w:val="20"/>
          <w:lang w:eastAsia="es-MX"/>
        </w:rPr>
        <w:t xml:space="preserve"> </w:t>
      </w:r>
      <w:r w:rsidR="00F806C9" w:rsidRPr="00345A2C">
        <w:rPr>
          <w:rFonts w:ascii="Arial" w:hAnsi="Arial" w:cs="Arial"/>
          <w:color w:val="000000"/>
          <w:sz w:val="20"/>
          <w:szCs w:val="20"/>
          <w:lang w:eastAsia="es-MX"/>
        </w:rPr>
        <w:t>Para efectos del presente artículo se considera BAILE POPULAR “A” todos aquellos bailes que se realicen en el Municipio de Kanasín, Yucatán, con un costo de boleto de cero pesos a cien pesos y una asistencia no mayor a cuatrocientas personas, BAILE POPULAR “B” el que tenga un costo de ciento un pesos en adelante y una asistencia no mayor a cuatrocientas personas, BAILE POPULAR “C”, en el que se tenga programado la asistencia de más de cuatrocientas y un personas y menos de dos mil personas, cualquiera que sea el costo del boleto y BAILE POPULAR “D” en el que se tenga programado la asistencia de más de dos m</w:t>
      </w:r>
      <w:r w:rsidR="00421CC6" w:rsidRPr="00345A2C">
        <w:rPr>
          <w:rFonts w:ascii="Arial" w:hAnsi="Arial" w:cs="Arial"/>
          <w:color w:val="000000"/>
          <w:sz w:val="20"/>
          <w:szCs w:val="20"/>
          <w:lang w:eastAsia="es-MX"/>
        </w:rPr>
        <w:t>il personas</w:t>
      </w:r>
      <w:r w:rsidR="00F64FCE" w:rsidRPr="00345A2C">
        <w:rPr>
          <w:rFonts w:ascii="Arial" w:hAnsi="Arial" w:cs="Arial"/>
          <w:color w:val="000000"/>
          <w:sz w:val="20"/>
          <w:szCs w:val="20"/>
          <w:lang w:eastAsia="es-MX"/>
        </w:rPr>
        <w:t>, cualquiera que sea el costo del boleto</w:t>
      </w:r>
      <w:r w:rsidR="00F806C9" w:rsidRPr="00345A2C">
        <w:rPr>
          <w:rFonts w:ascii="Arial" w:hAnsi="Arial" w:cs="Arial"/>
          <w:color w:val="000000"/>
          <w:sz w:val="20"/>
          <w:szCs w:val="20"/>
          <w:lang w:eastAsia="es-MX"/>
        </w:rPr>
        <w:t>.</w:t>
      </w:r>
    </w:p>
    <w:p w14:paraId="058C4B0B" w14:textId="77777777" w:rsidR="002151FE" w:rsidRPr="00345A2C" w:rsidRDefault="002151FE" w:rsidP="00345A2C">
      <w:pPr>
        <w:autoSpaceDE w:val="0"/>
        <w:autoSpaceDN w:val="0"/>
        <w:adjustRightInd w:val="0"/>
        <w:spacing w:line="360" w:lineRule="auto"/>
        <w:contextualSpacing/>
        <w:rPr>
          <w:rFonts w:ascii="Arial" w:hAnsi="Arial" w:cs="Arial"/>
          <w:color w:val="000000"/>
          <w:sz w:val="20"/>
          <w:szCs w:val="20"/>
          <w:lang w:eastAsia="es-MX"/>
        </w:rPr>
      </w:pPr>
    </w:p>
    <w:p w14:paraId="72279373"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facultad de disminuir la tasa</w:t>
      </w:r>
      <w:r w:rsidR="0027127A" w:rsidRPr="00345A2C">
        <w:rPr>
          <w:rFonts w:ascii="Arial" w:hAnsi="Arial" w:cs="Arial"/>
          <w:b/>
          <w:sz w:val="20"/>
          <w:szCs w:val="20"/>
        </w:rPr>
        <w:t xml:space="preserve"> o tarifa</w:t>
      </w:r>
    </w:p>
    <w:p w14:paraId="7350944A" w14:textId="175D216C"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2151FE" w:rsidRPr="00345A2C">
        <w:rPr>
          <w:rFonts w:ascii="Arial" w:hAnsi="Arial" w:cs="Arial"/>
          <w:b/>
          <w:sz w:val="20"/>
          <w:szCs w:val="20"/>
        </w:rPr>
        <w:t xml:space="preserve"> 76</w:t>
      </w:r>
      <w:r w:rsidR="00BB6050" w:rsidRPr="00345A2C">
        <w:rPr>
          <w:rFonts w:ascii="Arial" w:hAnsi="Arial" w:cs="Arial"/>
          <w:b/>
          <w:sz w:val="20"/>
          <w:szCs w:val="20"/>
        </w:rPr>
        <w:t>.-</w:t>
      </w:r>
      <w:r w:rsidR="00BB6050" w:rsidRPr="00345A2C">
        <w:rPr>
          <w:rFonts w:ascii="Arial" w:hAnsi="Arial" w:cs="Arial"/>
          <w:sz w:val="20"/>
          <w:szCs w:val="20"/>
        </w:rPr>
        <w:t xml:space="preserve"> Cuando un Espectáculo o Diversión pública sea organizado con fines culturales, recreativos, de beneficencia o en promoción del deporte, y la convivencia familiar, el </w:t>
      </w:r>
      <w:r w:rsidR="00421CC6" w:rsidRPr="00345A2C">
        <w:rPr>
          <w:rFonts w:ascii="Arial" w:hAnsi="Arial" w:cs="Arial"/>
          <w:sz w:val="20"/>
          <w:szCs w:val="20"/>
        </w:rPr>
        <w:t xml:space="preserve">Coordinador de </w:t>
      </w:r>
      <w:r w:rsidR="00421CC6" w:rsidRPr="00345A2C">
        <w:rPr>
          <w:rFonts w:ascii="Arial" w:hAnsi="Arial" w:cs="Arial"/>
          <w:sz w:val="20"/>
          <w:szCs w:val="20"/>
        </w:rPr>
        <w:lastRenderedPageBreak/>
        <w:t>Administración y Finanzas o el</w:t>
      </w:r>
      <w:r w:rsidR="00BB6050" w:rsidRPr="00345A2C">
        <w:rPr>
          <w:rFonts w:ascii="Arial" w:hAnsi="Arial" w:cs="Arial"/>
          <w:sz w:val="20"/>
          <w:szCs w:val="20"/>
        </w:rPr>
        <w:t xml:space="preserve"> Tesorero Municipal, quedará facultado para disminuir las tasas previstas en el artículo que antecede.</w:t>
      </w:r>
    </w:p>
    <w:p w14:paraId="7555E246"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Del pago</w:t>
      </w:r>
    </w:p>
    <w:p w14:paraId="7AD6A052" w14:textId="75E203F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F64FCE" w:rsidRPr="00345A2C">
        <w:rPr>
          <w:rFonts w:ascii="Arial" w:hAnsi="Arial" w:cs="Arial"/>
          <w:b/>
          <w:sz w:val="20"/>
          <w:szCs w:val="20"/>
        </w:rPr>
        <w:t xml:space="preserve"> 77</w:t>
      </w:r>
      <w:r w:rsidR="00BB6050" w:rsidRPr="00345A2C">
        <w:rPr>
          <w:rFonts w:ascii="Arial" w:hAnsi="Arial" w:cs="Arial"/>
          <w:b/>
          <w:sz w:val="20"/>
          <w:szCs w:val="20"/>
        </w:rPr>
        <w:t>.-</w:t>
      </w:r>
      <w:r w:rsidR="00BB6050" w:rsidRPr="00345A2C">
        <w:rPr>
          <w:rFonts w:ascii="Arial" w:hAnsi="Arial" w:cs="Arial"/>
          <w:sz w:val="20"/>
          <w:szCs w:val="20"/>
        </w:rPr>
        <w:t xml:space="preserve"> El pago de este impuesto se sujetará a lo siguiente:</w:t>
      </w:r>
    </w:p>
    <w:p w14:paraId="16D16499" w14:textId="29E107F8" w:rsidR="00BB6050" w:rsidRPr="00155CB2" w:rsidRDefault="00BB6050" w:rsidP="00155CB2">
      <w:pPr>
        <w:pStyle w:val="Prrafodelista"/>
        <w:numPr>
          <w:ilvl w:val="0"/>
          <w:numId w:val="30"/>
        </w:numPr>
        <w:spacing w:line="360" w:lineRule="auto"/>
        <w:rPr>
          <w:rFonts w:ascii="Arial" w:hAnsi="Arial" w:cs="Arial"/>
          <w:sz w:val="20"/>
          <w:szCs w:val="20"/>
        </w:rPr>
      </w:pPr>
      <w:r w:rsidRPr="00155CB2">
        <w:rPr>
          <w:rFonts w:ascii="Arial" w:hAnsi="Arial" w:cs="Arial"/>
          <w:sz w:val="20"/>
          <w:szCs w:val="20"/>
        </w:rPr>
        <w:t>Si pudiera determinarse previamente el monto del ingreso, el pago se efectuará antes de la realización de la diversión o espectáculo respectivo.</w:t>
      </w:r>
      <w:r w:rsidR="00F64FCE" w:rsidRPr="00155CB2">
        <w:rPr>
          <w:rFonts w:ascii="Arial" w:hAnsi="Arial" w:cs="Arial"/>
          <w:sz w:val="20"/>
          <w:szCs w:val="20"/>
        </w:rPr>
        <w:t xml:space="preserve"> En el caso de que corresponda el pago por tarifa el pago se realizará antes de la realización de la diversión o espectáculo.</w:t>
      </w:r>
    </w:p>
    <w:p w14:paraId="7A0D1054" w14:textId="2B44B5FE" w:rsidR="00BB6050" w:rsidRPr="00155CB2" w:rsidRDefault="00BB6050" w:rsidP="00155CB2">
      <w:pPr>
        <w:pStyle w:val="Prrafodelista"/>
        <w:numPr>
          <w:ilvl w:val="0"/>
          <w:numId w:val="30"/>
        </w:numPr>
        <w:spacing w:line="360" w:lineRule="auto"/>
        <w:rPr>
          <w:rFonts w:ascii="Arial" w:hAnsi="Arial" w:cs="Arial"/>
          <w:sz w:val="20"/>
          <w:szCs w:val="20"/>
        </w:rPr>
      </w:pPr>
      <w:r w:rsidRPr="00155CB2">
        <w:rPr>
          <w:rFonts w:ascii="Arial" w:hAnsi="Arial" w:cs="Arial"/>
          <w:sz w:val="20"/>
          <w:szCs w:val="20"/>
        </w:rPr>
        <w:t xml:space="preserve">Si no pudiera determinarse previamente el monto del ingreso, el sujeto obligado enterará en la </w:t>
      </w:r>
      <w:r w:rsidR="00421CC6" w:rsidRPr="00155CB2">
        <w:rPr>
          <w:rFonts w:ascii="Arial" w:hAnsi="Arial" w:cs="Arial"/>
          <w:sz w:val="20"/>
          <w:szCs w:val="20"/>
        </w:rPr>
        <w:t>C</w:t>
      </w:r>
      <w:r w:rsidR="00E23747" w:rsidRPr="00155CB2">
        <w:rPr>
          <w:rFonts w:ascii="Arial" w:hAnsi="Arial" w:cs="Arial"/>
          <w:sz w:val="20"/>
          <w:szCs w:val="20"/>
        </w:rPr>
        <w:t>oordinación</w:t>
      </w:r>
      <w:r w:rsidR="00421CC6" w:rsidRPr="00155CB2">
        <w:rPr>
          <w:rFonts w:ascii="Arial" w:hAnsi="Arial" w:cs="Arial"/>
          <w:sz w:val="20"/>
          <w:szCs w:val="20"/>
        </w:rPr>
        <w:t xml:space="preserve"> de Administración y Finanzas o</w:t>
      </w:r>
      <w:r w:rsidRPr="00155CB2">
        <w:rPr>
          <w:rFonts w:ascii="Arial" w:hAnsi="Arial" w:cs="Arial"/>
          <w:sz w:val="20"/>
          <w:szCs w:val="20"/>
        </w:rPr>
        <w:t xml:space="preserve"> Tesorería Municipal, un pago provisional mediante depósito en efectivo, cheque certificado o cheque, del .50 del importe del impuesto determinado sobre el total de los boletos autorizados para el espectáculo que se trate, y la </w:t>
      </w:r>
      <w:r w:rsidR="00E23747" w:rsidRPr="00155CB2">
        <w:rPr>
          <w:rFonts w:ascii="Arial" w:hAnsi="Arial" w:cs="Arial"/>
          <w:sz w:val="20"/>
          <w:szCs w:val="20"/>
        </w:rPr>
        <w:t>Coordinación de Administración y Finanzas o Tesorería Municipal</w:t>
      </w:r>
      <w:r w:rsidRPr="00155CB2">
        <w:rPr>
          <w:rFonts w:ascii="Arial" w:hAnsi="Arial" w:cs="Arial"/>
          <w:sz w:val="20"/>
          <w:szCs w:val="20"/>
        </w:rPr>
        <w:t xml:space="preserve"> designará interventor o interventores suficientes para que determinen el total del impuesto, pagando el sujeto obligado en el mismo acto la diferencia que existiere a su cargo, en caso contrario se le devolverá la diferencia en los términos de esta Ley.</w:t>
      </w:r>
    </w:p>
    <w:p w14:paraId="6238630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w:t>
      </w:r>
      <w:r w:rsidR="0027127A" w:rsidRPr="00345A2C">
        <w:rPr>
          <w:rFonts w:ascii="Arial" w:hAnsi="Arial" w:cs="Arial"/>
          <w:sz w:val="20"/>
          <w:szCs w:val="20"/>
        </w:rPr>
        <w:t>168,</w:t>
      </w:r>
      <w:r w:rsidRPr="00345A2C">
        <w:rPr>
          <w:rFonts w:ascii="Arial" w:hAnsi="Arial" w:cs="Arial"/>
          <w:sz w:val="20"/>
          <w:szCs w:val="20"/>
        </w:rPr>
        <w:t xml:space="preserve"> inciso j) de esta Ley.</w:t>
      </w:r>
    </w:p>
    <w:p w14:paraId="283C990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Las personas físicas o morales que presten a los sujetos de este impuesto el servicio de compraventa de boletos, directa o remota al público, tendrá la obligación de retener el impuesto resultante de la aplicación de la tasa referida en el artículo </w:t>
      </w:r>
      <w:r w:rsidR="0027127A" w:rsidRPr="00345A2C">
        <w:rPr>
          <w:rFonts w:ascii="Arial" w:hAnsi="Arial" w:cs="Arial"/>
          <w:sz w:val="20"/>
          <w:szCs w:val="20"/>
        </w:rPr>
        <w:t>75</w:t>
      </w:r>
      <w:r w:rsidRPr="00345A2C">
        <w:rPr>
          <w:rFonts w:ascii="Arial" w:hAnsi="Arial" w:cs="Arial"/>
          <w:sz w:val="20"/>
          <w:szCs w:val="20"/>
        </w:rPr>
        <w:t xml:space="preserve"> a la totalidad del ingreso percibido por los sujetos del impuesto; y enterarlo a la </w:t>
      </w:r>
      <w:r w:rsidR="00E23747" w:rsidRPr="00345A2C">
        <w:rPr>
          <w:rFonts w:ascii="Arial" w:hAnsi="Arial" w:cs="Arial"/>
          <w:sz w:val="20"/>
          <w:szCs w:val="20"/>
        </w:rPr>
        <w:t>Coordinación de Administración y Finanzas o Tesorería Municipal</w:t>
      </w:r>
      <w:r w:rsidRPr="00345A2C">
        <w:rPr>
          <w:rFonts w:ascii="Arial" w:hAnsi="Arial" w:cs="Arial"/>
          <w:sz w:val="20"/>
          <w:szCs w:val="20"/>
        </w:rPr>
        <w:t xml:space="preserve"> en un plazo de siete días contados a partir del siguiente al de la celebración del espectáculo o diversión pública de que se trate.</w:t>
      </w:r>
    </w:p>
    <w:p w14:paraId="37C68671" w14:textId="77777777" w:rsidR="00E23747"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retenedores a quienes las leyes impongan la obligación de recaudar contribuciones a cargo de contribuyentes son responsables solidarios hasta por el </w:t>
      </w:r>
      <w:r w:rsidR="0027127A" w:rsidRPr="00345A2C">
        <w:rPr>
          <w:rFonts w:ascii="Arial" w:hAnsi="Arial" w:cs="Arial"/>
          <w:sz w:val="20"/>
          <w:szCs w:val="20"/>
        </w:rPr>
        <w:t>monto de dichas contribuciones.</w:t>
      </w:r>
    </w:p>
    <w:p w14:paraId="40D8A1FF" w14:textId="77777777" w:rsidR="005837D2" w:rsidRDefault="005837D2" w:rsidP="00155CB2">
      <w:pPr>
        <w:spacing w:after="0" w:line="360" w:lineRule="auto"/>
        <w:jc w:val="center"/>
        <w:rPr>
          <w:rFonts w:ascii="Arial" w:hAnsi="Arial" w:cs="Arial"/>
          <w:b/>
          <w:sz w:val="20"/>
          <w:szCs w:val="20"/>
        </w:rPr>
      </w:pPr>
    </w:p>
    <w:p w14:paraId="5620770A" w14:textId="264504DF" w:rsidR="00BB6050" w:rsidRPr="00345A2C" w:rsidRDefault="00BB6050" w:rsidP="00155CB2">
      <w:pPr>
        <w:spacing w:after="0" w:line="360" w:lineRule="auto"/>
        <w:jc w:val="center"/>
        <w:rPr>
          <w:rFonts w:ascii="Arial" w:hAnsi="Arial" w:cs="Arial"/>
          <w:b/>
          <w:sz w:val="20"/>
          <w:szCs w:val="20"/>
        </w:rPr>
      </w:pPr>
      <w:r w:rsidRPr="00345A2C">
        <w:rPr>
          <w:rFonts w:ascii="Arial" w:hAnsi="Arial" w:cs="Arial"/>
          <w:b/>
          <w:sz w:val="20"/>
          <w:szCs w:val="20"/>
        </w:rPr>
        <w:t>CAPÍTULO II</w:t>
      </w:r>
    </w:p>
    <w:p w14:paraId="36839A3E" w14:textId="72703358" w:rsidR="00BB6050" w:rsidRDefault="00BB6050" w:rsidP="00155CB2">
      <w:pPr>
        <w:spacing w:after="0" w:line="360" w:lineRule="auto"/>
        <w:jc w:val="center"/>
        <w:rPr>
          <w:rFonts w:ascii="Arial" w:hAnsi="Arial" w:cs="Arial"/>
          <w:b/>
          <w:sz w:val="20"/>
          <w:szCs w:val="20"/>
        </w:rPr>
      </w:pPr>
      <w:r w:rsidRPr="00345A2C">
        <w:rPr>
          <w:rFonts w:ascii="Arial" w:hAnsi="Arial" w:cs="Arial"/>
          <w:b/>
          <w:sz w:val="20"/>
          <w:szCs w:val="20"/>
        </w:rPr>
        <w:lastRenderedPageBreak/>
        <w:t>DERECH</w:t>
      </w:r>
      <w:r w:rsidR="0027127A" w:rsidRPr="00345A2C">
        <w:rPr>
          <w:rFonts w:ascii="Arial" w:hAnsi="Arial" w:cs="Arial"/>
          <w:b/>
          <w:sz w:val="20"/>
          <w:szCs w:val="20"/>
        </w:rPr>
        <w:t>OS</w:t>
      </w:r>
    </w:p>
    <w:p w14:paraId="556EB599" w14:textId="77777777" w:rsidR="00155CB2" w:rsidRPr="00345A2C" w:rsidRDefault="00155CB2" w:rsidP="00155CB2">
      <w:pPr>
        <w:spacing w:after="0" w:line="360" w:lineRule="auto"/>
        <w:jc w:val="center"/>
        <w:rPr>
          <w:rFonts w:ascii="Arial" w:hAnsi="Arial" w:cs="Arial"/>
          <w:b/>
          <w:sz w:val="20"/>
          <w:szCs w:val="20"/>
        </w:rPr>
      </w:pPr>
    </w:p>
    <w:p w14:paraId="71C10DAB" w14:textId="77777777" w:rsidR="00BB6050" w:rsidRPr="00345A2C" w:rsidRDefault="00BB6050" w:rsidP="00155CB2">
      <w:pPr>
        <w:spacing w:after="0" w:line="360" w:lineRule="auto"/>
        <w:jc w:val="center"/>
        <w:rPr>
          <w:rFonts w:ascii="Arial" w:hAnsi="Arial" w:cs="Arial"/>
          <w:b/>
          <w:sz w:val="20"/>
          <w:szCs w:val="20"/>
        </w:rPr>
      </w:pPr>
      <w:r w:rsidRPr="00345A2C">
        <w:rPr>
          <w:rFonts w:ascii="Arial" w:hAnsi="Arial" w:cs="Arial"/>
          <w:b/>
          <w:sz w:val="20"/>
          <w:szCs w:val="20"/>
        </w:rPr>
        <w:t>Sección Primera</w:t>
      </w:r>
    </w:p>
    <w:p w14:paraId="16364E76" w14:textId="13398786" w:rsidR="00BB6050" w:rsidRDefault="00BB6050" w:rsidP="00155CB2">
      <w:pPr>
        <w:spacing w:after="0" w:line="360" w:lineRule="auto"/>
        <w:jc w:val="center"/>
        <w:rPr>
          <w:rFonts w:ascii="Arial" w:hAnsi="Arial" w:cs="Arial"/>
          <w:b/>
          <w:sz w:val="20"/>
          <w:szCs w:val="20"/>
        </w:rPr>
      </w:pPr>
      <w:r w:rsidRPr="00345A2C">
        <w:rPr>
          <w:rFonts w:ascii="Arial" w:hAnsi="Arial" w:cs="Arial"/>
          <w:b/>
          <w:sz w:val="20"/>
          <w:szCs w:val="20"/>
        </w:rPr>
        <w:t>Disposiciones comunes</w:t>
      </w:r>
    </w:p>
    <w:p w14:paraId="2110EA76" w14:textId="77777777" w:rsidR="00155CB2" w:rsidRPr="00345A2C" w:rsidRDefault="00155CB2" w:rsidP="00155CB2">
      <w:pPr>
        <w:spacing w:after="0" w:line="360" w:lineRule="auto"/>
        <w:jc w:val="center"/>
        <w:rPr>
          <w:rFonts w:ascii="Arial" w:hAnsi="Arial" w:cs="Arial"/>
          <w:b/>
          <w:sz w:val="20"/>
          <w:szCs w:val="20"/>
        </w:rPr>
      </w:pPr>
    </w:p>
    <w:p w14:paraId="3C6CC9BA" w14:textId="14056BB5"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87FE3" w:rsidRPr="00345A2C">
        <w:rPr>
          <w:rFonts w:ascii="Arial" w:hAnsi="Arial" w:cs="Arial"/>
          <w:b/>
          <w:sz w:val="20"/>
          <w:szCs w:val="20"/>
        </w:rPr>
        <w:t xml:space="preserve"> 78</w:t>
      </w:r>
      <w:r w:rsidR="00BB6050" w:rsidRPr="00345A2C">
        <w:rPr>
          <w:rFonts w:ascii="Arial" w:hAnsi="Arial" w:cs="Arial"/>
          <w:b/>
          <w:sz w:val="20"/>
          <w:szCs w:val="20"/>
        </w:rPr>
        <w:t>.-</w:t>
      </w:r>
      <w:r w:rsidR="00BB6050" w:rsidRPr="00345A2C">
        <w:rPr>
          <w:rFonts w:ascii="Arial" w:hAnsi="Arial" w:cs="Arial"/>
          <w:sz w:val="20"/>
          <w:szCs w:val="20"/>
        </w:rPr>
        <w:t xml:space="preserve"> Las personas físicas y morales pagarán los derechos que se establecen en esta Ley, en las cajas recaudadoras de la </w:t>
      </w:r>
      <w:r w:rsidR="00E23747" w:rsidRPr="00345A2C">
        <w:rPr>
          <w:rFonts w:ascii="Arial" w:hAnsi="Arial" w:cs="Arial"/>
          <w:sz w:val="20"/>
          <w:szCs w:val="20"/>
        </w:rPr>
        <w:t>Coordinación de Administración y Finanzas o Tesorería Municipal</w:t>
      </w:r>
      <w:r w:rsidR="00BB6050" w:rsidRPr="00345A2C">
        <w:rPr>
          <w:rFonts w:ascii="Arial" w:hAnsi="Arial" w:cs="Arial"/>
          <w:sz w:val="20"/>
          <w:szCs w:val="20"/>
        </w:rPr>
        <w:t xml:space="preserve"> o en las que </w:t>
      </w:r>
      <w:r w:rsidR="00E23747" w:rsidRPr="00345A2C">
        <w:rPr>
          <w:rFonts w:ascii="Arial" w:hAnsi="Arial" w:cs="Arial"/>
          <w:sz w:val="20"/>
          <w:szCs w:val="20"/>
        </w:rPr>
        <w:t xml:space="preserve">se </w:t>
      </w:r>
      <w:r w:rsidR="00BB6050" w:rsidRPr="00345A2C">
        <w:rPr>
          <w:rFonts w:ascii="Arial" w:hAnsi="Arial" w:cs="Arial"/>
          <w:sz w:val="20"/>
          <w:szCs w:val="20"/>
        </w:rPr>
        <w:t>autorice</w:t>
      </w:r>
      <w:r w:rsidR="00E23747" w:rsidRPr="00345A2C">
        <w:rPr>
          <w:rFonts w:ascii="Arial" w:hAnsi="Arial" w:cs="Arial"/>
          <w:sz w:val="20"/>
          <w:szCs w:val="20"/>
        </w:rPr>
        <w:t>n</w:t>
      </w:r>
      <w:r w:rsidR="00BB6050" w:rsidRPr="00345A2C">
        <w:rPr>
          <w:rFonts w:ascii="Arial" w:hAnsi="Arial" w:cs="Arial"/>
          <w:sz w:val="20"/>
          <w:szCs w:val="20"/>
        </w:rPr>
        <w:t xml:space="preserve"> para tal efecto.</w:t>
      </w:r>
    </w:p>
    <w:p w14:paraId="3483BBA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El pago de los derechos deberá hacerse previamente a la prestación del servicio, salvo en los casos expresamente señalados en esta Ley.</w:t>
      </w:r>
    </w:p>
    <w:p w14:paraId="3CC2389A" w14:textId="706CC41A"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87FE3" w:rsidRPr="00345A2C">
        <w:rPr>
          <w:rFonts w:ascii="Arial" w:hAnsi="Arial" w:cs="Arial"/>
          <w:b/>
          <w:sz w:val="20"/>
          <w:szCs w:val="20"/>
        </w:rPr>
        <w:t xml:space="preserve"> 79</w:t>
      </w:r>
      <w:r w:rsidR="00BB6050" w:rsidRPr="00345A2C">
        <w:rPr>
          <w:rFonts w:ascii="Arial" w:hAnsi="Arial" w:cs="Arial"/>
          <w:b/>
          <w:sz w:val="20"/>
          <w:szCs w:val="20"/>
        </w:rPr>
        <w:t>.-</w:t>
      </w:r>
      <w:r w:rsidR="00BB6050" w:rsidRPr="00345A2C">
        <w:rPr>
          <w:rFonts w:ascii="Arial" w:hAnsi="Arial" w:cs="Arial"/>
          <w:sz w:val="20"/>
          <w:szCs w:val="20"/>
        </w:rPr>
        <w:t xml:space="preserve"> Los derechos que establece esta Ley se pagarán por los servicios que preste el Ayuntamiento de </w:t>
      </w:r>
      <w:r w:rsidR="00E23747" w:rsidRPr="00345A2C">
        <w:rPr>
          <w:rFonts w:ascii="Arial" w:hAnsi="Arial" w:cs="Arial"/>
          <w:sz w:val="20"/>
          <w:szCs w:val="20"/>
        </w:rPr>
        <w:t>Kanasín</w:t>
      </w:r>
      <w:r w:rsidR="00BB6050" w:rsidRPr="00345A2C">
        <w:rPr>
          <w:rFonts w:ascii="Arial" w:hAnsi="Arial" w:cs="Arial"/>
          <w:sz w:val="20"/>
          <w:szCs w:val="20"/>
        </w:rPr>
        <w:t xml:space="preserve"> en sus funciones de derecho público o por el uso o aprovechamiento de los bienes del dominio público del Municipio destinados a la prestación de un servicio público.</w:t>
      </w:r>
    </w:p>
    <w:p w14:paraId="0202445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2C056426"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Segunda</w:t>
      </w:r>
    </w:p>
    <w:p w14:paraId="65DFE0C5"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servicios que presta la Dirección de Desarrollo Urbano</w:t>
      </w:r>
    </w:p>
    <w:p w14:paraId="58BEC3AD"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los sujetos</w:t>
      </w:r>
    </w:p>
    <w:p w14:paraId="2965A315" w14:textId="3DA92659"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87FE3" w:rsidRPr="00345A2C">
        <w:rPr>
          <w:rFonts w:ascii="Arial" w:hAnsi="Arial" w:cs="Arial"/>
          <w:b/>
          <w:sz w:val="20"/>
          <w:szCs w:val="20"/>
        </w:rPr>
        <w:t xml:space="preserve"> 80</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w:t>
      </w:r>
    </w:p>
    <w:p w14:paraId="3B2E314C"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los obligados solidarios</w:t>
      </w:r>
    </w:p>
    <w:p w14:paraId="76261430" w14:textId="7C8804A9" w:rsidR="004A4EBD"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87FE3" w:rsidRPr="00345A2C">
        <w:rPr>
          <w:rFonts w:ascii="Arial" w:hAnsi="Arial" w:cs="Arial"/>
          <w:b/>
          <w:sz w:val="20"/>
          <w:szCs w:val="20"/>
        </w:rPr>
        <w:t xml:space="preserve"> 81</w:t>
      </w:r>
      <w:r w:rsidR="00BB6050" w:rsidRPr="00345A2C">
        <w:rPr>
          <w:rFonts w:ascii="Arial" w:hAnsi="Arial" w:cs="Arial"/>
          <w:b/>
          <w:sz w:val="20"/>
          <w:szCs w:val="20"/>
        </w:rPr>
        <w:t>.-</w:t>
      </w:r>
      <w:r w:rsidR="00BB6050" w:rsidRPr="00345A2C">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w:t>
      </w:r>
      <w:r w:rsidR="00BB6050" w:rsidRPr="00345A2C">
        <w:rPr>
          <w:rFonts w:ascii="Arial" w:hAnsi="Arial" w:cs="Arial"/>
          <w:sz w:val="20"/>
          <w:szCs w:val="20"/>
        </w:rPr>
        <w:lastRenderedPageBreak/>
        <w:t xml:space="preserve">hubiere otorgado a su favor la escritura definitiva de compraventa y los responsables de la obra, en los términos del Reglamento de Construcciones del Municipio de </w:t>
      </w:r>
      <w:r w:rsidR="00E23747" w:rsidRPr="00345A2C">
        <w:rPr>
          <w:rFonts w:ascii="Arial" w:hAnsi="Arial" w:cs="Arial"/>
          <w:sz w:val="20"/>
          <w:szCs w:val="20"/>
        </w:rPr>
        <w:t>Kanasín</w:t>
      </w:r>
      <w:r w:rsidR="00087FE3" w:rsidRPr="00345A2C">
        <w:rPr>
          <w:rFonts w:ascii="Arial" w:hAnsi="Arial" w:cs="Arial"/>
          <w:sz w:val="20"/>
          <w:szCs w:val="20"/>
        </w:rPr>
        <w:t>.</w:t>
      </w:r>
    </w:p>
    <w:p w14:paraId="2DE15EA3" w14:textId="77777777" w:rsidR="00BB6050" w:rsidRPr="00345A2C" w:rsidRDefault="00BB6050" w:rsidP="00155CB2">
      <w:pPr>
        <w:spacing w:line="360" w:lineRule="auto"/>
        <w:jc w:val="center"/>
        <w:rPr>
          <w:rFonts w:ascii="Arial" w:hAnsi="Arial" w:cs="Arial"/>
          <w:b/>
          <w:sz w:val="20"/>
          <w:szCs w:val="20"/>
        </w:rPr>
      </w:pPr>
      <w:r w:rsidRPr="00345A2C">
        <w:rPr>
          <w:rFonts w:ascii="Arial" w:hAnsi="Arial" w:cs="Arial"/>
          <w:b/>
          <w:sz w:val="20"/>
          <w:szCs w:val="20"/>
        </w:rPr>
        <w:t>De la clasificación</w:t>
      </w:r>
    </w:p>
    <w:p w14:paraId="39F86DF4" w14:textId="554F33D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87FE3" w:rsidRPr="00345A2C">
        <w:rPr>
          <w:rFonts w:ascii="Arial" w:hAnsi="Arial" w:cs="Arial"/>
          <w:b/>
          <w:sz w:val="20"/>
          <w:szCs w:val="20"/>
        </w:rPr>
        <w:t xml:space="preserve"> 82</w:t>
      </w:r>
      <w:r w:rsidR="00BB6050" w:rsidRPr="00345A2C">
        <w:rPr>
          <w:rFonts w:ascii="Arial" w:hAnsi="Arial" w:cs="Arial"/>
          <w:b/>
          <w:sz w:val="20"/>
          <w:szCs w:val="20"/>
        </w:rPr>
        <w:t>.-</w:t>
      </w:r>
      <w:r w:rsidR="00BB6050" w:rsidRPr="00345A2C">
        <w:rPr>
          <w:rFonts w:ascii="Arial" w:hAnsi="Arial" w:cs="Arial"/>
          <w:sz w:val="20"/>
          <w:szCs w:val="20"/>
        </w:rPr>
        <w:t xml:space="preserve"> Los sujetos pagarán los derechos por los servicios que soliciten a la Dirección de Desarrollo Urbano, consistentes en: </w:t>
      </w:r>
    </w:p>
    <w:p w14:paraId="0A9F0236" w14:textId="77777777" w:rsidR="00BB6050" w:rsidRPr="00345A2C" w:rsidRDefault="00BB6050" w:rsidP="00BD674B">
      <w:pPr>
        <w:spacing w:after="0" w:line="360" w:lineRule="auto"/>
        <w:rPr>
          <w:rFonts w:ascii="Arial" w:hAnsi="Arial" w:cs="Arial"/>
          <w:sz w:val="20"/>
          <w:szCs w:val="20"/>
        </w:rPr>
      </w:pPr>
      <w:r w:rsidRPr="00BD674B">
        <w:rPr>
          <w:rFonts w:ascii="Arial" w:hAnsi="Arial" w:cs="Arial"/>
          <w:b/>
          <w:bCs/>
          <w:sz w:val="20"/>
          <w:szCs w:val="20"/>
        </w:rPr>
        <w:t>I.-</w:t>
      </w:r>
      <w:r w:rsidRPr="00345A2C">
        <w:rPr>
          <w:rFonts w:ascii="Arial" w:hAnsi="Arial" w:cs="Arial"/>
          <w:sz w:val="20"/>
          <w:szCs w:val="20"/>
        </w:rPr>
        <w:t xml:space="preserve"> Licencias de uso de suelo.</w:t>
      </w:r>
    </w:p>
    <w:p w14:paraId="1124798F" w14:textId="77777777" w:rsidR="00BB6050" w:rsidRPr="00345A2C" w:rsidRDefault="00BB6050" w:rsidP="00BD674B">
      <w:pPr>
        <w:spacing w:after="0" w:line="360" w:lineRule="auto"/>
        <w:rPr>
          <w:rFonts w:ascii="Arial" w:hAnsi="Arial" w:cs="Arial"/>
          <w:sz w:val="20"/>
          <w:szCs w:val="20"/>
        </w:rPr>
      </w:pPr>
      <w:r w:rsidRPr="00BD674B">
        <w:rPr>
          <w:rFonts w:ascii="Arial" w:hAnsi="Arial" w:cs="Arial"/>
          <w:b/>
          <w:bCs/>
          <w:sz w:val="20"/>
          <w:szCs w:val="20"/>
        </w:rPr>
        <w:t>II.-</w:t>
      </w:r>
      <w:r w:rsidRPr="00345A2C">
        <w:rPr>
          <w:rFonts w:ascii="Arial" w:hAnsi="Arial" w:cs="Arial"/>
          <w:sz w:val="20"/>
          <w:szCs w:val="20"/>
        </w:rPr>
        <w:t xml:space="preserve"> Por el análisis de factibilidad de uso de suelo.</w:t>
      </w:r>
    </w:p>
    <w:p w14:paraId="3F580F4F" w14:textId="77777777" w:rsidR="00BB6050" w:rsidRPr="00345A2C" w:rsidRDefault="00586F1C" w:rsidP="00BD674B">
      <w:pPr>
        <w:spacing w:after="0" w:line="360" w:lineRule="auto"/>
        <w:rPr>
          <w:rFonts w:ascii="Arial" w:hAnsi="Arial" w:cs="Arial"/>
          <w:sz w:val="20"/>
          <w:szCs w:val="20"/>
        </w:rPr>
      </w:pPr>
      <w:r w:rsidRPr="00BD674B">
        <w:rPr>
          <w:rFonts w:ascii="Arial" w:hAnsi="Arial" w:cs="Arial"/>
          <w:b/>
          <w:bCs/>
          <w:sz w:val="20"/>
          <w:szCs w:val="20"/>
        </w:rPr>
        <w:t>III</w:t>
      </w:r>
      <w:r w:rsidR="00BB6050" w:rsidRPr="00BD674B">
        <w:rPr>
          <w:rFonts w:ascii="Arial" w:hAnsi="Arial" w:cs="Arial"/>
          <w:b/>
          <w:bCs/>
          <w:sz w:val="20"/>
          <w:szCs w:val="20"/>
        </w:rPr>
        <w:t>.-</w:t>
      </w:r>
      <w:r w:rsidR="00BB6050" w:rsidRPr="00345A2C">
        <w:rPr>
          <w:rFonts w:ascii="Arial" w:hAnsi="Arial" w:cs="Arial"/>
          <w:sz w:val="20"/>
          <w:szCs w:val="20"/>
        </w:rPr>
        <w:t xml:space="preserve"> Licencia para construcción.</w:t>
      </w:r>
    </w:p>
    <w:p w14:paraId="3050118F" w14:textId="77777777" w:rsidR="00087FE3" w:rsidRPr="00345A2C" w:rsidRDefault="00586F1C" w:rsidP="00BD674B">
      <w:pPr>
        <w:spacing w:after="0" w:line="360" w:lineRule="auto"/>
        <w:rPr>
          <w:rFonts w:ascii="Arial" w:hAnsi="Arial" w:cs="Arial"/>
          <w:sz w:val="20"/>
          <w:szCs w:val="20"/>
        </w:rPr>
      </w:pPr>
      <w:r w:rsidRPr="00BD674B">
        <w:rPr>
          <w:rFonts w:ascii="Arial" w:hAnsi="Arial" w:cs="Arial"/>
          <w:b/>
          <w:bCs/>
          <w:sz w:val="20"/>
          <w:szCs w:val="20"/>
        </w:rPr>
        <w:t>I</w:t>
      </w:r>
      <w:r w:rsidR="00087FE3" w:rsidRPr="00BD674B">
        <w:rPr>
          <w:rFonts w:ascii="Arial" w:hAnsi="Arial" w:cs="Arial"/>
          <w:b/>
          <w:bCs/>
          <w:sz w:val="20"/>
          <w:szCs w:val="20"/>
        </w:rPr>
        <w:t>V.-</w:t>
      </w:r>
      <w:r w:rsidR="00087FE3" w:rsidRPr="00345A2C">
        <w:rPr>
          <w:rFonts w:ascii="Arial" w:hAnsi="Arial" w:cs="Arial"/>
          <w:sz w:val="20"/>
          <w:szCs w:val="20"/>
        </w:rPr>
        <w:t xml:space="preserve"> Constancia de Terminación de obra.</w:t>
      </w:r>
    </w:p>
    <w:p w14:paraId="0ABE55D9" w14:textId="77777777" w:rsidR="00087FE3" w:rsidRPr="00345A2C" w:rsidRDefault="00087FE3" w:rsidP="00BD674B">
      <w:pPr>
        <w:spacing w:after="0" w:line="360" w:lineRule="auto"/>
        <w:rPr>
          <w:rFonts w:ascii="Arial" w:hAnsi="Arial" w:cs="Arial"/>
          <w:sz w:val="20"/>
          <w:szCs w:val="20"/>
        </w:rPr>
      </w:pPr>
      <w:r w:rsidRPr="00BD674B">
        <w:rPr>
          <w:rFonts w:ascii="Arial" w:hAnsi="Arial" w:cs="Arial"/>
          <w:b/>
          <w:bCs/>
          <w:sz w:val="20"/>
          <w:szCs w:val="20"/>
        </w:rPr>
        <w:t>V.-</w:t>
      </w:r>
      <w:r w:rsidRPr="00345A2C">
        <w:rPr>
          <w:rFonts w:ascii="Arial" w:hAnsi="Arial" w:cs="Arial"/>
          <w:sz w:val="20"/>
          <w:szCs w:val="20"/>
        </w:rPr>
        <w:t xml:space="preserve"> Licencia para construir bardas.</w:t>
      </w:r>
    </w:p>
    <w:p w14:paraId="42F01077" w14:textId="77777777" w:rsidR="00087FE3" w:rsidRPr="00345A2C" w:rsidRDefault="00087FE3" w:rsidP="00BD674B">
      <w:pPr>
        <w:spacing w:after="0" w:line="360" w:lineRule="auto"/>
        <w:rPr>
          <w:rFonts w:ascii="Arial" w:hAnsi="Arial" w:cs="Arial"/>
          <w:sz w:val="20"/>
          <w:szCs w:val="20"/>
        </w:rPr>
      </w:pPr>
      <w:r w:rsidRPr="00BD674B">
        <w:rPr>
          <w:rFonts w:ascii="Arial" w:hAnsi="Arial" w:cs="Arial"/>
          <w:b/>
          <w:bCs/>
          <w:sz w:val="20"/>
          <w:szCs w:val="20"/>
        </w:rPr>
        <w:t>VI.-</w:t>
      </w:r>
      <w:r w:rsidRPr="00345A2C">
        <w:rPr>
          <w:rFonts w:ascii="Arial" w:hAnsi="Arial" w:cs="Arial"/>
          <w:sz w:val="20"/>
          <w:szCs w:val="20"/>
        </w:rPr>
        <w:t xml:space="preserve"> Constancia de alineamiento.</w:t>
      </w:r>
    </w:p>
    <w:p w14:paraId="0EB48CA3" w14:textId="77777777" w:rsidR="00087FE3" w:rsidRPr="00345A2C" w:rsidRDefault="00DD3AF8" w:rsidP="00BD674B">
      <w:pPr>
        <w:spacing w:after="0" w:line="360" w:lineRule="auto"/>
        <w:rPr>
          <w:rFonts w:ascii="Arial" w:hAnsi="Arial" w:cs="Arial"/>
          <w:sz w:val="20"/>
          <w:szCs w:val="20"/>
        </w:rPr>
      </w:pPr>
      <w:r w:rsidRPr="00BD674B">
        <w:rPr>
          <w:rFonts w:ascii="Arial" w:hAnsi="Arial" w:cs="Arial"/>
          <w:b/>
          <w:bCs/>
          <w:sz w:val="20"/>
          <w:szCs w:val="20"/>
        </w:rPr>
        <w:t>V</w:t>
      </w:r>
      <w:r w:rsidR="00087FE3" w:rsidRPr="00BD674B">
        <w:rPr>
          <w:rFonts w:ascii="Arial" w:hAnsi="Arial" w:cs="Arial"/>
          <w:b/>
          <w:bCs/>
          <w:sz w:val="20"/>
          <w:szCs w:val="20"/>
        </w:rPr>
        <w:t>II.-</w:t>
      </w:r>
      <w:r w:rsidR="00087FE3" w:rsidRPr="00345A2C">
        <w:rPr>
          <w:rFonts w:ascii="Arial" w:hAnsi="Arial" w:cs="Arial"/>
          <w:sz w:val="20"/>
          <w:szCs w:val="20"/>
        </w:rPr>
        <w:t xml:space="preserve"> Licencia de urbanización.</w:t>
      </w:r>
    </w:p>
    <w:p w14:paraId="3F83EFCE" w14:textId="77777777" w:rsidR="00BB6050" w:rsidRPr="00345A2C" w:rsidRDefault="00DD3AF8" w:rsidP="00BD674B">
      <w:pPr>
        <w:spacing w:after="0" w:line="360" w:lineRule="auto"/>
        <w:rPr>
          <w:rFonts w:ascii="Arial" w:hAnsi="Arial" w:cs="Arial"/>
          <w:sz w:val="20"/>
          <w:szCs w:val="20"/>
        </w:rPr>
      </w:pPr>
      <w:r w:rsidRPr="00BD674B">
        <w:rPr>
          <w:rFonts w:ascii="Arial" w:hAnsi="Arial" w:cs="Arial"/>
          <w:b/>
          <w:bCs/>
          <w:sz w:val="20"/>
          <w:szCs w:val="20"/>
        </w:rPr>
        <w:t>VIII</w:t>
      </w:r>
      <w:r w:rsidR="00BB6050" w:rsidRPr="00BD674B">
        <w:rPr>
          <w:rFonts w:ascii="Arial" w:hAnsi="Arial" w:cs="Arial"/>
          <w:b/>
          <w:bCs/>
          <w:sz w:val="20"/>
          <w:szCs w:val="20"/>
        </w:rPr>
        <w:t>.-</w:t>
      </w:r>
      <w:r w:rsidR="00BB6050" w:rsidRPr="00345A2C">
        <w:rPr>
          <w:rFonts w:ascii="Arial" w:hAnsi="Arial" w:cs="Arial"/>
          <w:sz w:val="20"/>
          <w:szCs w:val="20"/>
        </w:rPr>
        <w:t xml:space="preserve"> Validación de planos.</w:t>
      </w:r>
    </w:p>
    <w:p w14:paraId="43937A37" w14:textId="77777777" w:rsidR="00BB6050" w:rsidRPr="00345A2C" w:rsidRDefault="001E4518" w:rsidP="00BD674B">
      <w:pPr>
        <w:spacing w:after="0" w:line="360" w:lineRule="auto"/>
        <w:rPr>
          <w:rFonts w:ascii="Arial" w:hAnsi="Arial" w:cs="Arial"/>
          <w:sz w:val="20"/>
          <w:szCs w:val="20"/>
        </w:rPr>
      </w:pPr>
      <w:r w:rsidRPr="00BD674B">
        <w:rPr>
          <w:rFonts w:ascii="Arial" w:hAnsi="Arial" w:cs="Arial"/>
          <w:b/>
          <w:bCs/>
          <w:sz w:val="20"/>
          <w:szCs w:val="20"/>
        </w:rPr>
        <w:t>I</w:t>
      </w:r>
      <w:r w:rsidR="00CE4B4C" w:rsidRPr="00BD674B">
        <w:rPr>
          <w:rFonts w:ascii="Arial" w:hAnsi="Arial" w:cs="Arial"/>
          <w:b/>
          <w:bCs/>
          <w:sz w:val="20"/>
          <w:szCs w:val="20"/>
        </w:rPr>
        <w:t>X</w:t>
      </w:r>
      <w:r w:rsidR="00BB6050" w:rsidRPr="00BD674B">
        <w:rPr>
          <w:rFonts w:ascii="Arial" w:hAnsi="Arial" w:cs="Arial"/>
          <w:b/>
          <w:bCs/>
          <w:sz w:val="20"/>
          <w:szCs w:val="20"/>
        </w:rPr>
        <w:t>.-</w:t>
      </w:r>
      <w:r w:rsidR="00BB6050" w:rsidRPr="00345A2C">
        <w:rPr>
          <w:rFonts w:ascii="Arial" w:hAnsi="Arial" w:cs="Arial"/>
          <w:sz w:val="20"/>
          <w:szCs w:val="20"/>
        </w:rPr>
        <w:t xml:space="preserve"> </w:t>
      </w:r>
      <w:r w:rsidR="00BB6050" w:rsidRPr="00345A2C">
        <w:rPr>
          <w:rFonts w:ascii="Arial" w:hAnsi="Arial" w:cs="Arial"/>
          <w:sz w:val="20"/>
          <w:szCs w:val="20"/>
          <w:lang w:val="es-MX"/>
        </w:rPr>
        <w:t>Emisión de dictamen técnico.</w:t>
      </w:r>
    </w:p>
    <w:p w14:paraId="0BC47BA8" w14:textId="77777777" w:rsidR="00BB6050" w:rsidRPr="00345A2C" w:rsidRDefault="00BB6050" w:rsidP="00BD674B">
      <w:pPr>
        <w:spacing w:after="0" w:line="360" w:lineRule="auto"/>
        <w:rPr>
          <w:rFonts w:ascii="Arial" w:hAnsi="Arial" w:cs="Arial"/>
          <w:sz w:val="20"/>
          <w:szCs w:val="20"/>
        </w:rPr>
      </w:pPr>
      <w:r w:rsidRPr="00BD674B">
        <w:rPr>
          <w:rFonts w:ascii="Arial" w:hAnsi="Arial" w:cs="Arial"/>
          <w:b/>
          <w:bCs/>
          <w:sz w:val="20"/>
          <w:szCs w:val="20"/>
        </w:rPr>
        <w:t>X.-</w:t>
      </w:r>
      <w:r w:rsidRPr="00345A2C">
        <w:rPr>
          <w:rFonts w:ascii="Arial" w:hAnsi="Arial" w:cs="Arial"/>
          <w:sz w:val="20"/>
          <w:szCs w:val="20"/>
        </w:rPr>
        <w:t xml:space="preserve"> Permisos de anuncios. </w:t>
      </w:r>
    </w:p>
    <w:p w14:paraId="0BC8902F" w14:textId="77777777" w:rsidR="00BB6050" w:rsidRPr="00345A2C" w:rsidRDefault="00E23747" w:rsidP="00BD674B">
      <w:pPr>
        <w:spacing w:after="0" w:line="360" w:lineRule="auto"/>
        <w:rPr>
          <w:rFonts w:ascii="Arial" w:hAnsi="Arial" w:cs="Arial"/>
          <w:sz w:val="20"/>
          <w:szCs w:val="20"/>
        </w:rPr>
      </w:pPr>
      <w:r w:rsidRPr="00BD674B">
        <w:rPr>
          <w:rFonts w:ascii="Arial" w:hAnsi="Arial" w:cs="Arial"/>
          <w:b/>
          <w:bCs/>
          <w:sz w:val="20"/>
          <w:szCs w:val="20"/>
        </w:rPr>
        <w:t>X</w:t>
      </w:r>
      <w:r w:rsidR="001E4518" w:rsidRPr="00BD674B">
        <w:rPr>
          <w:rFonts w:ascii="Arial" w:hAnsi="Arial" w:cs="Arial"/>
          <w:b/>
          <w:bCs/>
          <w:sz w:val="20"/>
          <w:szCs w:val="20"/>
        </w:rPr>
        <w:t>I</w:t>
      </w:r>
      <w:r w:rsidR="00BB6050" w:rsidRPr="00BD674B">
        <w:rPr>
          <w:rFonts w:ascii="Arial" w:hAnsi="Arial" w:cs="Arial"/>
          <w:b/>
          <w:bCs/>
          <w:sz w:val="20"/>
          <w:szCs w:val="20"/>
        </w:rPr>
        <w:t>.-</w:t>
      </w:r>
      <w:r w:rsidR="00BB6050" w:rsidRPr="00345A2C">
        <w:rPr>
          <w:rFonts w:ascii="Arial" w:hAnsi="Arial" w:cs="Arial"/>
          <w:sz w:val="20"/>
          <w:szCs w:val="20"/>
        </w:rPr>
        <w:t xml:space="preserve"> Visitas de inspección.</w:t>
      </w:r>
    </w:p>
    <w:p w14:paraId="28501EBC" w14:textId="77777777" w:rsidR="00BB6050" w:rsidRPr="00345A2C" w:rsidRDefault="00E23747" w:rsidP="00BD674B">
      <w:pPr>
        <w:spacing w:after="0" w:line="360" w:lineRule="auto"/>
        <w:rPr>
          <w:rFonts w:ascii="Arial" w:hAnsi="Arial" w:cs="Arial"/>
          <w:sz w:val="20"/>
          <w:szCs w:val="20"/>
        </w:rPr>
      </w:pPr>
      <w:r w:rsidRPr="00BD674B">
        <w:rPr>
          <w:rFonts w:ascii="Arial" w:hAnsi="Arial" w:cs="Arial"/>
          <w:b/>
          <w:bCs/>
          <w:sz w:val="20"/>
          <w:szCs w:val="20"/>
        </w:rPr>
        <w:t>X</w:t>
      </w:r>
      <w:r w:rsidR="001E4518" w:rsidRPr="00BD674B">
        <w:rPr>
          <w:rFonts w:ascii="Arial" w:hAnsi="Arial" w:cs="Arial"/>
          <w:b/>
          <w:bCs/>
          <w:sz w:val="20"/>
          <w:szCs w:val="20"/>
        </w:rPr>
        <w:t>I</w:t>
      </w:r>
      <w:r w:rsidR="00CE4B4C" w:rsidRPr="00BD674B">
        <w:rPr>
          <w:rFonts w:ascii="Arial" w:hAnsi="Arial" w:cs="Arial"/>
          <w:b/>
          <w:bCs/>
          <w:sz w:val="20"/>
          <w:szCs w:val="20"/>
        </w:rPr>
        <w:t>I</w:t>
      </w:r>
      <w:r w:rsidR="00BB6050" w:rsidRPr="00BD674B">
        <w:rPr>
          <w:rFonts w:ascii="Arial" w:hAnsi="Arial" w:cs="Arial"/>
          <w:b/>
          <w:bCs/>
          <w:sz w:val="20"/>
          <w:szCs w:val="20"/>
        </w:rPr>
        <w:t>.-</w:t>
      </w:r>
      <w:r w:rsidR="00BB6050" w:rsidRPr="00345A2C">
        <w:rPr>
          <w:rFonts w:ascii="Arial" w:hAnsi="Arial" w:cs="Arial"/>
          <w:sz w:val="20"/>
          <w:szCs w:val="20"/>
        </w:rPr>
        <w:t xml:space="preserve"> Revisión previa de proyecto.</w:t>
      </w:r>
    </w:p>
    <w:p w14:paraId="24B7ECF6" w14:textId="77777777" w:rsidR="00BB6050" w:rsidRPr="00345A2C" w:rsidRDefault="00971B97" w:rsidP="00BD674B">
      <w:pPr>
        <w:spacing w:after="0" w:line="360" w:lineRule="auto"/>
        <w:rPr>
          <w:rFonts w:ascii="Arial" w:hAnsi="Arial" w:cs="Arial"/>
          <w:sz w:val="20"/>
          <w:szCs w:val="20"/>
        </w:rPr>
      </w:pPr>
      <w:r w:rsidRPr="00BD674B">
        <w:rPr>
          <w:rFonts w:ascii="Arial" w:hAnsi="Arial" w:cs="Arial"/>
          <w:b/>
          <w:bCs/>
          <w:sz w:val="20"/>
          <w:szCs w:val="20"/>
        </w:rPr>
        <w:t>XIII</w:t>
      </w:r>
      <w:r w:rsidR="00BB6050" w:rsidRPr="00BD674B">
        <w:rPr>
          <w:rFonts w:ascii="Arial" w:hAnsi="Arial" w:cs="Arial"/>
          <w:b/>
          <w:bCs/>
          <w:sz w:val="20"/>
          <w:szCs w:val="20"/>
        </w:rPr>
        <w:t>.-</w:t>
      </w:r>
      <w:r w:rsidR="00BB6050" w:rsidRPr="00345A2C">
        <w:rPr>
          <w:rFonts w:ascii="Arial" w:hAnsi="Arial" w:cs="Arial"/>
          <w:sz w:val="20"/>
          <w:szCs w:val="20"/>
        </w:rPr>
        <w:t xml:space="preserve"> Expedición del oficio de Anuencia de Electrificación.</w:t>
      </w:r>
    </w:p>
    <w:p w14:paraId="3F0A6AF7" w14:textId="77777777" w:rsidR="00406782" w:rsidRPr="00345A2C" w:rsidRDefault="00BB6050" w:rsidP="00BD674B">
      <w:pPr>
        <w:spacing w:after="0" w:line="360" w:lineRule="auto"/>
        <w:rPr>
          <w:rFonts w:ascii="Arial" w:hAnsi="Arial" w:cs="Arial"/>
          <w:sz w:val="20"/>
          <w:szCs w:val="20"/>
        </w:rPr>
      </w:pPr>
      <w:r w:rsidRPr="00BD674B">
        <w:rPr>
          <w:rFonts w:ascii="Arial" w:hAnsi="Arial" w:cs="Arial"/>
          <w:b/>
          <w:bCs/>
          <w:sz w:val="20"/>
          <w:szCs w:val="20"/>
        </w:rPr>
        <w:t>X</w:t>
      </w:r>
      <w:r w:rsidR="00971B97" w:rsidRPr="00BD674B">
        <w:rPr>
          <w:rFonts w:ascii="Arial" w:hAnsi="Arial" w:cs="Arial"/>
          <w:b/>
          <w:bCs/>
          <w:sz w:val="20"/>
          <w:szCs w:val="20"/>
        </w:rPr>
        <w:t>I</w:t>
      </w:r>
      <w:r w:rsidR="001E4518" w:rsidRPr="00BD674B">
        <w:rPr>
          <w:rFonts w:ascii="Arial" w:hAnsi="Arial" w:cs="Arial"/>
          <w:b/>
          <w:bCs/>
          <w:sz w:val="20"/>
          <w:szCs w:val="20"/>
        </w:rPr>
        <w:t>V</w:t>
      </w:r>
      <w:r w:rsidRPr="00BD674B">
        <w:rPr>
          <w:rFonts w:ascii="Arial" w:hAnsi="Arial" w:cs="Arial"/>
          <w:b/>
          <w:bCs/>
          <w:sz w:val="20"/>
          <w:szCs w:val="20"/>
        </w:rPr>
        <w:t>.-</w:t>
      </w:r>
      <w:r w:rsidR="00406782" w:rsidRPr="00345A2C">
        <w:rPr>
          <w:rFonts w:ascii="Arial" w:hAnsi="Arial" w:cs="Arial"/>
          <w:sz w:val="20"/>
          <w:szCs w:val="20"/>
        </w:rPr>
        <w:t xml:space="preserve"> Expedición de oficio de zona de Reserva de Crecimiento</w:t>
      </w:r>
    </w:p>
    <w:p w14:paraId="0DB65828" w14:textId="77777777" w:rsidR="00406782" w:rsidRPr="00345A2C" w:rsidRDefault="00971B97" w:rsidP="00BD674B">
      <w:pPr>
        <w:spacing w:after="0" w:line="360" w:lineRule="auto"/>
        <w:rPr>
          <w:rFonts w:ascii="Arial" w:hAnsi="Arial" w:cs="Arial"/>
          <w:sz w:val="20"/>
          <w:szCs w:val="20"/>
        </w:rPr>
      </w:pPr>
      <w:r w:rsidRPr="00BD674B">
        <w:rPr>
          <w:rFonts w:ascii="Arial" w:hAnsi="Arial" w:cs="Arial"/>
          <w:b/>
          <w:bCs/>
          <w:sz w:val="20"/>
          <w:szCs w:val="20"/>
        </w:rPr>
        <w:t>XV</w:t>
      </w:r>
      <w:r w:rsidR="00BB6050" w:rsidRPr="00BD674B">
        <w:rPr>
          <w:rFonts w:ascii="Arial" w:hAnsi="Arial" w:cs="Arial"/>
          <w:b/>
          <w:bCs/>
          <w:sz w:val="20"/>
          <w:szCs w:val="20"/>
        </w:rPr>
        <w:t>.-</w:t>
      </w:r>
      <w:r w:rsidR="00BB6050" w:rsidRPr="00345A2C">
        <w:rPr>
          <w:rFonts w:ascii="Arial" w:hAnsi="Arial" w:cs="Arial"/>
          <w:sz w:val="20"/>
          <w:szCs w:val="20"/>
        </w:rPr>
        <w:t xml:space="preserve"> </w:t>
      </w:r>
      <w:r w:rsidR="00406782" w:rsidRPr="00345A2C">
        <w:rPr>
          <w:rFonts w:ascii="Arial" w:hAnsi="Arial" w:cs="Arial"/>
          <w:sz w:val="20"/>
          <w:szCs w:val="20"/>
        </w:rPr>
        <w:t>Emisión de copias simples y/o copias certificadas de cualquier documentación contenida en los expedientes de la Dirección de Desarrollo Urbano.</w:t>
      </w:r>
    </w:p>
    <w:p w14:paraId="2760A284" w14:textId="77777777" w:rsidR="00BB6050" w:rsidRPr="00345A2C" w:rsidRDefault="00406782" w:rsidP="00BD674B">
      <w:pPr>
        <w:spacing w:after="0" w:line="360" w:lineRule="auto"/>
        <w:rPr>
          <w:rFonts w:ascii="Arial" w:hAnsi="Arial" w:cs="Arial"/>
          <w:sz w:val="20"/>
          <w:szCs w:val="20"/>
        </w:rPr>
      </w:pPr>
      <w:r w:rsidRPr="00BD674B">
        <w:rPr>
          <w:rFonts w:ascii="Arial" w:hAnsi="Arial" w:cs="Arial"/>
          <w:b/>
          <w:bCs/>
          <w:sz w:val="20"/>
          <w:szCs w:val="20"/>
        </w:rPr>
        <w:t>XVI.-.</w:t>
      </w:r>
      <w:r w:rsidR="00BB6050" w:rsidRPr="00345A2C">
        <w:rPr>
          <w:rFonts w:ascii="Arial" w:hAnsi="Arial" w:cs="Arial"/>
          <w:sz w:val="20"/>
          <w:szCs w:val="20"/>
        </w:rPr>
        <w:t>Autorización de la Constitución de Desarrollo Inmobiliario.</w:t>
      </w:r>
    </w:p>
    <w:p w14:paraId="41476D55" w14:textId="77777777" w:rsidR="00BB6050" w:rsidRPr="00345A2C" w:rsidRDefault="00003A3A" w:rsidP="00BD674B">
      <w:pPr>
        <w:spacing w:after="0" w:line="360" w:lineRule="auto"/>
        <w:rPr>
          <w:rFonts w:ascii="Arial" w:hAnsi="Arial" w:cs="Arial"/>
          <w:sz w:val="20"/>
          <w:szCs w:val="20"/>
        </w:rPr>
      </w:pPr>
      <w:r w:rsidRPr="00BD674B">
        <w:rPr>
          <w:rFonts w:ascii="Arial" w:hAnsi="Arial" w:cs="Arial"/>
          <w:b/>
          <w:bCs/>
          <w:sz w:val="20"/>
          <w:szCs w:val="20"/>
        </w:rPr>
        <w:t>X</w:t>
      </w:r>
      <w:r w:rsidR="00971B97" w:rsidRPr="00BD674B">
        <w:rPr>
          <w:rFonts w:ascii="Arial" w:hAnsi="Arial" w:cs="Arial"/>
          <w:b/>
          <w:bCs/>
          <w:sz w:val="20"/>
          <w:szCs w:val="20"/>
        </w:rPr>
        <w:t>V</w:t>
      </w:r>
      <w:r w:rsidRPr="00BD674B">
        <w:rPr>
          <w:rFonts w:ascii="Arial" w:hAnsi="Arial" w:cs="Arial"/>
          <w:b/>
          <w:bCs/>
          <w:sz w:val="20"/>
          <w:szCs w:val="20"/>
        </w:rPr>
        <w:t>II</w:t>
      </w:r>
      <w:r w:rsidR="00BB6050" w:rsidRPr="00BD674B">
        <w:rPr>
          <w:rFonts w:ascii="Arial" w:hAnsi="Arial" w:cs="Arial"/>
          <w:b/>
          <w:bCs/>
          <w:sz w:val="20"/>
          <w:szCs w:val="20"/>
        </w:rPr>
        <w:t>.-</w:t>
      </w:r>
      <w:r w:rsidR="00BB6050" w:rsidRPr="00345A2C">
        <w:rPr>
          <w:rFonts w:ascii="Arial" w:hAnsi="Arial" w:cs="Arial"/>
          <w:sz w:val="20"/>
          <w:szCs w:val="20"/>
        </w:rPr>
        <w:t xml:space="preserve"> Revisión de Integración de Predios Ejidales.</w:t>
      </w:r>
    </w:p>
    <w:p w14:paraId="6C3A2560" w14:textId="77777777" w:rsidR="00BB6050" w:rsidRPr="00345A2C" w:rsidRDefault="001E4518" w:rsidP="00BD674B">
      <w:pPr>
        <w:tabs>
          <w:tab w:val="left" w:pos="709"/>
          <w:tab w:val="left" w:pos="1418"/>
          <w:tab w:val="left" w:pos="2127"/>
          <w:tab w:val="left" w:pos="2836"/>
          <w:tab w:val="left" w:pos="3545"/>
          <w:tab w:val="center" w:pos="4419"/>
        </w:tabs>
        <w:spacing w:after="0" w:line="360" w:lineRule="auto"/>
        <w:rPr>
          <w:rFonts w:ascii="Arial" w:hAnsi="Arial" w:cs="Arial"/>
          <w:sz w:val="20"/>
          <w:szCs w:val="20"/>
        </w:rPr>
      </w:pPr>
      <w:r w:rsidRPr="00BD674B">
        <w:rPr>
          <w:rFonts w:ascii="Arial" w:hAnsi="Arial" w:cs="Arial"/>
          <w:b/>
          <w:bCs/>
          <w:sz w:val="20"/>
          <w:szCs w:val="20"/>
        </w:rPr>
        <w:t>X</w:t>
      </w:r>
      <w:r w:rsidR="00971B97" w:rsidRPr="00BD674B">
        <w:rPr>
          <w:rFonts w:ascii="Arial" w:hAnsi="Arial" w:cs="Arial"/>
          <w:b/>
          <w:bCs/>
          <w:sz w:val="20"/>
          <w:szCs w:val="20"/>
        </w:rPr>
        <w:t>VIII</w:t>
      </w:r>
      <w:r w:rsidR="00BB6050" w:rsidRPr="00BD674B">
        <w:rPr>
          <w:rFonts w:ascii="Arial" w:hAnsi="Arial" w:cs="Arial"/>
          <w:b/>
          <w:bCs/>
          <w:sz w:val="20"/>
          <w:szCs w:val="20"/>
        </w:rPr>
        <w:t>.-</w:t>
      </w:r>
      <w:r w:rsidR="00BB6050" w:rsidRPr="00345A2C">
        <w:rPr>
          <w:rFonts w:ascii="Arial" w:hAnsi="Arial" w:cs="Arial"/>
          <w:sz w:val="20"/>
          <w:szCs w:val="20"/>
        </w:rPr>
        <w:t xml:space="preserve"> Autorización de prototipo</w:t>
      </w:r>
      <w:r w:rsidR="00BB6050" w:rsidRPr="00345A2C">
        <w:rPr>
          <w:rFonts w:ascii="Arial" w:hAnsi="Arial" w:cs="Arial"/>
          <w:b/>
          <w:sz w:val="20"/>
          <w:szCs w:val="20"/>
        </w:rPr>
        <w:t xml:space="preserve"> </w:t>
      </w:r>
    </w:p>
    <w:p w14:paraId="0DB8C95E" w14:textId="77777777" w:rsidR="00003A3A" w:rsidRPr="00345A2C" w:rsidRDefault="00003A3A" w:rsidP="00BD674B">
      <w:pPr>
        <w:tabs>
          <w:tab w:val="left" w:pos="709"/>
          <w:tab w:val="left" w:pos="1418"/>
          <w:tab w:val="left" w:pos="2127"/>
          <w:tab w:val="left" w:pos="2836"/>
          <w:tab w:val="left" w:pos="3545"/>
          <w:tab w:val="center" w:pos="4419"/>
        </w:tabs>
        <w:spacing w:after="0" w:line="360" w:lineRule="auto"/>
        <w:rPr>
          <w:rFonts w:ascii="Arial" w:hAnsi="Arial" w:cs="Arial"/>
          <w:sz w:val="20"/>
          <w:szCs w:val="20"/>
        </w:rPr>
      </w:pPr>
      <w:r w:rsidRPr="00BD674B">
        <w:rPr>
          <w:rFonts w:ascii="Arial" w:hAnsi="Arial" w:cs="Arial"/>
          <w:b/>
          <w:bCs/>
          <w:sz w:val="20"/>
          <w:szCs w:val="20"/>
        </w:rPr>
        <w:t>X</w:t>
      </w:r>
      <w:r w:rsidR="00971B97" w:rsidRPr="00BD674B">
        <w:rPr>
          <w:rFonts w:ascii="Arial" w:hAnsi="Arial" w:cs="Arial"/>
          <w:b/>
          <w:bCs/>
          <w:sz w:val="20"/>
          <w:szCs w:val="20"/>
        </w:rPr>
        <w:t>I</w:t>
      </w:r>
      <w:r w:rsidRPr="00BD674B">
        <w:rPr>
          <w:rFonts w:ascii="Arial" w:hAnsi="Arial" w:cs="Arial"/>
          <w:b/>
          <w:bCs/>
          <w:sz w:val="20"/>
          <w:szCs w:val="20"/>
        </w:rPr>
        <w:t>X.-</w:t>
      </w:r>
      <w:r w:rsidRPr="00345A2C">
        <w:rPr>
          <w:rFonts w:ascii="Arial" w:hAnsi="Arial" w:cs="Arial"/>
          <w:sz w:val="20"/>
          <w:szCs w:val="20"/>
        </w:rPr>
        <w:t xml:space="preserve"> Otros servicios prestados por la Dirección de Desarrollo Urbano</w:t>
      </w:r>
    </w:p>
    <w:p w14:paraId="44E06A29" w14:textId="77777777" w:rsidR="00BD674B" w:rsidRDefault="00BD674B" w:rsidP="00670803">
      <w:pPr>
        <w:rPr>
          <w:rFonts w:ascii="Arial" w:hAnsi="Arial" w:cs="Arial"/>
          <w:b/>
          <w:sz w:val="20"/>
          <w:szCs w:val="20"/>
        </w:rPr>
      </w:pPr>
    </w:p>
    <w:p w14:paraId="0511C76F" w14:textId="74B452FB" w:rsidR="00BB6050" w:rsidRPr="00345A2C" w:rsidRDefault="00BB6050" w:rsidP="00BD674B">
      <w:pPr>
        <w:spacing w:line="360" w:lineRule="auto"/>
        <w:jc w:val="center"/>
        <w:rPr>
          <w:rFonts w:ascii="Arial" w:hAnsi="Arial" w:cs="Arial"/>
          <w:b/>
          <w:sz w:val="20"/>
          <w:szCs w:val="20"/>
        </w:rPr>
      </w:pPr>
      <w:r w:rsidRPr="00345A2C">
        <w:rPr>
          <w:rFonts w:ascii="Arial" w:hAnsi="Arial" w:cs="Arial"/>
          <w:b/>
          <w:sz w:val="20"/>
          <w:szCs w:val="20"/>
        </w:rPr>
        <w:t>De la Base y de las Cuotas</w:t>
      </w:r>
    </w:p>
    <w:p w14:paraId="161CAE37" w14:textId="32C89E92" w:rsidR="00407818" w:rsidRPr="00345A2C" w:rsidRDefault="00BF2FDE" w:rsidP="00670803">
      <w:pPr>
        <w:autoSpaceDE w:val="0"/>
        <w:autoSpaceDN w:val="0"/>
        <w:adjustRightInd w:val="0"/>
        <w:spacing w:after="0" w:line="360" w:lineRule="auto"/>
        <w:rPr>
          <w:rFonts w:ascii="Arial" w:hAnsi="Arial" w:cs="Arial"/>
          <w:sz w:val="20"/>
          <w:szCs w:val="20"/>
        </w:rPr>
      </w:pPr>
      <w:r>
        <w:rPr>
          <w:rFonts w:ascii="Arial" w:hAnsi="Arial" w:cs="Arial"/>
          <w:b/>
          <w:sz w:val="20"/>
          <w:szCs w:val="20"/>
        </w:rPr>
        <w:t>Artículo</w:t>
      </w:r>
      <w:r w:rsidR="00D549BA" w:rsidRPr="00345A2C">
        <w:rPr>
          <w:rFonts w:ascii="Arial" w:hAnsi="Arial" w:cs="Arial"/>
          <w:b/>
          <w:sz w:val="20"/>
          <w:szCs w:val="20"/>
        </w:rPr>
        <w:t xml:space="preserve"> 83</w:t>
      </w:r>
      <w:r w:rsidR="009E30D2" w:rsidRPr="00345A2C">
        <w:rPr>
          <w:rFonts w:ascii="Arial" w:hAnsi="Arial" w:cs="Arial"/>
          <w:b/>
          <w:sz w:val="20"/>
          <w:szCs w:val="20"/>
        </w:rPr>
        <w:t>.-</w:t>
      </w:r>
      <w:r w:rsidR="009E30D2" w:rsidRPr="00345A2C">
        <w:rPr>
          <w:rFonts w:ascii="Arial" w:hAnsi="Arial" w:cs="Arial"/>
          <w:sz w:val="20"/>
          <w:szCs w:val="20"/>
        </w:rPr>
        <w:t xml:space="preserve"> </w:t>
      </w:r>
      <w:r w:rsidR="00CE4B4C" w:rsidRPr="00345A2C">
        <w:rPr>
          <w:rFonts w:ascii="Arial" w:hAnsi="Arial" w:cs="Arial"/>
          <w:sz w:val="20"/>
          <w:szCs w:val="20"/>
        </w:rPr>
        <w:t>El cobro de derechos por los servicios que soliciten a la Dirección de Desarrollo Urbano se realizará con base en las siguientes tarifas</w:t>
      </w:r>
      <w:r w:rsidR="00971B97" w:rsidRPr="00345A2C">
        <w:rPr>
          <w:rFonts w:ascii="Arial" w:hAnsi="Arial" w:cs="Arial"/>
          <w:sz w:val="20"/>
          <w:szCs w:val="20"/>
        </w:rPr>
        <w:t>:</w:t>
      </w:r>
    </w:p>
    <w:p w14:paraId="613F35DA" w14:textId="77777777" w:rsidR="00407818" w:rsidRPr="00345A2C" w:rsidRDefault="00407818" w:rsidP="00345A2C">
      <w:pPr>
        <w:autoSpaceDE w:val="0"/>
        <w:autoSpaceDN w:val="0"/>
        <w:adjustRightInd w:val="0"/>
        <w:spacing w:line="360" w:lineRule="auto"/>
        <w:rPr>
          <w:rFonts w:ascii="Arial" w:hAnsi="Arial" w:cs="Arial"/>
          <w:color w:val="000000"/>
          <w:sz w:val="20"/>
          <w:szCs w:val="20"/>
          <w:lang w:eastAsia="es-MX"/>
        </w:rPr>
      </w:pPr>
    </w:p>
    <w:tbl>
      <w:tblPr>
        <w:tblW w:w="8514" w:type="dxa"/>
        <w:tblInd w:w="41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8"/>
        <w:gridCol w:w="3110"/>
        <w:gridCol w:w="6"/>
        <w:gridCol w:w="481"/>
        <w:gridCol w:w="260"/>
        <w:gridCol w:w="959"/>
        <w:gridCol w:w="142"/>
        <w:gridCol w:w="50"/>
        <w:gridCol w:w="1228"/>
        <w:gridCol w:w="427"/>
        <w:gridCol w:w="1821"/>
        <w:gridCol w:w="22"/>
      </w:tblGrid>
      <w:tr w:rsidR="006911BE" w:rsidRPr="006911BE" w14:paraId="4A2FCE45" w14:textId="77777777" w:rsidTr="006911BE">
        <w:trPr>
          <w:trHeight w:val="20"/>
        </w:trPr>
        <w:tc>
          <w:tcPr>
            <w:tcW w:w="8514" w:type="dxa"/>
            <w:gridSpan w:val="12"/>
            <w:tcBorders>
              <w:left w:val="single" w:sz="4" w:space="0" w:color="000000"/>
            </w:tcBorders>
          </w:tcPr>
          <w:p w14:paraId="5BF1114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lastRenderedPageBreak/>
              <w:t>I.- LICENCIAS DE USO DE SUELO</w:t>
            </w:r>
          </w:p>
        </w:tc>
      </w:tr>
      <w:tr w:rsidR="006911BE" w:rsidRPr="006911BE" w14:paraId="762C92BD" w14:textId="77777777" w:rsidTr="006911BE">
        <w:trPr>
          <w:trHeight w:val="20"/>
        </w:trPr>
        <w:tc>
          <w:tcPr>
            <w:tcW w:w="3118" w:type="dxa"/>
            <w:gridSpan w:val="2"/>
            <w:tcBorders>
              <w:top w:val="single" w:sz="4" w:space="0" w:color="000000"/>
              <w:left w:val="single" w:sz="4" w:space="0" w:color="000000"/>
            </w:tcBorders>
          </w:tcPr>
          <w:p w14:paraId="2708F6D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3553" w:type="dxa"/>
            <w:gridSpan w:val="8"/>
            <w:tcBorders>
              <w:top w:val="single" w:sz="4" w:space="0" w:color="000000"/>
            </w:tcBorders>
          </w:tcPr>
          <w:p w14:paraId="1DF39FA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1843" w:type="dxa"/>
            <w:gridSpan w:val="2"/>
            <w:tcBorders>
              <w:top w:val="single" w:sz="4" w:space="0" w:color="000000"/>
            </w:tcBorders>
          </w:tcPr>
          <w:p w14:paraId="263FBC6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487C5D97" w14:textId="77777777" w:rsidTr="006911BE">
        <w:trPr>
          <w:trHeight w:val="20"/>
        </w:trPr>
        <w:tc>
          <w:tcPr>
            <w:tcW w:w="3118" w:type="dxa"/>
            <w:gridSpan w:val="2"/>
            <w:vMerge w:val="restart"/>
            <w:tcBorders>
              <w:top w:val="single" w:sz="4" w:space="0" w:color="000000"/>
              <w:left w:val="single" w:sz="4" w:space="0" w:color="000000"/>
            </w:tcBorders>
          </w:tcPr>
          <w:p w14:paraId="27064124" w14:textId="77777777" w:rsidR="006911BE" w:rsidRPr="006911BE" w:rsidRDefault="006911BE" w:rsidP="006911BE">
            <w:pPr>
              <w:spacing w:after="0"/>
              <w:jc w:val="left"/>
              <w:rPr>
                <w:rFonts w:ascii="Arial" w:eastAsia="Times New Roman" w:hAnsi="Arial" w:cs="Arial"/>
                <w:sz w:val="20"/>
                <w:szCs w:val="20"/>
                <w:lang w:eastAsia="es-ES"/>
              </w:rPr>
            </w:pPr>
          </w:p>
          <w:p w14:paraId="35FDCBE2" w14:textId="77777777" w:rsidR="006911BE" w:rsidRPr="006911BE" w:rsidRDefault="006911BE" w:rsidP="006911BE">
            <w:pPr>
              <w:spacing w:after="0"/>
              <w:jc w:val="left"/>
              <w:rPr>
                <w:rFonts w:ascii="Arial" w:eastAsia="Times New Roman" w:hAnsi="Arial" w:cs="Arial"/>
                <w:sz w:val="20"/>
                <w:szCs w:val="20"/>
                <w:lang w:eastAsia="es-ES"/>
              </w:rPr>
            </w:pPr>
          </w:p>
          <w:p w14:paraId="648373B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USO DE SUELO PARA DESARROLLOS INMOBILIARIOS</w:t>
            </w:r>
          </w:p>
        </w:tc>
        <w:tc>
          <w:tcPr>
            <w:tcW w:w="3553" w:type="dxa"/>
            <w:gridSpan w:val="8"/>
            <w:tcBorders>
              <w:top w:val="single" w:sz="4" w:space="0" w:color="000000"/>
            </w:tcBorders>
          </w:tcPr>
          <w:p w14:paraId="21FB32C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Hasta 10,000 M2</w:t>
            </w:r>
          </w:p>
        </w:tc>
        <w:tc>
          <w:tcPr>
            <w:tcW w:w="1843" w:type="dxa"/>
            <w:gridSpan w:val="2"/>
            <w:tcBorders>
              <w:top w:val="single" w:sz="4" w:space="0" w:color="000000"/>
            </w:tcBorders>
          </w:tcPr>
          <w:p w14:paraId="3CD813C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12,000.00</w:t>
            </w:r>
          </w:p>
        </w:tc>
      </w:tr>
      <w:tr w:rsidR="006911BE" w:rsidRPr="006911BE" w14:paraId="452107C8" w14:textId="77777777" w:rsidTr="006911BE">
        <w:trPr>
          <w:trHeight w:val="20"/>
        </w:trPr>
        <w:tc>
          <w:tcPr>
            <w:tcW w:w="3118" w:type="dxa"/>
            <w:gridSpan w:val="2"/>
            <w:vMerge/>
            <w:tcBorders>
              <w:top w:val="single" w:sz="4" w:space="0" w:color="000000"/>
              <w:left w:val="single" w:sz="4" w:space="0" w:color="000000"/>
            </w:tcBorders>
          </w:tcPr>
          <w:p w14:paraId="661F3395"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tcBorders>
          </w:tcPr>
          <w:p w14:paraId="560AD12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10,001 A 50,000 M2</w:t>
            </w:r>
          </w:p>
          <w:p w14:paraId="78062F23" w14:textId="77777777" w:rsidR="006911BE" w:rsidRPr="006911BE" w:rsidRDefault="006911BE" w:rsidP="006911BE">
            <w:pPr>
              <w:spacing w:after="0"/>
              <w:jc w:val="left"/>
              <w:rPr>
                <w:rFonts w:ascii="Arial" w:eastAsia="Times New Roman" w:hAnsi="Arial" w:cs="Arial"/>
                <w:sz w:val="20"/>
                <w:szCs w:val="20"/>
                <w:lang w:eastAsia="es-ES"/>
              </w:rPr>
            </w:pPr>
          </w:p>
        </w:tc>
        <w:tc>
          <w:tcPr>
            <w:tcW w:w="1843" w:type="dxa"/>
            <w:gridSpan w:val="2"/>
          </w:tcPr>
          <w:p w14:paraId="204B427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$ 18,000.00</w:t>
            </w:r>
          </w:p>
          <w:p w14:paraId="024250C3"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5D6B9A11" w14:textId="77777777" w:rsidTr="006911BE">
        <w:trPr>
          <w:trHeight w:val="20"/>
        </w:trPr>
        <w:tc>
          <w:tcPr>
            <w:tcW w:w="3118" w:type="dxa"/>
            <w:gridSpan w:val="2"/>
            <w:vMerge/>
            <w:tcBorders>
              <w:top w:val="single" w:sz="4" w:space="0" w:color="000000"/>
              <w:left w:val="single" w:sz="4" w:space="0" w:color="000000"/>
            </w:tcBorders>
          </w:tcPr>
          <w:p w14:paraId="1F344D51"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tcBorders>
          </w:tcPr>
          <w:p w14:paraId="3486D5B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50,001 A 100,000 M2</w:t>
            </w:r>
          </w:p>
          <w:p w14:paraId="33C2D881" w14:textId="77777777" w:rsidR="006911BE" w:rsidRPr="006911BE" w:rsidRDefault="006911BE" w:rsidP="006911BE">
            <w:pPr>
              <w:spacing w:after="0"/>
              <w:jc w:val="left"/>
              <w:rPr>
                <w:rFonts w:ascii="Arial" w:eastAsia="Times New Roman" w:hAnsi="Arial" w:cs="Arial"/>
                <w:sz w:val="20"/>
                <w:szCs w:val="20"/>
                <w:lang w:eastAsia="es-ES"/>
              </w:rPr>
            </w:pPr>
          </w:p>
        </w:tc>
        <w:tc>
          <w:tcPr>
            <w:tcW w:w="1843" w:type="dxa"/>
            <w:gridSpan w:val="2"/>
          </w:tcPr>
          <w:p w14:paraId="54F897B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$ 24,000.00</w:t>
            </w:r>
          </w:p>
          <w:p w14:paraId="5FE132ED"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3FA0C7D8" w14:textId="77777777" w:rsidTr="006911BE">
        <w:trPr>
          <w:trHeight w:val="20"/>
        </w:trPr>
        <w:tc>
          <w:tcPr>
            <w:tcW w:w="3118" w:type="dxa"/>
            <w:gridSpan w:val="2"/>
            <w:vMerge/>
            <w:tcBorders>
              <w:top w:val="single" w:sz="4" w:space="0" w:color="000000"/>
              <w:left w:val="single" w:sz="4" w:space="0" w:color="000000"/>
            </w:tcBorders>
          </w:tcPr>
          <w:p w14:paraId="04027491"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tcBorders>
          </w:tcPr>
          <w:p w14:paraId="6D3E91D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100,001 A 1500,000 M2</w:t>
            </w:r>
          </w:p>
          <w:p w14:paraId="146E345C" w14:textId="77777777" w:rsidR="006911BE" w:rsidRPr="006911BE" w:rsidRDefault="006911BE" w:rsidP="006911BE">
            <w:pPr>
              <w:spacing w:after="0"/>
              <w:jc w:val="left"/>
              <w:rPr>
                <w:rFonts w:ascii="Arial" w:eastAsia="Times New Roman" w:hAnsi="Arial" w:cs="Arial"/>
                <w:sz w:val="20"/>
                <w:szCs w:val="20"/>
                <w:lang w:eastAsia="es-ES"/>
              </w:rPr>
            </w:pPr>
          </w:p>
        </w:tc>
        <w:tc>
          <w:tcPr>
            <w:tcW w:w="1843" w:type="dxa"/>
            <w:gridSpan w:val="2"/>
          </w:tcPr>
          <w:p w14:paraId="62DB711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$ 38,000.00</w:t>
            </w:r>
          </w:p>
          <w:p w14:paraId="178E0D4C"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471001AA" w14:textId="77777777" w:rsidTr="006911BE">
        <w:trPr>
          <w:trHeight w:val="20"/>
        </w:trPr>
        <w:tc>
          <w:tcPr>
            <w:tcW w:w="3118" w:type="dxa"/>
            <w:gridSpan w:val="2"/>
            <w:vMerge/>
            <w:tcBorders>
              <w:top w:val="single" w:sz="4" w:space="0" w:color="000000"/>
              <w:left w:val="single" w:sz="4" w:space="0" w:color="000000"/>
            </w:tcBorders>
          </w:tcPr>
          <w:p w14:paraId="161F7BE5"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tcBorders>
          </w:tcPr>
          <w:p w14:paraId="50E0AC2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150,001 A 200,000 M2</w:t>
            </w:r>
          </w:p>
        </w:tc>
        <w:tc>
          <w:tcPr>
            <w:tcW w:w="1843" w:type="dxa"/>
            <w:gridSpan w:val="2"/>
          </w:tcPr>
          <w:p w14:paraId="563A05B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$ 30,000.00</w:t>
            </w:r>
          </w:p>
          <w:p w14:paraId="0AFA8013"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3A312320" w14:textId="77777777" w:rsidTr="006911BE">
        <w:trPr>
          <w:trHeight w:val="20"/>
        </w:trPr>
        <w:tc>
          <w:tcPr>
            <w:tcW w:w="3118" w:type="dxa"/>
            <w:gridSpan w:val="2"/>
            <w:vMerge/>
            <w:tcBorders>
              <w:top w:val="single" w:sz="4" w:space="0" w:color="000000"/>
              <w:left w:val="single" w:sz="4" w:space="0" w:color="000000"/>
            </w:tcBorders>
          </w:tcPr>
          <w:p w14:paraId="4C1CA967"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tcBorders>
          </w:tcPr>
          <w:p w14:paraId="029BBBA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Más de 200,001 M2</w:t>
            </w:r>
          </w:p>
        </w:tc>
        <w:tc>
          <w:tcPr>
            <w:tcW w:w="1843" w:type="dxa"/>
            <w:gridSpan w:val="2"/>
          </w:tcPr>
          <w:p w14:paraId="2B7B748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$45,000.00</w:t>
            </w:r>
          </w:p>
        </w:tc>
      </w:tr>
      <w:tr w:rsidR="006911BE" w:rsidRPr="006911BE" w14:paraId="46CA0566" w14:textId="77777777" w:rsidTr="006911BE">
        <w:trPr>
          <w:trHeight w:val="20"/>
        </w:trPr>
        <w:tc>
          <w:tcPr>
            <w:tcW w:w="3118" w:type="dxa"/>
            <w:gridSpan w:val="2"/>
            <w:tcBorders>
              <w:left w:val="single" w:sz="4" w:space="0" w:color="000000"/>
              <w:bottom w:val="single" w:sz="4" w:space="0" w:color="000000"/>
            </w:tcBorders>
          </w:tcPr>
          <w:p w14:paraId="0A1D5E3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USO DE SUELO PARA VIVIENDA QUE NO CONSTITUYA  UN DESARROLLO INMOBILIARIO O DIVISIÓN DE LOTES</w:t>
            </w:r>
          </w:p>
        </w:tc>
        <w:tc>
          <w:tcPr>
            <w:tcW w:w="3553" w:type="dxa"/>
            <w:gridSpan w:val="8"/>
            <w:tcBorders>
              <w:bottom w:val="single" w:sz="4" w:space="0" w:color="000000"/>
            </w:tcBorders>
          </w:tcPr>
          <w:p w14:paraId="23B32FEE" w14:textId="77777777" w:rsidR="006911BE" w:rsidRPr="006911BE" w:rsidRDefault="006911BE" w:rsidP="006911BE">
            <w:pPr>
              <w:spacing w:after="0"/>
              <w:jc w:val="left"/>
              <w:rPr>
                <w:rFonts w:ascii="Arial" w:eastAsia="Times New Roman" w:hAnsi="Arial" w:cs="Arial"/>
                <w:sz w:val="20"/>
                <w:szCs w:val="20"/>
                <w:lang w:eastAsia="es-ES"/>
              </w:rPr>
            </w:pPr>
          </w:p>
          <w:p w14:paraId="2C4284CB" w14:textId="77777777" w:rsidR="006911BE" w:rsidRPr="006911BE" w:rsidRDefault="006911BE" w:rsidP="006911BE">
            <w:pPr>
              <w:spacing w:after="0"/>
              <w:jc w:val="left"/>
              <w:rPr>
                <w:rFonts w:ascii="Arial" w:eastAsia="Times New Roman" w:hAnsi="Arial" w:cs="Arial"/>
                <w:sz w:val="20"/>
                <w:szCs w:val="20"/>
                <w:lang w:eastAsia="es-ES"/>
              </w:rPr>
            </w:pPr>
          </w:p>
          <w:p w14:paraId="0EED369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3D540656" w14:textId="77777777" w:rsidR="006911BE" w:rsidRPr="006911BE" w:rsidRDefault="006911BE" w:rsidP="006911BE">
            <w:pPr>
              <w:spacing w:after="0"/>
              <w:jc w:val="left"/>
              <w:rPr>
                <w:rFonts w:ascii="Arial" w:eastAsia="Times New Roman" w:hAnsi="Arial" w:cs="Arial"/>
                <w:sz w:val="20"/>
                <w:szCs w:val="20"/>
                <w:lang w:eastAsia="es-ES"/>
              </w:rPr>
            </w:pPr>
          </w:p>
          <w:p w14:paraId="5B83F605" w14:textId="77777777" w:rsidR="006911BE" w:rsidRPr="006911BE" w:rsidRDefault="006911BE" w:rsidP="006911BE">
            <w:pPr>
              <w:spacing w:after="0"/>
              <w:jc w:val="left"/>
              <w:rPr>
                <w:rFonts w:ascii="Arial" w:eastAsia="Times New Roman" w:hAnsi="Arial" w:cs="Arial"/>
                <w:sz w:val="20"/>
                <w:szCs w:val="20"/>
                <w:lang w:eastAsia="es-ES"/>
              </w:rPr>
            </w:pPr>
          </w:p>
          <w:p w14:paraId="7082036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$1,600.00</w:t>
            </w:r>
          </w:p>
        </w:tc>
      </w:tr>
      <w:tr w:rsidR="006911BE" w:rsidRPr="006911BE" w14:paraId="5DC0F40C" w14:textId="77777777" w:rsidTr="006911BE">
        <w:trPr>
          <w:trHeight w:val="20"/>
        </w:trPr>
        <w:tc>
          <w:tcPr>
            <w:tcW w:w="3118" w:type="dxa"/>
            <w:gridSpan w:val="2"/>
            <w:vMerge w:val="restart"/>
            <w:tcBorders>
              <w:top w:val="single" w:sz="4" w:space="0" w:color="000000"/>
              <w:left w:val="single" w:sz="4" w:space="0" w:color="000000"/>
            </w:tcBorders>
          </w:tcPr>
          <w:p w14:paraId="4F3DF8B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COMERCIAL O INDUSTRIAL, EXCEPTO VIVIENDA</w:t>
            </w:r>
          </w:p>
        </w:tc>
        <w:tc>
          <w:tcPr>
            <w:tcW w:w="3553" w:type="dxa"/>
            <w:gridSpan w:val="8"/>
            <w:tcBorders>
              <w:top w:val="single" w:sz="4" w:space="0" w:color="000000"/>
              <w:bottom w:val="single" w:sz="4" w:space="0" w:color="000000"/>
            </w:tcBorders>
          </w:tcPr>
          <w:p w14:paraId="177A619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 A    20 M2</w:t>
            </w:r>
          </w:p>
        </w:tc>
        <w:tc>
          <w:tcPr>
            <w:tcW w:w="1843" w:type="dxa"/>
            <w:gridSpan w:val="2"/>
            <w:tcBorders>
              <w:top w:val="single" w:sz="4" w:space="0" w:color="000000"/>
            </w:tcBorders>
          </w:tcPr>
          <w:p w14:paraId="4CFE95A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$ 70.00 P M2</w:t>
            </w:r>
          </w:p>
        </w:tc>
      </w:tr>
      <w:tr w:rsidR="006911BE" w:rsidRPr="006911BE" w14:paraId="5BB41545" w14:textId="77777777" w:rsidTr="006911BE">
        <w:trPr>
          <w:trHeight w:val="20"/>
        </w:trPr>
        <w:tc>
          <w:tcPr>
            <w:tcW w:w="3118" w:type="dxa"/>
            <w:gridSpan w:val="2"/>
            <w:vMerge/>
            <w:tcBorders>
              <w:top w:val="single" w:sz="4" w:space="0" w:color="000000"/>
              <w:left w:val="single" w:sz="4" w:space="0" w:color="000000"/>
            </w:tcBorders>
          </w:tcPr>
          <w:p w14:paraId="4E5F6745"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D09A60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21 A 40 M2 </w:t>
            </w:r>
          </w:p>
        </w:tc>
        <w:tc>
          <w:tcPr>
            <w:tcW w:w="1843" w:type="dxa"/>
            <w:gridSpan w:val="2"/>
          </w:tcPr>
          <w:p w14:paraId="3632F37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$65 M2</w:t>
            </w:r>
          </w:p>
        </w:tc>
      </w:tr>
      <w:tr w:rsidR="006911BE" w:rsidRPr="006911BE" w14:paraId="37E916C2" w14:textId="77777777" w:rsidTr="006911BE">
        <w:trPr>
          <w:trHeight w:val="20"/>
        </w:trPr>
        <w:tc>
          <w:tcPr>
            <w:tcW w:w="3118" w:type="dxa"/>
            <w:gridSpan w:val="2"/>
            <w:vMerge/>
            <w:tcBorders>
              <w:top w:val="single" w:sz="4" w:space="0" w:color="000000"/>
              <w:left w:val="single" w:sz="4" w:space="0" w:color="000000"/>
            </w:tcBorders>
          </w:tcPr>
          <w:p w14:paraId="26A0D282"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02B881E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41 A 60 M2</w:t>
            </w:r>
          </w:p>
        </w:tc>
        <w:tc>
          <w:tcPr>
            <w:tcW w:w="1843" w:type="dxa"/>
            <w:gridSpan w:val="2"/>
          </w:tcPr>
          <w:p w14:paraId="7B5CF32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$60 M2</w:t>
            </w:r>
          </w:p>
        </w:tc>
      </w:tr>
      <w:tr w:rsidR="006911BE" w:rsidRPr="006911BE" w14:paraId="1235E347" w14:textId="77777777" w:rsidTr="006911BE">
        <w:trPr>
          <w:trHeight w:val="20"/>
        </w:trPr>
        <w:tc>
          <w:tcPr>
            <w:tcW w:w="3118" w:type="dxa"/>
            <w:gridSpan w:val="2"/>
            <w:vMerge/>
            <w:tcBorders>
              <w:top w:val="single" w:sz="4" w:space="0" w:color="000000"/>
              <w:left w:val="single" w:sz="4" w:space="0" w:color="000000"/>
            </w:tcBorders>
          </w:tcPr>
          <w:p w14:paraId="041AD723"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14BC183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61 A 100 M2</w:t>
            </w:r>
          </w:p>
        </w:tc>
        <w:tc>
          <w:tcPr>
            <w:tcW w:w="1843" w:type="dxa"/>
            <w:gridSpan w:val="2"/>
          </w:tcPr>
          <w:p w14:paraId="0EF96F7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$55 M2</w:t>
            </w:r>
          </w:p>
        </w:tc>
      </w:tr>
      <w:tr w:rsidR="006911BE" w:rsidRPr="006911BE" w14:paraId="104778BD" w14:textId="77777777" w:rsidTr="006911BE">
        <w:trPr>
          <w:trHeight w:val="20"/>
        </w:trPr>
        <w:tc>
          <w:tcPr>
            <w:tcW w:w="3118" w:type="dxa"/>
            <w:gridSpan w:val="2"/>
            <w:vMerge/>
            <w:tcBorders>
              <w:top w:val="single" w:sz="4" w:space="0" w:color="000000"/>
              <w:left w:val="single" w:sz="4" w:space="0" w:color="000000"/>
            </w:tcBorders>
          </w:tcPr>
          <w:p w14:paraId="385CD35D"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5C2575F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101 A 200 M2</w:t>
            </w:r>
          </w:p>
        </w:tc>
        <w:tc>
          <w:tcPr>
            <w:tcW w:w="1843" w:type="dxa"/>
            <w:gridSpan w:val="2"/>
          </w:tcPr>
          <w:p w14:paraId="242A929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 M2</w:t>
            </w:r>
          </w:p>
        </w:tc>
      </w:tr>
      <w:tr w:rsidR="006911BE" w:rsidRPr="006911BE" w14:paraId="3CDE52D6" w14:textId="77777777" w:rsidTr="006911BE">
        <w:trPr>
          <w:trHeight w:val="20"/>
        </w:trPr>
        <w:tc>
          <w:tcPr>
            <w:tcW w:w="3118" w:type="dxa"/>
            <w:gridSpan w:val="2"/>
            <w:vMerge/>
            <w:tcBorders>
              <w:top w:val="single" w:sz="4" w:space="0" w:color="000000"/>
              <w:left w:val="single" w:sz="4" w:space="0" w:color="000000"/>
            </w:tcBorders>
          </w:tcPr>
          <w:p w14:paraId="20EFAD20"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25D15C8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201 A 300 M2</w:t>
            </w:r>
          </w:p>
        </w:tc>
        <w:tc>
          <w:tcPr>
            <w:tcW w:w="1843" w:type="dxa"/>
            <w:gridSpan w:val="2"/>
          </w:tcPr>
          <w:p w14:paraId="6BD7477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$55 M2</w:t>
            </w:r>
          </w:p>
        </w:tc>
      </w:tr>
      <w:tr w:rsidR="006911BE" w:rsidRPr="006911BE" w14:paraId="50240BE6" w14:textId="77777777" w:rsidTr="006911BE">
        <w:trPr>
          <w:trHeight w:val="20"/>
        </w:trPr>
        <w:tc>
          <w:tcPr>
            <w:tcW w:w="3118" w:type="dxa"/>
            <w:gridSpan w:val="2"/>
            <w:vMerge/>
            <w:tcBorders>
              <w:top w:val="single" w:sz="4" w:space="0" w:color="000000"/>
              <w:left w:val="single" w:sz="4" w:space="0" w:color="000000"/>
            </w:tcBorders>
          </w:tcPr>
          <w:p w14:paraId="381CC012"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420154B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301 A 500 M2</w:t>
            </w:r>
          </w:p>
        </w:tc>
        <w:tc>
          <w:tcPr>
            <w:tcW w:w="1843" w:type="dxa"/>
            <w:gridSpan w:val="2"/>
          </w:tcPr>
          <w:p w14:paraId="481B088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 M2</w:t>
            </w:r>
          </w:p>
        </w:tc>
      </w:tr>
      <w:tr w:rsidR="006911BE" w:rsidRPr="006911BE" w14:paraId="04669EDE" w14:textId="77777777" w:rsidTr="006911BE">
        <w:trPr>
          <w:trHeight w:val="20"/>
        </w:trPr>
        <w:tc>
          <w:tcPr>
            <w:tcW w:w="3118" w:type="dxa"/>
            <w:gridSpan w:val="2"/>
            <w:vMerge/>
            <w:tcBorders>
              <w:top w:val="single" w:sz="4" w:space="0" w:color="000000"/>
              <w:left w:val="single" w:sz="4" w:space="0" w:color="000000"/>
            </w:tcBorders>
          </w:tcPr>
          <w:p w14:paraId="11E94801"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D7C12D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501 A 1000 M2</w:t>
            </w:r>
          </w:p>
        </w:tc>
        <w:tc>
          <w:tcPr>
            <w:tcW w:w="1843" w:type="dxa"/>
            <w:gridSpan w:val="2"/>
          </w:tcPr>
          <w:p w14:paraId="5BEBE96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$45 M2</w:t>
            </w:r>
          </w:p>
        </w:tc>
      </w:tr>
      <w:tr w:rsidR="006911BE" w:rsidRPr="006911BE" w14:paraId="5A8D090B" w14:textId="77777777" w:rsidTr="006911BE">
        <w:trPr>
          <w:trHeight w:val="20"/>
        </w:trPr>
        <w:tc>
          <w:tcPr>
            <w:tcW w:w="3118" w:type="dxa"/>
            <w:gridSpan w:val="2"/>
            <w:vMerge/>
            <w:tcBorders>
              <w:top w:val="single" w:sz="4" w:space="0" w:color="000000"/>
              <w:left w:val="single" w:sz="4" w:space="0" w:color="000000"/>
            </w:tcBorders>
          </w:tcPr>
          <w:p w14:paraId="6FE95AD3"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664E48F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2000 M2</w:t>
            </w:r>
          </w:p>
        </w:tc>
        <w:tc>
          <w:tcPr>
            <w:tcW w:w="1843" w:type="dxa"/>
            <w:gridSpan w:val="2"/>
          </w:tcPr>
          <w:p w14:paraId="6452E0F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$40 M2</w:t>
            </w:r>
          </w:p>
        </w:tc>
      </w:tr>
      <w:tr w:rsidR="006911BE" w:rsidRPr="006911BE" w14:paraId="663B933A" w14:textId="77777777" w:rsidTr="006911BE">
        <w:trPr>
          <w:trHeight w:val="20"/>
        </w:trPr>
        <w:tc>
          <w:tcPr>
            <w:tcW w:w="3118" w:type="dxa"/>
            <w:gridSpan w:val="2"/>
            <w:vMerge/>
            <w:tcBorders>
              <w:top w:val="single" w:sz="4" w:space="0" w:color="000000"/>
              <w:left w:val="single" w:sz="4" w:space="0" w:color="000000"/>
            </w:tcBorders>
          </w:tcPr>
          <w:p w14:paraId="6FA0D65E"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084CB92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A 5000 M2</w:t>
            </w:r>
          </w:p>
        </w:tc>
        <w:tc>
          <w:tcPr>
            <w:tcW w:w="1843" w:type="dxa"/>
            <w:gridSpan w:val="2"/>
          </w:tcPr>
          <w:p w14:paraId="0267E15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$35 M2</w:t>
            </w:r>
          </w:p>
        </w:tc>
      </w:tr>
      <w:tr w:rsidR="006911BE" w:rsidRPr="006911BE" w14:paraId="2AA36967" w14:textId="77777777" w:rsidTr="006911BE">
        <w:trPr>
          <w:trHeight w:val="20"/>
        </w:trPr>
        <w:tc>
          <w:tcPr>
            <w:tcW w:w="3118" w:type="dxa"/>
            <w:gridSpan w:val="2"/>
            <w:vMerge/>
            <w:tcBorders>
              <w:top w:val="single" w:sz="4" w:space="0" w:color="000000"/>
              <w:left w:val="single" w:sz="4" w:space="0" w:color="000000"/>
            </w:tcBorders>
          </w:tcPr>
          <w:p w14:paraId="168BF7C2"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12AC963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5001 A 10,000 M2</w:t>
            </w:r>
          </w:p>
        </w:tc>
        <w:tc>
          <w:tcPr>
            <w:tcW w:w="1843" w:type="dxa"/>
            <w:gridSpan w:val="2"/>
          </w:tcPr>
          <w:p w14:paraId="020C3D9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$5.50 M2</w:t>
            </w:r>
          </w:p>
        </w:tc>
      </w:tr>
      <w:tr w:rsidR="006911BE" w:rsidRPr="006911BE" w14:paraId="5FAC085F" w14:textId="77777777" w:rsidTr="006911BE">
        <w:trPr>
          <w:trHeight w:val="20"/>
        </w:trPr>
        <w:tc>
          <w:tcPr>
            <w:tcW w:w="3118" w:type="dxa"/>
            <w:gridSpan w:val="2"/>
            <w:vMerge/>
            <w:tcBorders>
              <w:top w:val="single" w:sz="4" w:space="0" w:color="000000"/>
              <w:left w:val="single" w:sz="4" w:space="0" w:color="000000"/>
            </w:tcBorders>
          </w:tcPr>
          <w:p w14:paraId="5A0F59F4"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19FAC5B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10,001 A 20,000 M2</w:t>
            </w:r>
          </w:p>
        </w:tc>
        <w:tc>
          <w:tcPr>
            <w:tcW w:w="1843" w:type="dxa"/>
            <w:gridSpan w:val="2"/>
            <w:tcBorders>
              <w:bottom w:val="single" w:sz="4" w:space="0" w:color="000000"/>
            </w:tcBorders>
          </w:tcPr>
          <w:p w14:paraId="447F389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$4.50 M2</w:t>
            </w:r>
          </w:p>
        </w:tc>
      </w:tr>
      <w:tr w:rsidR="006911BE" w:rsidRPr="006911BE" w14:paraId="5784F813" w14:textId="77777777" w:rsidTr="006911BE">
        <w:trPr>
          <w:trHeight w:val="20"/>
        </w:trPr>
        <w:tc>
          <w:tcPr>
            <w:tcW w:w="3118" w:type="dxa"/>
            <w:gridSpan w:val="2"/>
            <w:vMerge/>
            <w:tcBorders>
              <w:top w:val="single" w:sz="4" w:space="0" w:color="000000"/>
              <w:left w:val="single" w:sz="4" w:space="0" w:color="000000"/>
            </w:tcBorders>
          </w:tcPr>
          <w:p w14:paraId="65CA11D5"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141AF2B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20,001 A 100,000 M2</w:t>
            </w:r>
          </w:p>
        </w:tc>
        <w:tc>
          <w:tcPr>
            <w:tcW w:w="1843" w:type="dxa"/>
            <w:gridSpan w:val="2"/>
            <w:tcBorders>
              <w:bottom w:val="single" w:sz="4" w:space="0" w:color="000000"/>
            </w:tcBorders>
          </w:tcPr>
          <w:p w14:paraId="68DF3F1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$3.50 M2</w:t>
            </w:r>
          </w:p>
        </w:tc>
      </w:tr>
      <w:tr w:rsidR="006911BE" w:rsidRPr="006911BE" w14:paraId="5BEB70CB" w14:textId="77777777" w:rsidTr="006911BE">
        <w:trPr>
          <w:trHeight w:val="20"/>
        </w:trPr>
        <w:tc>
          <w:tcPr>
            <w:tcW w:w="3118" w:type="dxa"/>
            <w:gridSpan w:val="2"/>
            <w:vMerge/>
            <w:tcBorders>
              <w:top w:val="single" w:sz="4" w:space="0" w:color="000000"/>
              <w:left w:val="single" w:sz="4" w:space="0" w:color="000000"/>
            </w:tcBorders>
          </w:tcPr>
          <w:p w14:paraId="232DE81E"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32E7A0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100,001 M2 EN ADELANTE</w:t>
            </w:r>
          </w:p>
        </w:tc>
        <w:tc>
          <w:tcPr>
            <w:tcW w:w="1843" w:type="dxa"/>
            <w:gridSpan w:val="2"/>
            <w:tcBorders>
              <w:bottom w:val="single" w:sz="4" w:space="0" w:color="000000"/>
            </w:tcBorders>
          </w:tcPr>
          <w:p w14:paraId="190B273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$2.50 M2</w:t>
            </w:r>
          </w:p>
        </w:tc>
      </w:tr>
      <w:tr w:rsidR="006911BE" w:rsidRPr="006911BE" w14:paraId="78A496C0" w14:textId="77777777" w:rsidTr="006911BE">
        <w:trPr>
          <w:trHeight w:val="20"/>
        </w:trPr>
        <w:tc>
          <w:tcPr>
            <w:tcW w:w="3118" w:type="dxa"/>
            <w:gridSpan w:val="2"/>
            <w:vMerge w:val="restart"/>
            <w:tcBorders>
              <w:left w:val="single" w:sz="4" w:space="0" w:color="000000"/>
            </w:tcBorders>
          </w:tcPr>
          <w:p w14:paraId="72530E75" w14:textId="77777777" w:rsidR="006911BE" w:rsidRPr="006911BE" w:rsidRDefault="006911BE" w:rsidP="006911BE">
            <w:pPr>
              <w:spacing w:after="0"/>
              <w:jc w:val="left"/>
              <w:rPr>
                <w:rFonts w:ascii="Arial" w:eastAsia="Times New Roman" w:hAnsi="Arial" w:cs="Arial"/>
                <w:sz w:val="20"/>
                <w:szCs w:val="20"/>
                <w:lang w:eastAsia="es-ES"/>
              </w:rPr>
            </w:pPr>
          </w:p>
          <w:p w14:paraId="775EA23A" w14:textId="77777777" w:rsidR="006911BE" w:rsidRPr="006911BE" w:rsidRDefault="006911BE" w:rsidP="006911BE">
            <w:pPr>
              <w:spacing w:after="0"/>
              <w:jc w:val="left"/>
              <w:rPr>
                <w:rFonts w:ascii="Arial" w:eastAsia="Times New Roman" w:hAnsi="Arial" w:cs="Arial"/>
                <w:sz w:val="20"/>
                <w:szCs w:val="20"/>
                <w:lang w:eastAsia="es-ES"/>
              </w:rPr>
            </w:pPr>
          </w:p>
          <w:p w14:paraId="04827180" w14:textId="77777777" w:rsidR="006911BE" w:rsidRPr="006911BE" w:rsidRDefault="006911BE" w:rsidP="006911BE">
            <w:pPr>
              <w:spacing w:after="0"/>
              <w:jc w:val="left"/>
              <w:rPr>
                <w:rFonts w:ascii="Arial" w:eastAsia="Times New Roman" w:hAnsi="Arial" w:cs="Arial"/>
                <w:sz w:val="20"/>
                <w:szCs w:val="20"/>
                <w:lang w:eastAsia="es-ES"/>
              </w:rPr>
            </w:pPr>
          </w:p>
          <w:p w14:paraId="1B48FAAB" w14:textId="77777777" w:rsidR="006911BE" w:rsidRPr="006911BE" w:rsidRDefault="006911BE" w:rsidP="006911BE">
            <w:pPr>
              <w:spacing w:after="0"/>
              <w:jc w:val="left"/>
              <w:rPr>
                <w:rFonts w:ascii="Arial" w:eastAsia="Times New Roman" w:hAnsi="Arial" w:cs="Arial"/>
                <w:sz w:val="20"/>
                <w:szCs w:val="20"/>
                <w:lang w:eastAsia="es-ES"/>
              </w:rPr>
            </w:pPr>
          </w:p>
          <w:p w14:paraId="59C52A51" w14:textId="77777777" w:rsidR="006911BE" w:rsidRPr="006911BE" w:rsidRDefault="006911BE" w:rsidP="006911BE">
            <w:pPr>
              <w:spacing w:after="0"/>
              <w:jc w:val="left"/>
              <w:rPr>
                <w:rFonts w:ascii="Arial" w:eastAsia="Times New Roman" w:hAnsi="Arial" w:cs="Arial"/>
                <w:sz w:val="20"/>
                <w:szCs w:val="20"/>
                <w:lang w:eastAsia="es-ES"/>
              </w:rPr>
            </w:pPr>
          </w:p>
          <w:p w14:paraId="7BF5481A" w14:textId="77777777" w:rsidR="006911BE" w:rsidRPr="006911BE" w:rsidRDefault="006911BE" w:rsidP="006911BE">
            <w:pPr>
              <w:spacing w:after="0"/>
              <w:jc w:val="left"/>
              <w:rPr>
                <w:rFonts w:ascii="Arial" w:eastAsia="Times New Roman" w:hAnsi="Arial" w:cs="Arial"/>
                <w:sz w:val="20"/>
                <w:szCs w:val="20"/>
                <w:lang w:eastAsia="es-ES"/>
              </w:rPr>
            </w:pPr>
          </w:p>
          <w:p w14:paraId="0BDC161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USO DE SUELO PARA EL TRAMITE DE LICENCIA DE CONSTRUCCION</w:t>
            </w:r>
          </w:p>
        </w:tc>
        <w:tc>
          <w:tcPr>
            <w:tcW w:w="3553" w:type="dxa"/>
            <w:gridSpan w:val="8"/>
            <w:tcBorders>
              <w:top w:val="single" w:sz="4" w:space="0" w:color="000000"/>
              <w:bottom w:val="single" w:sz="4" w:space="0" w:color="000000"/>
            </w:tcBorders>
          </w:tcPr>
          <w:p w14:paraId="15493C5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 A 20 M2</w:t>
            </w:r>
          </w:p>
        </w:tc>
        <w:tc>
          <w:tcPr>
            <w:tcW w:w="1843" w:type="dxa"/>
            <w:gridSpan w:val="2"/>
            <w:tcBorders>
              <w:bottom w:val="single" w:sz="4" w:space="0" w:color="000000"/>
            </w:tcBorders>
          </w:tcPr>
          <w:p w14:paraId="359D8FD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$300.00</w:t>
            </w:r>
          </w:p>
        </w:tc>
      </w:tr>
      <w:tr w:rsidR="006911BE" w:rsidRPr="006911BE" w14:paraId="461EDA55" w14:textId="77777777" w:rsidTr="006911BE">
        <w:trPr>
          <w:trHeight w:val="20"/>
        </w:trPr>
        <w:tc>
          <w:tcPr>
            <w:tcW w:w="3118" w:type="dxa"/>
            <w:gridSpan w:val="2"/>
            <w:vMerge/>
            <w:tcBorders>
              <w:left w:val="single" w:sz="4" w:space="0" w:color="000000"/>
            </w:tcBorders>
          </w:tcPr>
          <w:p w14:paraId="5D384DEB"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5412081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21 A 40 M2</w:t>
            </w:r>
          </w:p>
        </w:tc>
        <w:tc>
          <w:tcPr>
            <w:tcW w:w="1843" w:type="dxa"/>
            <w:gridSpan w:val="2"/>
            <w:tcBorders>
              <w:bottom w:val="single" w:sz="4" w:space="0" w:color="000000"/>
            </w:tcBorders>
          </w:tcPr>
          <w:p w14:paraId="52CE0EE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$500.00</w:t>
            </w:r>
          </w:p>
        </w:tc>
      </w:tr>
      <w:tr w:rsidR="006911BE" w:rsidRPr="006911BE" w14:paraId="69AAE331" w14:textId="77777777" w:rsidTr="006911BE">
        <w:trPr>
          <w:trHeight w:val="20"/>
        </w:trPr>
        <w:tc>
          <w:tcPr>
            <w:tcW w:w="3118" w:type="dxa"/>
            <w:gridSpan w:val="2"/>
            <w:vMerge/>
            <w:tcBorders>
              <w:left w:val="single" w:sz="4" w:space="0" w:color="000000"/>
            </w:tcBorders>
          </w:tcPr>
          <w:p w14:paraId="28AAD8FB"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D52D07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41 A 60 M2 </w:t>
            </w:r>
          </w:p>
        </w:tc>
        <w:tc>
          <w:tcPr>
            <w:tcW w:w="1843" w:type="dxa"/>
            <w:gridSpan w:val="2"/>
            <w:tcBorders>
              <w:bottom w:val="single" w:sz="4" w:space="0" w:color="000000"/>
            </w:tcBorders>
          </w:tcPr>
          <w:p w14:paraId="2D13BF9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$700.00</w:t>
            </w:r>
          </w:p>
        </w:tc>
      </w:tr>
      <w:tr w:rsidR="006911BE" w:rsidRPr="006911BE" w14:paraId="582D00F6" w14:textId="77777777" w:rsidTr="006911BE">
        <w:trPr>
          <w:trHeight w:val="20"/>
        </w:trPr>
        <w:tc>
          <w:tcPr>
            <w:tcW w:w="3118" w:type="dxa"/>
            <w:gridSpan w:val="2"/>
            <w:vMerge/>
            <w:tcBorders>
              <w:left w:val="single" w:sz="4" w:space="0" w:color="000000"/>
            </w:tcBorders>
          </w:tcPr>
          <w:p w14:paraId="5BDAC3FD"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729D9E0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61 A 100 M2</w:t>
            </w:r>
          </w:p>
        </w:tc>
        <w:tc>
          <w:tcPr>
            <w:tcW w:w="1843" w:type="dxa"/>
            <w:gridSpan w:val="2"/>
            <w:tcBorders>
              <w:bottom w:val="single" w:sz="4" w:space="0" w:color="000000"/>
            </w:tcBorders>
          </w:tcPr>
          <w:p w14:paraId="23C503B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$900.00</w:t>
            </w:r>
          </w:p>
        </w:tc>
      </w:tr>
      <w:tr w:rsidR="006911BE" w:rsidRPr="006911BE" w14:paraId="0585DA89" w14:textId="77777777" w:rsidTr="006911BE">
        <w:trPr>
          <w:trHeight w:val="20"/>
        </w:trPr>
        <w:tc>
          <w:tcPr>
            <w:tcW w:w="3118" w:type="dxa"/>
            <w:gridSpan w:val="2"/>
            <w:vMerge/>
            <w:tcBorders>
              <w:left w:val="single" w:sz="4" w:space="0" w:color="000000"/>
            </w:tcBorders>
          </w:tcPr>
          <w:p w14:paraId="518ACA03"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5474BD7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101 A 200 M2</w:t>
            </w:r>
          </w:p>
        </w:tc>
        <w:tc>
          <w:tcPr>
            <w:tcW w:w="1843" w:type="dxa"/>
            <w:gridSpan w:val="2"/>
            <w:tcBorders>
              <w:bottom w:val="single" w:sz="4" w:space="0" w:color="000000"/>
            </w:tcBorders>
          </w:tcPr>
          <w:p w14:paraId="1D95590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$1,100.00</w:t>
            </w:r>
          </w:p>
        </w:tc>
      </w:tr>
      <w:tr w:rsidR="006911BE" w:rsidRPr="006911BE" w14:paraId="08BBFB54" w14:textId="77777777" w:rsidTr="006911BE">
        <w:trPr>
          <w:trHeight w:val="20"/>
        </w:trPr>
        <w:tc>
          <w:tcPr>
            <w:tcW w:w="3118" w:type="dxa"/>
            <w:gridSpan w:val="2"/>
            <w:vMerge/>
            <w:tcBorders>
              <w:left w:val="single" w:sz="4" w:space="0" w:color="000000"/>
            </w:tcBorders>
          </w:tcPr>
          <w:p w14:paraId="7B1D5D95"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09C169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201 A 300 M2</w:t>
            </w:r>
          </w:p>
        </w:tc>
        <w:tc>
          <w:tcPr>
            <w:tcW w:w="1843" w:type="dxa"/>
            <w:gridSpan w:val="2"/>
            <w:tcBorders>
              <w:bottom w:val="single" w:sz="4" w:space="0" w:color="000000"/>
            </w:tcBorders>
          </w:tcPr>
          <w:p w14:paraId="6F1B634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$1,300.00</w:t>
            </w:r>
          </w:p>
        </w:tc>
      </w:tr>
      <w:tr w:rsidR="006911BE" w:rsidRPr="006911BE" w14:paraId="3F2AAA8D" w14:textId="77777777" w:rsidTr="006911BE">
        <w:trPr>
          <w:trHeight w:val="20"/>
        </w:trPr>
        <w:tc>
          <w:tcPr>
            <w:tcW w:w="3118" w:type="dxa"/>
            <w:gridSpan w:val="2"/>
            <w:vMerge/>
            <w:tcBorders>
              <w:left w:val="single" w:sz="4" w:space="0" w:color="000000"/>
            </w:tcBorders>
          </w:tcPr>
          <w:p w14:paraId="2EA56DE7"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1B760D1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301 A 500 M2</w:t>
            </w:r>
          </w:p>
        </w:tc>
        <w:tc>
          <w:tcPr>
            <w:tcW w:w="1843" w:type="dxa"/>
            <w:gridSpan w:val="2"/>
            <w:tcBorders>
              <w:bottom w:val="single" w:sz="4" w:space="0" w:color="000000"/>
            </w:tcBorders>
          </w:tcPr>
          <w:p w14:paraId="1AE0DA7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$1,500.00</w:t>
            </w:r>
          </w:p>
        </w:tc>
      </w:tr>
      <w:tr w:rsidR="006911BE" w:rsidRPr="006911BE" w14:paraId="05C983B4" w14:textId="77777777" w:rsidTr="006911BE">
        <w:trPr>
          <w:trHeight w:val="20"/>
        </w:trPr>
        <w:tc>
          <w:tcPr>
            <w:tcW w:w="3118" w:type="dxa"/>
            <w:gridSpan w:val="2"/>
            <w:vMerge/>
            <w:tcBorders>
              <w:left w:val="single" w:sz="4" w:space="0" w:color="000000"/>
            </w:tcBorders>
          </w:tcPr>
          <w:p w14:paraId="62DDC574"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70ECD1F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501 A 1000 M2</w:t>
            </w:r>
          </w:p>
        </w:tc>
        <w:tc>
          <w:tcPr>
            <w:tcW w:w="1843" w:type="dxa"/>
            <w:gridSpan w:val="2"/>
            <w:tcBorders>
              <w:bottom w:val="single" w:sz="4" w:space="0" w:color="000000"/>
            </w:tcBorders>
          </w:tcPr>
          <w:p w14:paraId="4841223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$2,000.00</w:t>
            </w:r>
          </w:p>
        </w:tc>
      </w:tr>
      <w:tr w:rsidR="006911BE" w:rsidRPr="006911BE" w14:paraId="58F51E79" w14:textId="77777777" w:rsidTr="006911BE">
        <w:trPr>
          <w:trHeight w:val="20"/>
        </w:trPr>
        <w:tc>
          <w:tcPr>
            <w:tcW w:w="3118" w:type="dxa"/>
            <w:gridSpan w:val="2"/>
            <w:vMerge/>
            <w:tcBorders>
              <w:left w:val="single" w:sz="4" w:space="0" w:color="000000"/>
            </w:tcBorders>
          </w:tcPr>
          <w:p w14:paraId="1ECE31F6"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675F6C3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A 2,000 M2</w:t>
            </w:r>
          </w:p>
        </w:tc>
        <w:tc>
          <w:tcPr>
            <w:tcW w:w="1843" w:type="dxa"/>
            <w:gridSpan w:val="2"/>
            <w:tcBorders>
              <w:bottom w:val="single" w:sz="4" w:space="0" w:color="000000"/>
            </w:tcBorders>
          </w:tcPr>
          <w:p w14:paraId="52C7E04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$3,000.00</w:t>
            </w:r>
          </w:p>
        </w:tc>
      </w:tr>
      <w:tr w:rsidR="006911BE" w:rsidRPr="006911BE" w14:paraId="712ACFFE" w14:textId="77777777" w:rsidTr="006911BE">
        <w:trPr>
          <w:trHeight w:val="20"/>
        </w:trPr>
        <w:tc>
          <w:tcPr>
            <w:tcW w:w="3118" w:type="dxa"/>
            <w:gridSpan w:val="2"/>
            <w:vMerge/>
            <w:tcBorders>
              <w:left w:val="single" w:sz="4" w:space="0" w:color="000000"/>
            </w:tcBorders>
          </w:tcPr>
          <w:p w14:paraId="4E9EF7C0"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43935AE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A 5,000 M2</w:t>
            </w:r>
          </w:p>
        </w:tc>
        <w:tc>
          <w:tcPr>
            <w:tcW w:w="1843" w:type="dxa"/>
            <w:gridSpan w:val="2"/>
            <w:tcBorders>
              <w:bottom w:val="single" w:sz="4" w:space="0" w:color="000000"/>
            </w:tcBorders>
          </w:tcPr>
          <w:p w14:paraId="0712A40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$4,000.00</w:t>
            </w:r>
          </w:p>
        </w:tc>
      </w:tr>
      <w:tr w:rsidR="006911BE" w:rsidRPr="006911BE" w14:paraId="4F9791C2" w14:textId="77777777" w:rsidTr="006911BE">
        <w:trPr>
          <w:trHeight w:val="20"/>
        </w:trPr>
        <w:tc>
          <w:tcPr>
            <w:tcW w:w="3118" w:type="dxa"/>
            <w:gridSpan w:val="2"/>
            <w:vMerge/>
            <w:tcBorders>
              <w:left w:val="single" w:sz="4" w:space="0" w:color="000000"/>
            </w:tcBorders>
          </w:tcPr>
          <w:p w14:paraId="127A395D"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75F7627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5,001  A 10,000 M2</w:t>
            </w:r>
          </w:p>
        </w:tc>
        <w:tc>
          <w:tcPr>
            <w:tcW w:w="1843" w:type="dxa"/>
            <w:gridSpan w:val="2"/>
            <w:tcBorders>
              <w:bottom w:val="single" w:sz="4" w:space="0" w:color="000000"/>
            </w:tcBorders>
          </w:tcPr>
          <w:p w14:paraId="2E88C26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$5,000.00</w:t>
            </w:r>
          </w:p>
        </w:tc>
      </w:tr>
      <w:tr w:rsidR="006911BE" w:rsidRPr="006911BE" w14:paraId="57C7DA88" w14:textId="77777777" w:rsidTr="006911BE">
        <w:trPr>
          <w:trHeight w:val="20"/>
        </w:trPr>
        <w:tc>
          <w:tcPr>
            <w:tcW w:w="3118" w:type="dxa"/>
            <w:gridSpan w:val="2"/>
            <w:vMerge/>
            <w:tcBorders>
              <w:left w:val="single" w:sz="4" w:space="0" w:color="000000"/>
            </w:tcBorders>
          </w:tcPr>
          <w:p w14:paraId="04BFA83B"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47A5905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10,001 A 20,000 M2</w:t>
            </w:r>
          </w:p>
        </w:tc>
        <w:tc>
          <w:tcPr>
            <w:tcW w:w="1843" w:type="dxa"/>
            <w:gridSpan w:val="2"/>
            <w:tcBorders>
              <w:bottom w:val="single" w:sz="4" w:space="0" w:color="000000"/>
            </w:tcBorders>
          </w:tcPr>
          <w:p w14:paraId="35A00AB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$10,000.00</w:t>
            </w:r>
          </w:p>
        </w:tc>
      </w:tr>
      <w:tr w:rsidR="006911BE" w:rsidRPr="006911BE" w14:paraId="58A72BBF" w14:textId="77777777" w:rsidTr="006911BE">
        <w:trPr>
          <w:trHeight w:val="20"/>
        </w:trPr>
        <w:tc>
          <w:tcPr>
            <w:tcW w:w="3118" w:type="dxa"/>
            <w:gridSpan w:val="2"/>
            <w:vMerge/>
            <w:tcBorders>
              <w:left w:val="single" w:sz="4" w:space="0" w:color="000000"/>
            </w:tcBorders>
          </w:tcPr>
          <w:p w14:paraId="29177B42"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04E0636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20,000 A 100,000 M2</w:t>
            </w:r>
          </w:p>
        </w:tc>
        <w:tc>
          <w:tcPr>
            <w:tcW w:w="1843" w:type="dxa"/>
            <w:gridSpan w:val="2"/>
            <w:tcBorders>
              <w:bottom w:val="single" w:sz="4" w:space="0" w:color="000000"/>
            </w:tcBorders>
          </w:tcPr>
          <w:p w14:paraId="2F512FE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$15,000.00</w:t>
            </w:r>
          </w:p>
        </w:tc>
      </w:tr>
      <w:tr w:rsidR="006911BE" w:rsidRPr="006911BE" w14:paraId="7E85E531" w14:textId="77777777" w:rsidTr="006911BE">
        <w:trPr>
          <w:trHeight w:val="20"/>
        </w:trPr>
        <w:tc>
          <w:tcPr>
            <w:tcW w:w="3118" w:type="dxa"/>
            <w:gridSpan w:val="2"/>
            <w:vMerge/>
            <w:tcBorders>
              <w:left w:val="single" w:sz="4" w:space="0" w:color="000000"/>
            </w:tcBorders>
          </w:tcPr>
          <w:p w14:paraId="20462A23" w14:textId="77777777" w:rsidR="006911BE" w:rsidRPr="006911BE" w:rsidRDefault="006911BE" w:rsidP="006911BE">
            <w:pPr>
              <w:spacing w:after="0"/>
              <w:jc w:val="left"/>
              <w:rPr>
                <w:rFonts w:ascii="Arial" w:eastAsia="Times New Roman" w:hAnsi="Arial" w:cs="Arial"/>
                <w:b/>
                <w:sz w:val="20"/>
                <w:szCs w:val="20"/>
                <w:lang w:eastAsia="es-ES"/>
              </w:rPr>
            </w:pPr>
          </w:p>
        </w:tc>
        <w:tc>
          <w:tcPr>
            <w:tcW w:w="3553" w:type="dxa"/>
            <w:gridSpan w:val="8"/>
            <w:tcBorders>
              <w:top w:val="single" w:sz="4" w:space="0" w:color="000000"/>
              <w:bottom w:val="single" w:sz="4" w:space="0" w:color="000000"/>
            </w:tcBorders>
          </w:tcPr>
          <w:p w14:paraId="3ECB3BD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100,001 EN ADELANTE</w:t>
            </w:r>
          </w:p>
        </w:tc>
        <w:tc>
          <w:tcPr>
            <w:tcW w:w="1843" w:type="dxa"/>
            <w:gridSpan w:val="2"/>
            <w:tcBorders>
              <w:bottom w:val="single" w:sz="4" w:space="0" w:color="000000"/>
            </w:tcBorders>
          </w:tcPr>
          <w:p w14:paraId="15C3404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$20,000.00</w:t>
            </w:r>
          </w:p>
        </w:tc>
      </w:tr>
      <w:tr w:rsidR="006911BE" w:rsidRPr="006911BE" w14:paraId="785C346F" w14:textId="77777777" w:rsidTr="006911BE">
        <w:trPr>
          <w:trHeight w:val="20"/>
        </w:trPr>
        <w:tc>
          <w:tcPr>
            <w:tcW w:w="3118" w:type="dxa"/>
            <w:gridSpan w:val="2"/>
            <w:tcBorders>
              <w:left w:val="single" w:sz="4" w:space="0" w:color="000000"/>
              <w:bottom w:val="single" w:sz="4" w:space="0" w:color="000000"/>
            </w:tcBorders>
          </w:tcPr>
          <w:p w14:paraId="71B67D3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GASOLINERA</w:t>
            </w:r>
          </w:p>
        </w:tc>
        <w:tc>
          <w:tcPr>
            <w:tcW w:w="3553" w:type="dxa"/>
            <w:gridSpan w:val="8"/>
            <w:tcBorders>
              <w:top w:val="single" w:sz="4" w:space="0" w:color="000000"/>
              <w:bottom w:val="single" w:sz="4" w:space="0" w:color="000000"/>
            </w:tcBorders>
          </w:tcPr>
          <w:p w14:paraId="00EF717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7CE1AAA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$80,000.00</w:t>
            </w:r>
          </w:p>
        </w:tc>
      </w:tr>
      <w:tr w:rsidR="006911BE" w:rsidRPr="006911BE" w14:paraId="4BD218E4" w14:textId="77777777" w:rsidTr="006911BE">
        <w:trPr>
          <w:trHeight w:val="20"/>
        </w:trPr>
        <w:tc>
          <w:tcPr>
            <w:tcW w:w="3118" w:type="dxa"/>
            <w:gridSpan w:val="2"/>
            <w:tcBorders>
              <w:left w:val="single" w:sz="4" w:space="0" w:color="000000"/>
              <w:bottom w:val="single" w:sz="4" w:space="0" w:color="000000"/>
            </w:tcBorders>
          </w:tcPr>
          <w:p w14:paraId="0454906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LICENCIA USO DE SUELO CASINO</w:t>
            </w:r>
          </w:p>
        </w:tc>
        <w:tc>
          <w:tcPr>
            <w:tcW w:w="3553" w:type="dxa"/>
            <w:gridSpan w:val="8"/>
            <w:tcBorders>
              <w:top w:val="single" w:sz="4" w:space="0" w:color="000000"/>
              <w:bottom w:val="single" w:sz="4" w:space="0" w:color="000000"/>
            </w:tcBorders>
          </w:tcPr>
          <w:p w14:paraId="3B3529B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018E515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$265,000.00</w:t>
            </w:r>
          </w:p>
        </w:tc>
      </w:tr>
      <w:tr w:rsidR="006911BE" w:rsidRPr="006911BE" w14:paraId="442212C1" w14:textId="77777777" w:rsidTr="006911BE">
        <w:trPr>
          <w:trHeight w:val="20"/>
        </w:trPr>
        <w:tc>
          <w:tcPr>
            <w:tcW w:w="3118" w:type="dxa"/>
            <w:gridSpan w:val="2"/>
            <w:tcBorders>
              <w:left w:val="single" w:sz="4" w:space="0" w:color="000000"/>
              <w:bottom w:val="single" w:sz="4" w:space="0" w:color="000000"/>
            </w:tcBorders>
          </w:tcPr>
          <w:p w14:paraId="5611D0D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FUNERARIA</w:t>
            </w:r>
          </w:p>
        </w:tc>
        <w:tc>
          <w:tcPr>
            <w:tcW w:w="3553" w:type="dxa"/>
            <w:gridSpan w:val="8"/>
            <w:tcBorders>
              <w:top w:val="single" w:sz="4" w:space="0" w:color="000000"/>
              <w:bottom w:val="single" w:sz="4" w:space="0" w:color="000000"/>
            </w:tcBorders>
          </w:tcPr>
          <w:p w14:paraId="0485067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7E55FEE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$15,000.00</w:t>
            </w:r>
          </w:p>
        </w:tc>
      </w:tr>
      <w:tr w:rsidR="006911BE" w:rsidRPr="006911BE" w14:paraId="109598CA" w14:textId="77777777" w:rsidTr="006911BE">
        <w:trPr>
          <w:trHeight w:val="20"/>
        </w:trPr>
        <w:tc>
          <w:tcPr>
            <w:tcW w:w="3118" w:type="dxa"/>
            <w:gridSpan w:val="2"/>
            <w:tcBorders>
              <w:left w:val="single" w:sz="4" w:space="0" w:color="000000"/>
              <w:bottom w:val="single" w:sz="4" w:space="0" w:color="000000"/>
            </w:tcBorders>
          </w:tcPr>
          <w:p w14:paraId="6A3660B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EXPENDIO DE CERVEZA, TIENDA DE AUTOSERVICIO, LICORERÍA O BAR</w:t>
            </w:r>
          </w:p>
        </w:tc>
        <w:tc>
          <w:tcPr>
            <w:tcW w:w="3553" w:type="dxa"/>
            <w:gridSpan w:val="8"/>
            <w:tcBorders>
              <w:top w:val="single" w:sz="4" w:space="0" w:color="000000"/>
              <w:bottom w:val="single" w:sz="4" w:space="0" w:color="000000"/>
            </w:tcBorders>
          </w:tcPr>
          <w:p w14:paraId="4329F85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3C291EF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$50,000.000</w:t>
            </w:r>
          </w:p>
        </w:tc>
      </w:tr>
      <w:tr w:rsidR="006911BE" w:rsidRPr="006911BE" w14:paraId="0EC85733" w14:textId="77777777" w:rsidTr="006911BE">
        <w:trPr>
          <w:trHeight w:val="20"/>
        </w:trPr>
        <w:tc>
          <w:tcPr>
            <w:tcW w:w="3118" w:type="dxa"/>
            <w:gridSpan w:val="2"/>
            <w:tcBorders>
              <w:left w:val="single" w:sz="4" w:space="0" w:color="000000"/>
              <w:bottom w:val="single" w:sz="4" w:space="0" w:color="000000"/>
            </w:tcBorders>
          </w:tcPr>
          <w:p w14:paraId="5613338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CREMATORIO</w:t>
            </w:r>
          </w:p>
        </w:tc>
        <w:tc>
          <w:tcPr>
            <w:tcW w:w="3553" w:type="dxa"/>
            <w:gridSpan w:val="8"/>
            <w:tcBorders>
              <w:top w:val="single" w:sz="4" w:space="0" w:color="000000"/>
              <w:bottom w:val="single" w:sz="4" w:space="0" w:color="000000"/>
            </w:tcBorders>
          </w:tcPr>
          <w:p w14:paraId="39ADB4F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580339A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$35,000.00</w:t>
            </w:r>
          </w:p>
        </w:tc>
      </w:tr>
      <w:tr w:rsidR="006911BE" w:rsidRPr="006911BE" w14:paraId="0DCB64B0" w14:textId="77777777" w:rsidTr="006911BE">
        <w:trPr>
          <w:trHeight w:val="20"/>
        </w:trPr>
        <w:tc>
          <w:tcPr>
            <w:tcW w:w="3118" w:type="dxa"/>
            <w:gridSpan w:val="2"/>
            <w:tcBorders>
              <w:left w:val="single" w:sz="4" w:space="0" w:color="000000"/>
              <w:bottom w:val="single" w:sz="4" w:space="0" w:color="000000"/>
            </w:tcBorders>
          </w:tcPr>
          <w:p w14:paraId="36C5FF9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USO DE SUELO VIDEO BAR, CABARET, CENTRO NOCTURNO O DISCO.</w:t>
            </w:r>
          </w:p>
        </w:tc>
        <w:tc>
          <w:tcPr>
            <w:tcW w:w="3553" w:type="dxa"/>
            <w:gridSpan w:val="8"/>
            <w:tcBorders>
              <w:top w:val="single" w:sz="4" w:space="0" w:color="000000"/>
              <w:bottom w:val="single" w:sz="4" w:space="0" w:color="000000"/>
            </w:tcBorders>
          </w:tcPr>
          <w:p w14:paraId="64EB294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2C9C934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$75,000.00</w:t>
            </w:r>
          </w:p>
        </w:tc>
      </w:tr>
      <w:tr w:rsidR="006911BE" w:rsidRPr="006911BE" w14:paraId="59F3E691" w14:textId="77777777" w:rsidTr="006911BE">
        <w:trPr>
          <w:trHeight w:val="20"/>
        </w:trPr>
        <w:tc>
          <w:tcPr>
            <w:tcW w:w="3118" w:type="dxa"/>
            <w:gridSpan w:val="2"/>
            <w:tcBorders>
              <w:left w:val="single" w:sz="4" w:space="0" w:color="000000"/>
              <w:bottom w:val="single" w:sz="4" w:space="0" w:color="000000"/>
            </w:tcBorders>
          </w:tcPr>
          <w:p w14:paraId="4EE26F8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SALA DE FIESTAS CERRADA</w:t>
            </w:r>
          </w:p>
        </w:tc>
        <w:tc>
          <w:tcPr>
            <w:tcW w:w="3553" w:type="dxa"/>
            <w:gridSpan w:val="8"/>
            <w:tcBorders>
              <w:top w:val="single" w:sz="4" w:space="0" w:color="000000"/>
              <w:bottom w:val="single" w:sz="4" w:space="0" w:color="000000"/>
            </w:tcBorders>
          </w:tcPr>
          <w:p w14:paraId="5FDC913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2BBBAD4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$28,000.00</w:t>
            </w:r>
          </w:p>
        </w:tc>
      </w:tr>
      <w:tr w:rsidR="006911BE" w:rsidRPr="006911BE" w14:paraId="0A0F128B" w14:textId="77777777" w:rsidTr="006911BE">
        <w:trPr>
          <w:trHeight w:val="20"/>
        </w:trPr>
        <w:tc>
          <w:tcPr>
            <w:tcW w:w="3118" w:type="dxa"/>
            <w:gridSpan w:val="2"/>
            <w:tcBorders>
              <w:left w:val="single" w:sz="4" w:space="0" w:color="000000"/>
              <w:bottom w:val="single" w:sz="4" w:space="0" w:color="000000"/>
            </w:tcBorders>
          </w:tcPr>
          <w:p w14:paraId="7CE13E1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TORRE DE COMUNICACIÓN DE UNA ESTRUCTURA MONOPOLAR PARA COLOCACIÓN DE ANTENA CELULAR, DE UNA BASE DE CONCRETO O ADICIÓN DE CUALQUIER EQUIPO DE TELECOMUNICACIÓN SOBRE UNA TORRE DE ALTA TENSIÓN O SOBRE INFRAESTRUCTURA EXISTENTE</w:t>
            </w:r>
          </w:p>
        </w:tc>
        <w:tc>
          <w:tcPr>
            <w:tcW w:w="3553" w:type="dxa"/>
            <w:gridSpan w:val="8"/>
            <w:tcBorders>
              <w:top w:val="single" w:sz="4" w:space="0" w:color="000000"/>
              <w:bottom w:val="single" w:sz="4" w:space="0" w:color="000000"/>
            </w:tcBorders>
          </w:tcPr>
          <w:p w14:paraId="6817C40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72C8526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$40,000.00</w:t>
            </w:r>
          </w:p>
        </w:tc>
      </w:tr>
      <w:tr w:rsidR="006911BE" w:rsidRPr="006911BE" w14:paraId="760237E5" w14:textId="77777777" w:rsidTr="006911BE">
        <w:trPr>
          <w:trHeight w:val="20"/>
        </w:trPr>
        <w:tc>
          <w:tcPr>
            <w:tcW w:w="3118" w:type="dxa"/>
            <w:gridSpan w:val="2"/>
            <w:tcBorders>
              <w:left w:val="single" w:sz="4" w:space="0" w:color="000000"/>
              <w:bottom w:val="single" w:sz="4" w:space="0" w:color="000000"/>
            </w:tcBorders>
          </w:tcPr>
          <w:p w14:paraId="7F47042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RESTAURANTE DE PRIMERA</w:t>
            </w:r>
          </w:p>
        </w:tc>
        <w:tc>
          <w:tcPr>
            <w:tcW w:w="3553" w:type="dxa"/>
            <w:gridSpan w:val="8"/>
            <w:tcBorders>
              <w:top w:val="single" w:sz="4" w:space="0" w:color="000000"/>
              <w:bottom w:val="single" w:sz="4" w:space="0" w:color="000000"/>
            </w:tcBorders>
          </w:tcPr>
          <w:p w14:paraId="627866E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401162A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$40,000.00</w:t>
            </w:r>
          </w:p>
        </w:tc>
      </w:tr>
      <w:tr w:rsidR="006911BE" w:rsidRPr="006911BE" w14:paraId="229F23B0" w14:textId="77777777" w:rsidTr="006911BE">
        <w:trPr>
          <w:trHeight w:val="20"/>
        </w:trPr>
        <w:tc>
          <w:tcPr>
            <w:tcW w:w="3118" w:type="dxa"/>
            <w:gridSpan w:val="2"/>
            <w:tcBorders>
              <w:left w:val="single" w:sz="4" w:space="0" w:color="000000"/>
              <w:bottom w:val="single" w:sz="4" w:space="0" w:color="000000"/>
            </w:tcBorders>
          </w:tcPr>
          <w:p w14:paraId="4E2731D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USO DE SUELO RESTAURANTE DE SEGUNDA</w:t>
            </w:r>
          </w:p>
        </w:tc>
        <w:tc>
          <w:tcPr>
            <w:tcW w:w="3553" w:type="dxa"/>
            <w:gridSpan w:val="8"/>
            <w:tcBorders>
              <w:top w:val="single" w:sz="4" w:space="0" w:color="000000"/>
              <w:bottom w:val="single" w:sz="4" w:space="0" w:color="000000"/>
            </w:tcBorders>
          </w:tcPr>
          <w:p w14:paraId="50B0FE3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31158BC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$28,000.00</w:t>
            </w:r>
          </w:p>
        </w:tc>
      </w:tr>
      <w:tr w:rsidR="006911BE" w:rsidRPr="006911BE" w14:paraId="72A43E10" w14:textId="77777777" w:rsidTr="006911BE">
        <w:trPr>
          <w:trHeight w:val="20"/>
        </w:trPr>
        <w:tc>
          <w:tcPr>
            <w:tcW w:w="3118" w:type="dxa"/>
            <w:gridSpan w:val="2"/>
            <w:tcBorders>
              <w:left w:val="single" w:sz="4" w:space="0" w:color="000000"/>
              <w:bottom w:val="single" w:sz="4" w:space="0" w:color="000000"/>
            </w:tcBorders>
          </w:tcPr>
          <w:p w14:paraId="4E28CFB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BANCO DE MATERIALES</w:t>
            </w:r>
          </w:p>
        </w:tc>
        <w:tc>
          <w:tcPr>
            <w:tcW w:w="3553" w:type="dxa"/>
            <w:gridSpan w:val="8"/>
            <w:tcBorders>
              <w:top w:val="single" w:sz="4" w:space="0" w:color="000000"/>
              <w:bottom w:val="single" w:sz="4" w:space="0" w:color="000000"/>
            </w:tcBorders>
          </w:tcPr>
          <w:p w14:paraId="0EB62D0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1843" w:type="dxa"/>
            <w:gridSpan w:val="2"/>
            <w:tcBorders>
              <w:bottom w:val="single" w:sz="4" w:space="0" w:color="000000"/>
            </w:tcBorders>
          </w:tcPr>
          <w:p w14:paraId="7DE91A5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$40,000.00</w:t>
            </w:r>
          </w:p>
        </w:tc>
      </w:tr>
      <w:tr w:rsidR="006911BE" w:rsidRPr="006911BE" w14:paraId="24618154" w14:textId="77777777" w:rsidTr="006911BE">
        <w:trPr>
          <w:trHeight w:val="20"/>
        </w:trPr>
        <w:tc>
          <w:tcPr>
            <w:tcW w:w="8514" w:type="dxa"/>
            <w:gridSpan w:val="12"/>
            <w:tcBorders>
              <w:left w:val="single" w:sz="4" w:space="0" w:color="000000"/>
              <w:bottom w:val="single" w:sz="4" w:space="0" w:color="000000"/>
            </w:tcBorders>
          </w:tcPr>
          <w:p w14:paraId="21EDF083" w14:textId="77777777" w:rsidR="006911BE" w:rsidRPr="006911BE" w:rsidRDefault="006911BE" w:rsidP="006911BE">
            <w:pPr>
              <w:spacing w:after="0"/>
              <w:jc w:val="left"/>
              <w:rPr>
                <w:rFonts w:ascii="Arial" w:eastAsia="Times New Roman" w:hAnsi="Arial" w:cs="Arial"/>
                <w:b/>
                <w:sz w:val="20"/>
                <w:szCs w:val="20"/>
                <w:lang w:eastAsia="es-ES"/>
              </w:rPr>
            </w:pPr>
          </w:p>
          <w:p w14:paraId="40309F7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II.- ANALISIS FACTIBILIDAD USO DE SUELO</w:t>
            </w:r>
          </w:p>
        </w:tc>
      </w:tr>
      <w:tr w:rsidR="006911BE" w:rsidRPr="006911BE" w14:paraId="3B29A0D0" w14:textId="77777777" w:rsidTr="006911BE">
        <w:trPr>
          <w:trHeight w:val="20"/>
        </w:trPr>
        <w:tc>
          <w:tcPr>
            <w:tcW w:w="3118" w:type="dxa"/>
            <w:gridSpan w:val="2"/>
            <w:tcBorders>
              <w:right w:val="single" w:sz="4" w:space="0" w:color="000000"/>
            </w:tcBorders>
          </w:tcPr>
          <w:p w14:paraId="4BAB2DB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3553" w:type="dxa"/>
            <w:gridSpan w:val="8"/>
            <w:tcBorders>
              <w:left w:val="single" w:sz="4" w:space="0" w:color="000000"/>
              <w:right w:val="single" w:sz="4" w:space="0" w:color="000000"/>
            </w:tcBorders>
          </w:tcPr>
          <w:p w14:paraId="0106644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1843" w:type="dxa"/>
            <w:gridSpan w:val="2"/>
            <w:tcBorders>
              <w:left w:val="single" w:sz="4" w:space="0" w:color="000000"/>
              <w:right w:val="single" w:sz="4" w:space="0" w:color="000000"/>
            </w:tcBorders>
          </w:tcPr>
          <w:p w14:paraId="6D42EA7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TARIFA</w:t>
            </w:r>
          </w:p>
        </w:tc>
      </w:tr>
      <w:tr w:rsidR="006911BE" w:rsidRPr="006911BE" w14:paraId="67352539" w14:textId="77777777" w:rsidTr="006911BE">
        <w:trPr>
          <w:trHeight w:val="20"/>
        </w:trPr>
        <w:tc>
          <w:tcPr>
            <w:tcW w:w="3118" w:type="dxa"/>
            <w:gridSpan w:val="2"/>
            <w:vMerge w:val="restart"/>
            <w:tcBorders>
              <w:right w:val="single" w:sz="4" w:space="0" w:color="000000"/>
            </w:tcBorders>
          </w:tcPr>
          <w:p w14:paraId="470B18D0" w14:textId="77777777" w:rsidR="006911BE" w:rsidRPr="006911BE" w:rsidRDefault="006911BE" w:rsidP="006911BE">
            <w:pPr>
              <w:spacing w:after="0"/>
              <w:jc w:val="left"/>
              <w:rPr>
                <w:rFonts w:ascii="Arial" w:eastAsia="Times New Roman" w:hAnsi="Arial" w:cs="Arial"/>
                <w:sz w:val="20"/>
                <w:szCs w:val="20"/>
                <w:lang w:eastAsia="es-ES"/>
              </w:rPr>
            </w:pPr>
          </w:p>
          <w:p w14:paraId="0FC3C7D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DE USO DEL SUELO PARA DESARROLLO INMOBILIARIO</w:t>
            </w:r>
          </w:p>
        </w:tc>
        <w:tc>
          <w:tcPr>
            <w:tcW w:w="3553" w:type="dxa"/>
            <w:gridSpan w:val="8"/>
            <w:tcBorders>
              <w:left w:val="single" w:sz="4" w:space="0" w:color="000000"/>
              <w:right w:val="single" w:sz="4" w:space="0" w:color="000000"/>
            </w:tcBorders>
          </w:tcPr>
          <w:p w14:paraId="64D5781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HABITACIONAL</w:t>
            </w:r>
          </w:p>
          <w:p w14:paraId="6C6DCC8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HABITACIONAL</w:t>
            </w:r>
          </w:p>
        </w:tc>
        <w:tc>
          <w:tcPr>
            <w:tcW w:w="1843" w:type="dxa"/>
            <w:gridSpan w:val="2"/>
            <w:tcBorders>
              <w:left w:val="single" w:sz="4" w:space="0" w:color="000000"/>
              <w:right w:val="single" w:sz="4" w:space="0" w:color="000000"/>
            </w:tcBorders>
          </w:tcPr>
          <w:p w14:paraId="4B4CF2C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$5,000.00</w:t>
            </w:r>
          </w:p>
          <w:p w14:paraId="620B512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$2.50 M2</w:t>
            </w:r>
          </w:p>
        </w:tc>
      </w:tr>
      <w:tr w:rsidR="006911BE" w:rsidRPr="006911BE" w14:paraId="799240F4" w14:textId="77777777" w:rsidTr="006911BE">
        <w:trPr>
          <w:trHeight w:val="20"/>
        </w:trPr>
        <w:tc>
          <w:tcPr>
            <w:tcW w:w="3118" w:type="dxa"/>
            <w:gridSpan w:val="2"/>
            <w:vMerge/>
            <w:tcBorders>
              <w:right w:val="single" w:sz="4" w:space="0" w:color="000000"/>
            </w:tcBorders>
          </w:tcPr>
          <w:p w14:paraId="7CE1F6A9"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03C0B46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INDUSTRIAL</w:t>
            </w:r>
          </w:p>
        </w:tc>
        <w:tc>
          <w:tcPr>
            <w:tcW w:w="1843" w:type="dxa"/>
            <w:gridSpan w:val="2"/>
            <w:tcBorders>
              <w:left w:val="single" w:sz="4" w:space="0" w:color="000000"/>
              <w:right w:val="single" w:sz="4" w:space="0" w:color="000000"/>
            </w:tcBorders>
          </w:tcPr>
          <w:p w14:paraId="12D4677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$15,000.00</w:t>
            </w:r>
          </w:p>
        </w:tc>
      </w:tr>
      <w:tr w:rsidR="006911BE" w:rsidRPr="006911BE" w14:paraId="37E3AE35" w14:textId="77777777" w:rsidTr="006911BE">
        <w:trPr>
          <w:trHeight w:val="20"/>
        </w:trPr>
        <w:tc>
          <w:tcPr>
            <w:tcW w:w="3118" w:type="dxa"/>
            <w:gridSpan w:val="2"/>
            <w:vMerge w:val="restart"/>
            <w:tcBorders>
              <w:right w:val="single" w:sz="4" w:space="0" w:color="000000"/>
            </w:tcBorders>
          </w:tcPr>
          <w:p w14:paraId="7AD2D31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USO SUELO COMERCIAL</w:t>
            </w:r>
          </w:p>
          <w:p w14:paraId="04F8FC57"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5EF5472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1 A 100 M2</w:t>
            </w:r>
          </w:p>
        </w:tc>
        <w:tc>
          <w:tcPr>
            <w:tcW w:w="1843" w:type="dxa"/>
            <w:gridSpan w:val="2"/>
            <w:tcBorders>
              <w:left w:val="single" w:sz="4" w:space="0" w:color="000000"/>
              <w:right w:val="single" w:sz="4" w:space="0" w:color="000000"/>
            </w:tcBorders>
          </w:tcPr>
          <w:p w14:paraId="02B6BFA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$1,500.00</w:t>
            </w:r>
          </w:p>
        </w:tc>
      </w:tr>
      <w:tr w:rsidR="006911BE" w:rsidRPr="006911BE" w14:paraId="2F66B3B7" w14:textId="77777777" w:rsidTr="006911BE">
        <w:trPr>
          <w:trHeight w:val="20"/>
        </w:trPr>
        <w:tc>
          <w:tcPr>
            <w:tcW w:w="3118" w:type="dxa"/>
            <w:gridSpan w:val="2"/>
            <w:vMerge/>
            <w:tcBorders>
              <w:right w:val="single" w:sz="4" w:space="0" w:color="000000"/>
            </w:tcBorders>
          </w:tcPr>
          <w:p w14:paraId="349EEBBE"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4FC6A34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101 A 300  M2</w:t>
            </w:r>
          </w:p>
        </w:tc>
        <w:tc>
          <w:tcPr>
            <w:tcW w:w="1843" w:type="dxa"/>
            <w:gridSpan w:val="2"/>
            <w:tcBorders>
              <w:left w:val="single" w:sz="4" w:space="0" w:color="000000"/>
              <w:right w:val="single" w:sz="4" w:space="0" w:color="000000"/>
            </w:tcBorders>
          </w:tcPr>
          <w:p w14:paraId="1271B62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$3,000.00</w:t>
            </w:r>
          </w:p>
        </w:tc>
      </w:tr>
      <w:tr w:rsidR="006911BE" w:rsidRPr="006911BE" w14:paraId="29C098B6" w14:textId="77777777" w:rsidTr="006911BE">
        <w:trPr>
          <w:trHeight w:val="20"/>
        </w:trPr>
        <w:tc>
          <w:tcPr>
            <w:tcW w:w="3118" w:type="dxa"/>
            <w:gridSpan w:val="2"/>
            <w:vMerge/>
            <w:tcBorders>
              <w:right w:val="single" w:sz="4" w:space="0" w:color="000000"/>
            </w:tcBorders>
          </w:tcPr>
          <w:p w14:paraId="12094561"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08B7622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301 A 600 M2</w:t>
            </w:r>
          </w:p>
        </w:tc>
        <w:tc>
          <w:tcPr>
            <w:tcW w:w="1843" w:type="dxa"/>
            <w:gridSpan w:val="2"/>
            <w:tcBorders>
              <w:left w:val="single" w:sz="4" w:space="0" w:color="000000"/>
              <w:right w:val="single" w:sz="4" w:space="0" w:color="000000"/>
            </w:tcBorders>
          </w:tcPr>
          <w:p w14:paraId="7E3DF3D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$4,500.00</w:t>
            </w:r>
          </w:p>
        </w:tc>
      </w:tr>
      <w:tr w:rsidR="006911BE" w:rsidRPr="006911BE" w14:paraId="70AAD9B0" w14:textId="77777777" w:rsidTr="006911BE">
        <w:trPr>
          <w:trHeight w:val="20"/>
        </w:trPr>
        <w:tc>
          <w:tcPr>
            <w:tcW w:w="3118" w:type="dxa"/>
            <w:gridSpan w:val="2"/>
            <w:vMerge/>
            <w:tcBorders>
              <w:right w:val="single" w:sz="4" w:space="0" w:color="000000"/>
            </w:tcBorders>
          </w:tcPr>
          <w:p w14:paraId="5CAF3FAE"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4A2ACD9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601 A 1000 M2</w:t>
            </w:r>
          </w:p>
        </w:tc>
        <w:tc>
          <w:tcPr>
            <w:tcW w:w="1843" w:type="dxa"/>
            <w:gridSpan w:val="2"/>
            <w:tcBorders>
              <w:left w:val="single" w:sz="4" w:space="0" w:color="000000"/>
              <w:right w:val="single" w:sz="4" w:space="0" w:color="000000"/>
            </w:tcBorders>
          </w:tcPr>
          <w:p w14:paraId="671D78A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$6,000.00</w:t>
            </w:r>
          </w:p>
        </w:tc>
      </w:tr>
      <w:tr w:rsidR="006911BE" w:rsidRPr="006911BE" w14:paraId="36668E4F" w14:textId="77777777" w:rsidTr="006911BE">
        <w:trPr>
          <w:trHeight w:val="20"/>
        </w:trPr>
        <w:tc>
          <w:tcPr>
            <w:tcW w:w="3118" w:type="dxa"/>
            <w:gridSpan w:val="2"/>
            <w:vMerge/>
            <w:tcBorders>
              <w:right w:val="single" w:sz="4" w:space="0" w:color="000000"/>
            </w:tcBorders>
          </w:tcPr>
          <w:p w14:paraId="656E1D29"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4C61A13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1500 M2</w:t>
            </w:r>
          </w:p>
        </w:tc>
        <w:tc>
          <w:tcPr>
            <w:tcW w:w="1843" w:type="dxa"/>
            <w:gridSpan w:val="2"/>
            <w:tcBorders>
              <w:left w:val="single" w:sz="4" w:space="0" w:color="000000"/>
              <w:right w:val="single" w:sz="4" w:space="0" w:color="000000"/>
            </w:tcBorders>
          </w:tcPr>
          <w:p w14:paraId="58725CF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$7,500.00</w:t>
            </w:r>
          </w:p>
        </w:tc>
      </w:tr>
      <w:tr w:rsidR="006911BE" w:rsidRPr="006911BE" w14:paraId="2BDD3E46" w14:textId="77777777" w:rsidTr="006911BE">
        <w:trPr>
          <w:trHeight w:val="20"/>
        </w:trPr>
        <w:tc>
          <w:tcPr>
            <w:tcW w:w="3118" w:type="dxa"/>
            <w:gridSpan w:val="2"/>
            <w:vMerge/>
            <w:tcBorders>
              <w:right w:val="single" w:sz="4" w:space="0" w:color="000000"/>
            </w:tcBorders>
          </w:tcPr>
          <w:p w14:paraId="176E4737"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7CAECCA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1501 A 2000 M2</w:t>
            </w:r>
          </w:p>
        </w:tc>
        <w:tc>
          <w:tcPr>
            <w:tcW w:w="1843" w:type="dxa"/>
            <w:gridSpan w:val="2"/>
            <w:tcBorders>
              <w:left w:val="single" w:sz="4" w:space="0" w:color="000000"/>
              <w:right w:val="single" w:sz="4" w:space="0" w:color="000000"/>
            </w:tcBorders>
          </w:tcPr>
          <w:p w14:paraId="58ED8A3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$9,000.00</w:t>
            </w:r>
          </w:p>
        </w:tc>
      </w:tr>
      <w:tr w:rsidR="006911BE" w:rsidRPr="006911BE" w14:paraId="5D8F4FC5" w14:textId="77777777" w:rsidTr="006911BE">
        <w:trPr>
          <w:trHeight w:val="20"/>
        </w:trPr>
        <w:tc>
          <w:tcPr>
            <w:tcW w:w="3118" w:type="dxa"/>
            <w:gridSpan w:val="2"/>
            <w:vMerge/>
            <w:tcBorders>
              <w:right w:val="single" w:sz="4" w:space="0" w:color="000000"/>
            </w:tcBorders>
          </w:tcPr>
          <w:p w14:paraId="61AABD6C"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6E31C8B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EN ADELANTE</w:t>
            </w:r>
          </w:p>
        </w:tc>
        <w:tc>
          <w:tcPr>
            <w:tcW w:w="1843" w:type="dxa"/>
            <w:gridSpan w:val="2"/>
            <w:tcBorders>
              <w:left w:val="single" w:sz="4" w:space="0" w:color="000000"/>
              <w:right w:val="single" w:sz="4" w:space="0" w:color="000000"/>
            </w:tcBorders>
          </w:tcPr>
          <w:p w14:paraId="06ED6D8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$10,500.00</w:t>
            </w:r>
          </w:p>
        </w:tc>
      </w:tr>
      <w:tr w:rsidR="006911BE" w:rsidRPr="006911BE" w14:paraId="29B68AC0" w14:textId="77777777" w:rsidTr="006911BE">
        <w:trPr>
          <w:trHeight w:val="20"/>
        </w:trPr>
        <w:tc>
          <w:tcPr>
            <w:tcW w:w="3118" w:type="dxa"/>
            <w:gridSpan w:val="2"/>
            <w:vMerge w:val="restart"/>
            <w:tcBorders>
              <w:right w:val="single" w:sz="4" w:space="0" w:color="000000"/>
            </w:tcBorders>
          </w:tcPr>
          <w:p w14:paraId="5DF42B3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FACTIBILIDAD USO DE SUELO INDUSTRIAL</w:t>
            </w:r>
          </w:p>
        </w:tc>
        <w:tc>
          <w:tcPr>
            <w:tcW w:w="3553" w:type="dxa"/>
            <w:gridSpan w:val="8"/>
            <w:tcBorders>
              <w:left w:val="single" w:sz="4" w:space="0" w:color="000000"/>
              <w:right w:val="single" w:sz="4" w:space="0" w:color="000000"/>
            </w:tcBorders>
          </w:tcPr>
          <w:p w14:paraId="7B2A66A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 A 500 M2</w:t>
            </w:r>
          </w:p>
        </w:tc>
        <w:tc>
          <w:tcPr>
            <w:tcW w:w="1843" w:type="dxa"/>
            <w:gridSpan w:val="2"/>
            <w:tcBorders>
              <w:left w:val="single" w:sz="4" w:space="0" w:color="000000"/>
              <w:right w:val="single" w:sz="4" w:space="0" w:color="000000"/>
            </w:tcBorders>
          </w:tcPr>
          <w:p w14:paraId="24B0B25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$5,000.00</w:t>
            </w:r>
          </w:p>
        </w:tc>
      </w:tr>
      <w:tr w:rsidR="006911BE" w:rsidRPr="006911BE" w14:paraId="16E272D2" w14:textId="77777777" w:rsidTr="006911BE">
        <w:trPr>
          <w:trHeight w:val="20"/>
        </w:trPr>
        <w:tc>
          <w:tcPr>
            <w:tcW w:w="3118" w:type="dxa"/>
            <w:gridSpan w:val="2"/>
            <w:vMerge/>
            <w:tcBorders>
              <w:right w:val="single" w:sz="4" w:space="0" w:color="000000"/>
            </w:tcBorders>
          </w:tcPr>
          <w:p w14:paraId="5AF5A4BE"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1CBDE15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501 A 1000 M2</w:t>
            </w:r>
          </w:p>
          <w:p w14:paraId="3B79C787" w14:textId="77777777" w:rsidR="006911BE" w:rsidRPr="006911BE" w:rsidRDefault="006911BE" w:rsidP="006911BE">
            <w:pPr>
              <w:spacing w:after="0"/>
              <w:jc w:val="left"/>
              <w:rPr>
                <w:rFonts w:ascii="Arial" w:eastAsia="Times New Roman" w:hAnsi="Arial" w:cs="Arial"/>
                <w:sz w:val="20"/>
                <w:szCs w:val="20"/>
                <w:lang w:eastAsia="es-ES"/>
              </w:rPr>
            </w:pPr>
          </w:p>
          <w:p w14:paraId="49E85D7C" w14:textId="77777777" w:rsidR="006911BE" w:rsidRPr="006911BE" w:rsidRDefault="006911BE" w:rsidP="006911BE">
            <w:pPr>
              <w:spacing w:after="0"/>
              <w:jc w:val="left"/>
              <w:rPr>
                <w:rFonts w:ascii="Arial" w:eastAsia="Times New Roman" w:hAnsi="Arial" w:cs="Arial"/>
                <w:sz w:val="20"/>
                <w:szCs w:val="20"/>
                <w:lang w:eastAsia="es-ES"/>
              </w:rPr>
            </w:pPr>
          </w:p>
        </w:tc>
        <w:tc>
          <w:tcPr>
            <w:tcW w:w="1843" w:type="dxa"/>
            <w:gridSpan w:val="2"/>
            <w:tcBorders>
              <w:left w:val="single" w:sz="4" w:space="0" w:color="000000"/>
              <w:right w:val="single" w:sz="4" w:space="0" w:color="000000"/>
            </w:tcBorders>
          </w:tcPr>
          <w:p w14:paraId="725736E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$6,500.00</w:t>
            </w:r>
          </w:p>
        </w:tc>
      </w:tr>
      <w:tr w:rsidR="006911BE" w:rsidRPr="006911BE" w14:paraId="3A8A5094" w14:textId="77777777" w:rsidTr="006911BE">
        <w:trPr>
          <w:trHeight w:val="20"/>
        </w:trPr>
        <w:tc>
          <w:tcPr>
            <w:tcW w:w="3118" w:type="dxa"/>
            <w:gridSpan w:val="2"/>
            <w:vMerge/>
            <w:tcBorders>
              <w:right w:val="single" w:sz="4" w:space="0" w:color="000000"/>
            </w:tcBorders>
          </w:tcPr>
          <w:p w14:paraId="085BA49B"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3EC6784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2000 M2</w:t>
            </w:r>
          </w:p>
        </w:tc>
        <w:tc>
          <w:tcPr>
            <w:tcW w:w="1843" w:type="dxa"/>
            <w:gridSpan w:val="2"/>
            <w:tcBorders>
              <w:left w:val="single" w:sz="4" w:space="0" w:color="000000"/>
              <w:right w:val="single" w:sz="4" w:space="0" w:color="000000"/>
            </w:tcBorders>
          </w:tcPr>
          <w:p w14:paraId="5F00BE1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$8,00.00</w:t>
            </w:r>
          </w:p>
        </w:tc>
      </w:tr>
      <w:tr w:rsidR="006911BE" w:rsidRPr="006911BE" w14:paraId="20CAB143" w14:textId="77777777" w:rsidTr="006911BE">
        <w:trPr>
          <w:trHeight w:val="20"/>
        </w:trPr>
        <w:tc>
          <w:tcPr>
            <w:tcW w:w="3118" w:type="dxa"/>
            <w:gridSpan w:val="2"/>
            <w:vMerge/>
            <w:tcBorders>
              <w:right w:val="single" w:sz="4" w:space="0" w:color="000000"/>
            </w:tcBorders>
          </w:tcPr>
          <w:p w14:paraId="674202C6"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6A714AE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A 5000 M2</w:t>
            </w:r>
          </w:p>
        </w:tc>
        <w:tc>
          <w:tcPr>
            <w:tcW w:w="1843" w:type="dxa"/>
            <w:gridSpan w:val="2"/>
            <w:tcBorders>
              <w:left w:val="single" w:sz="4" w:space="0" w:color="000000"/>
              <w:right w:val="single" w:sz="4" w:space="0" w:color="000000"/>
            </w:tcBorders>
          </w:tcPr>
          <w:p w14:paraId="175486F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$10,500.00</w:t>
            </w:r>
          </w:p>
        </w:tc>
      </w:tr>
      <w:tr w:rsidR="006911BE" w:rsidRPr="006911BE" w14:paraId="551F297F" w14:textId="77777777" w:rsidTr="006911BE">
        <w:trPr>
          <w:trHeight w:val="20"/>
        </w:trPr>
        <w:tc>
          <w:tcPr>
            <w:tcW w:w="3118" w:type="dxa"/>
            <w:gridSpan w:val="2"/>
            <w:vMerge/>
            <w:tcBorders>
              <w:right w:val="single" w:sz="4" w:space="0" w:color="000000"/>
            </w:tcBorders>
          </w:tcPr>
          <w:p w14:paraId="1AFF10AA"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462EFB8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5,001 A10,000 M2 </w:t>
            </w:r>
          </w:p>
        </w:tc>
        <w:tc>
          <w:tcPr>
            <w:tcW w:w="1843" w:type="dxa"/>
            <w:gridSpan w:val="2"/>
            <w:tcBorders>
              <w:left w:val="single" w:sz="4" w:space="0" w:color="000000"/>
              <w:right w:val="single" w:sz="4" w:space="0" w:color="000000"/>
            </w:tcBorders>
          </w:tcPr>
          <w:p w14:paraId="13739B7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$13,000.00 </w:t>
            </w:r>
          </w:p>
        </w:tc>
      </w:tr>
      <w:tr w:rsidR="006911BE" w:rsidRPr="006911BE" w14:paraId="05793F8E" w14:textId="77777777" w:rsidTr="006911BE">
        <w:trPr>
          <w:trHeight w:val="20"/>
        </w:trPr>
        <w:tc>
          <w:tcPr>
            <w:tcW w:w="3118" w:type="dxa"/>
            <w:gridSpan w:val="2"/>
            <w:vMerge/>
            <w:tcBorders>
              <w:right w:val="single" w:sz="4" w:space="0" w:color="000000"/>
            </w:tcBorders>
          </w:tcPr>
          <w:p w14:paraId="2787D91C"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21A0D73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10,001 A 20,000 M2</w:t>
            </w:r>
          </w:p>
        </w:tc>
        <w:tc>
          <w:tcPr>
            <w:tcW w:w="1843" w:type="dxa"/>
            <w:gridSpan w:val="2"/>
            <w:tcBorders>
              <w:left w:val="single" w:sz="4" w:space="0" w:color="000000"/>
              <w:right w:val="single" w:sz="4" w:space="0" w:color="000000"/>
            </w:tcBorders>
          </w:tcPr>
          <w:p w14:paraId="326C72B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$15,500.00</w:t>
            </w:r>
          </w:p>
        </w:tc>
      </w:tr>
      <w:tr w:rsidR="006911BE" w:rsidRPr="006911BE" w14:paraId="7A4C1D4D" w14:textId="77777777" w:rsidTr="006911BE">
        <w:trPr>
          <w:trHeight w:val="20"/>
        </w:trPr>
        <w:tc>
          <w:tcPr>
            <w:tcW w:w="3118" w:type="dxa"/>
            <w:gridSpan w:val="2"/>
            <w:vMerge/>
            <w:tcBorders>
              <w:right w:val="single" w:sz="4" w:space="0" w:color="000000"/>
            </w:tcBorders>
          </w:tcPr>
          <w:p w14:paraId="1787EE19"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54C601C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20,0001 EN ADELANTE</w:t>
            </w:r>
          </w:p>
        </w:tc>
        <w:tc>
          <w:tcPr>
            <w:tcW w:w="1843" w:type="dxa"/>
            <w:gridSpan w:val="2"/>
            <w:tcBorders>
              <w:left w:val="single" w:sz="4" w:space="0" w:color="000000"/>
              <w:right w:val="single" w:sz="4" w:space="0" w:color="000000"/>
            </w:tcBorders>
          </w:tcPr>
          <w:p w14:paraId="4B403C0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$21,000.00</w:t>
            </w:r>
          </w:p>
        </w:tc>
      </w:tr>
      <w:tr w:rsidR="006911BE" w:rsidRPr="006911BE" w14:paraId="7AFD4C26" w14:textId="77777777" w:rsidTr="006911BE">
        <w:trPr>
          <w:trHeight w:val="20"/>
        </w:trPr>
        <w:tc>
          <w:tcPr>
            <w:tcW w:w="3118" w:type="dxa"/>
            <w:gridSpan w:val="2"/>
            <w:vMerge w:val="restart"/>
            <w:tcBorders>
              <w:right w:val="single" w:sz="4" w:space="0" w:color="000000"/>
            </w:tcBorders>
          </w:tcPr>
          <w:p w14:paraId="550D12B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USO DE SUELO HABITACIONAL Y USO MIXTO</w:t>
            </w:r>
          </w:p>
        </w:tc>
        <w:tc>
          <w:tcPr>
            <w:tcW w:w="3553" w:type="dxa"/>
            <w:gridSpan w:val="8"/>
            <w:tcBorders>
              <w:left w:val="single" w:sz="4" w:space="0" w:color="000000"/>
              <w:right w:val="single" w:sz="4" w:space="0" w:color="000000"/>
            </w:tcBorders>
          </w:tcPr>
          <w:p w14:paraId="719437D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 A 100 M 2</w:t>
            </w:r>
          </w:p>
        </w:tc>
        <w:tc>
          <w:tcPr>
            <w:tcW w:w="1843" w:type="dxa"/>
            <w:gridSpan w:val="2"/>
            <w:tcBorders>
              <w:left w:val="single" w:sz="4" w:space="0" w:color="000000"/>
              <w:right w:val="single" w:sz="4" w:space="0" w:color="000000"/>
            </w:tcBorders>
          </w:tcPr>
          <w:p w14:paraId="5E3038B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$1,200.00</w:t>
            </w:r>
          </w:p>
        </w:tc>
      </w:tr>
      <w:tr w:rsidR="006911BE" w:rsidRPr="006911BE" w14:paraId="3DB129A5" w14:textId="77777777" w:rsidTr="006911BE">
        <w:trPr>
          <w:trHeight w:val="20"/>
        </w:trPr>
        <w:tc>
          <w:tcPr>
            <w:tcW w:w="3118" w:type="dxa"/>
            <w:gridSpan w:val="2"/>
            <w:vMerge/>
            <w:tcBorders>
              <w:right w:val="single" w:sz="4" w:space="0" w:color="000000"/>
            </w:tcBorders>
          </w:tcPr>
          <w:p w14:paraId="625F556C"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7E5D07B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101 A 300 M2</w:t>
            </w:r>
          </w:p>
        </w:tc>
        <w:tc>
          <w:tcPr>
            <w:tcW w:w="1843" w:type="dxa"/>
            <w:gridSpan w:val="2"/>
            <w:tcBorders>
              <w:left w:val="single" w:sz="4" w:space="0" w:color="000000"/>
              <w:right w:val="single" w:sz="4" w:space="0" w:color="000000"/>
            </w:tcBorders>
          </w:tcPr>
          <w:p w14:paraId="51FEF95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$1,700.00</w:t>
            </w:r>
          </w:p>
        </w:tc>
      </w:tr>
      <w:tr w:rsidR="006911BE" w:rsidRPr="006911BE" w14:paraId="324F4001" w14:textId="77777777" w:rsidTr="006911BE">
        <w:trPr>
          <w:trHeight w:val="20"/>
        </w:trPr>
        <w:tc>
          <w:tcPr>
            <w:tcW w:w="3118" w:type="dxa"/>
            <w:gridSpan w:val="2"/>
            <w:vMerge/>
            <w:tcBorders>
              <w:right w:val="single" w:sz="4" w:space="0" w:color="000000"/>
            </w:tcBorders>
          </w:tcPr>
          <w:p w14:paraId="50977602"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5D97071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301 A 600 M2 </w:t>
            </w:r>
          </w:p>
        </w:tc>
        <w:tc>
          <w:tcPr>
            <w:tcW w:w="1843" w:type="dxa"/>
            <w:gridSpan w:val="2"/>
            <w:tcBorders>
              <w:left w:val="single" w:sz="4" w:space="0" w:color="000000"/>
              <w:right w:val="single" w:sz="4" w:space="0" w:color="000000"/>
            </w:tcBorders>
          </w:tcPr>
          <w:p w14:paraId="05F8BBF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$2,200.00</w:t>
            </w:r>
          </w:p>
        </w:tc>
      </w:tr>
      <w:tr w:rsidR="006911BE" w:rsidRPr="006911BE" w14:paraId="475ECFA8" w14:textId="77777777" w:rsidTr="006911BE">
        <w:trPr>
          <w:trHeight w:val="20"/>
        </w:trPr>
        <w:tc>
          <w:tcPr>
            <w:tcW w:w="3118" w:type="dxa"/>
            <w:gridSpan w:val="2"/>
            <w:vMerge/>
            <w:tcBorders>
              <w:right w:val="single" w:sz="4" w:space="0" w:color="000000"/>
            </w:tcBorders>
          </w:tcPr>
          <w:p w14:paraId="25574154"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1F71FAA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601 A 1000 M2</w:t>
            </w:r>
          </w:p>
        </w:tc>
        <w:tc>
          <w:tcPr>
            <w:tcW w:w="1843" w:type="dxa"/>
            <w:gridSpan w:val="2"/>
            <w:tcBorders>
              <w:left w:val="single" w:sz="4" w:space="0" w:color="000000"/>
              <w:right w:val="single" w:sz="4" w:space="0" w:color="000000"/>
            </w:tcBorders>
          </w:tcPr>
          <w:p w14:paraId="72A88E0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$2,700.00</w:t>
            </w:r>
          </w:p>
        </w:tc>
      </w:tr>
      <w:tr w:rsidR="006911BE" w:rsidRPr="006911BE" w14:paraId="2E1FEFB9" w14:textId="77777777" w:rsidTr="006911BE">
        <w:trPr>
          <w:trHeight w:val="20"/>
        </w:trPr>
        <w:tc>
          <w:tcPr>
            <w:tcW w:w="3118" w:type="dxa"/>
            <w:gridSpan w:val="2"/>
            <w:vMerge/>
            <w:tcBorders>
              <w:right w:val="single" w:sz="4" w:space="0" w:color="000000"/>
            </w:tcBorders>
          </w:tcPr>
          <w:p w14:paraId="1B5143C3"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17A1609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1,500 M2</w:t>
            </w:r>
          </w:p>
        </w:tc>
        <w:tc>
          <w:tcPr>
            <w:tcW w:w="1843" w:type="dxa"/>
            <w:gridSpan w:val="2"/>
            <w:tcBorders>
              <w:left w:val="single" w:sz="4" w:space="0" w:color="000000"/>
              <w:right w:val="single" w:sz="4" w:space="0" w:color="000000"/>
            </w:tcBorders>
          </w:tcPr>
          <w:p w14:paraId="2504398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$3,200.00</w:t>
            </w:r>
          </w:p>
        </w:tc>
      </w:tr>
      <w:tr w:rsidR="006911BE" w:rsidRPr="006911BE" w14:paraId="030AE78D" w14:textId="77777777" w:rsidTr="006911BE">
        <w:trPr>
          <w:trHeight w:val="20"/>
        </w:trPr>
        <w:tc>
          <w:tcPr>
            <w:tcW w:w="3118" w:type="dxa"/>
            <w:gridSpan w:val="2"/>
            <w:vMerge/>
            <w:tcBorders>
              <w:right w:val="single" w:sz="4" w:space="0" w:color="000000"/>
            </w:tcBorders>
          </w:tcPr>
          <w:p w14:paraId="1A3C5377"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175ACC1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1,501 A 2,000 M2</w:t>
            </w:r>
          </w:p>
        </w:tc>
        <w:tc>
          <w:tcPr>
            <w:tcW w:w="1843" w:type="dxa"/>
            <w:gridSpan w:val="2"/>
            <w:tcBorders>
              <w:left w:val="single" w:sz="4" w:space="0" w:color="000000"/>
              <w:right w:val="single" w:sz="4" w:space="0" w:color="000000"/>
            </w:tcBorders>
          </w:tcPr>
          <w:p w14:paraId="1154F36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$3,700.00</w:t>
            </w:r>
          </w:p>
        </w:tc>
      </w:tr>
      <w:tr w:rsidR="006911BE" w:rsidRPr="006911BE" w14:paraId="62A533C1" w14:textId="77777777" w:rsidTr="006911BE">
        <w:trPr>
          <w:trHeight w:val="20"/>
        </w:trPr>
        <w:tc>
          <w:tcPr>
            <w:tcW w:w="3118" w:type="dxa"/>
            <w:gridSpan w:val="2"/>
            <w:vMerge/>
            <w:tcBorders>
              <w:right w:val="single" w:sz="4" w:space="0" w:color="000000"/>
            </w:tcBorders>
          </w:tcPr>
          <w:p w14:paraId="5461CEFC"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474E6D5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EN ADELANTE</w:t>
            </w:r>
          </w:p>
        </w:tc>
        <w:tc>
          <w:tcPr>
            <w:tcW w:w="1843" w:type="dxa"/>
            <w:gridSpan w:val="2"/>
            <w:tcBorders>
              <w:left w:val="single" w:sz="4" w:space="0" w:color="000000"/>
              <w:right w:val="single" w:sz="4" w:space="0" w:color="000000"/>
            </w:tcBorders>
          </w:tcPr>
          <w:p w14:paraId="26C4B01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$4,200.00</w:t>
            </w:r>
          </w:p>
        </w:tc>
      </w:tr>
      <w:tr w:rsidR="006911BE" w:rsidRPr="006911BE" w14:paraId="018F2C01" w14:textId="77777777" w:rsidTr="006911BE">
        <w:trPr>
          <w:trHeight w:val="20"/>
        </w:trPr>
        <w:tc>
          <w:tcPr>
            <w:tcW w:w="3118" w:type="dxa"/>
            <w:gridSpan w:val="2"/>
            <w:tcBorders>
              <w:right w:val="single" w:sz="4" w:space="0" w:color="000000"/>
            </w:tcBorders>
          </w:tcPr>
          <w:p w14:paraId="76BF708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DE USO DELSUELO PARA VENTA DE BEBIDAS ALCOHÓLICAS EN ENVASE CERRADO</w:t>
            </w:r>
          </w:p>
          <w:p w14:paraId="294D60E2" w14:textId="77777777" w:rsidR="006911BE" w:rsidRPr="006911BE" w:rsidRDefault="006911BE" w:rsidP="006911BE">
            <w:pPr>
              <w:spacing w:after="0"/>
              <w:jc w:val="left"/>
              <w:rPr>
                <w:rFonts w:ascii="Arial" w:eastAsia="Times New Roman" w:hAnsi="Arial" w:cs="Arial"/>
                <w:sz w:val="20"/>
                <w:szCs w:val="20"/>
                <w:lang w:eastAsia="es-ES"/>
              </w:rPr>
            </w:pPr>
          </w:p>
        </w:tc>
        <w:tc>
          <w:tcPr>
            <w:tcW w:w="3553" w:type="dxa"/>
            <w:gridSpan w:val="8"/>
            <w:tcBorders>
              <w:left w:val="single" w:sz="4" w:space="0" w:color="000000"/>
              <w:right w:val="single" w:sz="4" w:space="0" w:color="000000"/>
            </w:tcBorders>
          </w:tcPr>
          <w:p w14:paraId="188A9698" w14:textId="77777777" w:rsidR="006911BE" w:rsidRPr="006911BE" w:rsidRDefault="006911BE" w:rsidP="006911BE">
            <w:pPr>
              <w:spacing w:after="0"/>
              <w:jc w:val="left"/>
              <w:rPr>
                <w:rFonts w:ascii="Arial" w:eastAsia="Times New Roman" w:hAnsi="Arial" w:cs="Arial"/>
                <w:sz w:val="20"/>
                <w:szCs w:val="20"/>
                <w:lang w:eastAsia="es-ES"/>
              </w:rPr>
            </w:pPr>
          </w:p>
          <w:p w14:paraId="17C00C8E" w14:textId="77777777" w:rsidR="006911BE" w:rsidRPr="006911BE" w:rsidRDefault="006911BE" w:rsidP="006911BE">
            <w:pPr>
              <w:spacing w:after="0"/>
              <w:jc w:val="left"/>
              <w:rPr>
                <w:rFonts w:ascii="Arial" w:eastAsia="Times New Roman" w:hAnsi="Arial" w:cs="Arial"/>
                <w:sz w:val="20"/>
                <w:szCs w:val="20"/>
                <w:lang w:eastAsia="es-ES"/>
              </w:rPr>
            </w:pPr>
          </w:p>
          <w:p w14:paraId="3DAE541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CONSTANCIA</w:t>
            </w:r>
          </w:p>
        </w:tc>
        <w:tc>
          <w:tcPr>
            <w:tcW w:w="1843" w:type="dxa"/>
            <w:gridSpan w:val="2"/>
            <w:tcBorders>
              <w:left w:val="single" w:sz="4" w:space="0" w:color="000000"/>
              <w:right w:val="single" w:sz="4" w:space="0" w:color="000000"/>
            </w:tcBorders>
          </w:tcPr>
          <w:p w14:paraId="63DBD7A8" w14:textId="77777777" w:rsidR="006911BE" w:rsidRPr="006911BE" w:rsidRDefault="006911BE" w:rsidP="006911BE">
            <w:pPr>
              <w:spacing w:after="0"/>
              <w:jc w:val="left"/>
              <w:rPr>
                <w:rFonts w:ascii="Arial" w:eastAsia="Times New Roman" w:hAnsi="Arial" w:cs="Arial"/>
                <w:sz w:val="20"/>
                <w:szCs w:val="20"/>
                <w:lang w:eastAsia="es-ES"/>
              </w:rPr>
            </w:pPr>
          </w:p>
          <w:p w14:paraId="03ED2CD0" w14:textId="77777777" w:rsidR="006911BE" w:rsidRPr="006911BE" w:rsidRDefault="006911BE" w:rsidP="006911BE">
            <w:pPr>
              <w:spacing w:after="0"/>
              <w:jc w:val="left"/>
              <w:rPr>
                <w:rFonts w:ascii="Arial" w:eastAsia="Times New Roman" w:hAnsi="Arial" w:cs="Arial"/>
                <w:sz w:val="20"/>
                <w:szCs w:val="20"/>
                <w:lang w:eastAsia="es-ES"/>
              </w:rPr>
            </w:pPr>
          </w:p>
          <w:p w14:paraId="3CDCE6C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sz w:val="20"/>
                <w:szCs w:val="20"/>
                <w:lang w:eastAsia="es-ES"/>
              </w:rPr>
              <w:t xml:space="preserve">  </w:t>
            </w:r>
            <w:r w:rsidRPr="006911BE">
              <w:rPr>
                <w:rFonts w:ascii="Arial" w:eastAsia="Times New Roman" w:hAnsi="Arial" w:cs="Arial"/>
                <w:b/>
                <w:sz w:val="20"/>
                <w:szCs w:val="20"/>
                <w:lang w:eastAsia="es-ES"/>
              </w:rPr>
              <w:t>$  20,000.00</w:t>
            </w:r>
          </w:p>
        </w:tc>
      </w:tr>
      <w:tr w:rsidR="006911BE" w:rsidRPr="006911BE" w14:paraId="46A821B2" w14:textId="77777777" w:rsidTr="006911BE">
        <w:trPr>
          <w:trHeight w:val="20"/>
        </w:trPr>
        <w:tc>
          <w:tcPr>
            <w:tcW w:w="3118" w:type="dxa"/>
            <w:gridSpan w:val="2"/>
            <w:tcBorders>
              <w:right w:val="single" w:sz="4" w:space="0" w:color="000000"/>
            </w:tcBorders>
          </w:tcPr>
          <w:p w14:paraId="6C97DA8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DE USO DEL SUELO</w:t>
            </w:r>
            <w:r w:rsidRPr="006911BE">
              <w:rPr>
                <w:rFonts w:ascii="Arial" w:eastAsia="Times New Roman" w:hAnsi="Arial" w:cs="Arial"/>
                <w:sz w:val="20"/>
                <w:szCs w:val="20"/>
                <w:lang w:eastAsia="es-ES"/>
              </w:rPr>
              <w:tab/>
              <w:t>PARA VENTA</w:t>
            </w:r>
            <w:r w:rsidRPr="006911BE">
              <w:rPr>
                <w:rFonts w:ascii="Arial" w:eastAsia="Times New Roman" w:hAnsi="Arial" w:cs="Arial"/>
                <w:sz w:val="20"/>
                <w:szCs w:val="20"/>
                <w:lang w:eastAsia="es-ES"/>
              </w:rPr>
              <w:tab/>
            </w:r>
            <w:r w:rsidRPr="006911BE">
              <w:rPr>
                <w:rFonts w:ascii="Arial" w:eastAsia="Times New Roman" w:hAnsi="Arial" w:cs="Arial"/>
                <w:sz w:val="20"/>
                <w:szCs w:val="20"/>
                <w:lang w:eastAsia="es-ES"/>
              </w:rPr>
              <w:tab/>
              <w:t>DE BEBIDAS ALCOHÓLICAS PARA CONSUMO EN EL MISMO LOCAL</w:t>
            </w:r>
          </w:p>
        </w:tc>
        <w:tc>
          <w:tcPr>
            <w:tcW w:w="3553" w:type="dxa"/>
            <w:gridSpan w:val="8"/>
            <w:tcBorders>
              <w:left w:val="single" w:sz="4" w:space="0" w:color="000000"/>
              <w:right w:val="single" w:sz="4" w:space="0" w:color="000000"/>
            </w:tcBorders>
          </w:tcPr>
          <w:p w14:paraId="18A882A2" w14:textId="77777777" w:rsidR="006911BE" w:rsidRPr="006911BE" w:rsidRDefault="006911BE" w:rsidP="006911BE">
            <w:pPr>
              <w:spacing w:after="0"/>
              <w:jc w:val="left"/>
              <w:rPr>
                <w:rFonts w:ascii="Arial" w:eastAsia="Times New Roman" w:hAnsi="Arial" w:cs="Arial"/>
                <w:sz w:val="20"/>
                <w:szCs w:val="20"/>
                <w:lang w:eastAsia="es-ES"/>
              </w:rPr>
            </w:pPr>
          </w:p>
          <w:p w14:paraId="13A84869" w14:textId="77777777" w:rsidR="006911BE" w:rsidRPr="006911BE" w:rsidRDefault="006911BE" w:rsidP="006911BE">
            <w:pPr>
              <w:spacing w:after="0"/>
              <w:jc w:val="left"/>
              <w:rPr>
                <w:rFonts w:ascii="Arial" w:eastAsia="Times New Roman" w:hAnsi="Arial" w:cs="Arial"/>
                <w:sz w:val="20"/>
                <w:szCs w:val="20"/>
                <w:lang w:eastAsia="es-ES"/>
              </w:rPr>
            </w:pPr>
          </w:p>
          <w:p w14:paraId="39EEA98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CONSTANCIAS</w:t>
            </w:r>
          </w:p>
        </w:tc>
        <w:tc>
          <w:tcPr>
            <w:tcW w:w="1843" w:type="dxa"/>
            <w:gridSpan w:val="2"/>
            <w:tcBorders>
              <w:left w:val="single" w:sz="4" w:space="0" w:color="000000"/>
              <w:right w:val="single" w:sz="4" w:space="0" w:color="000000"/>
            </w:tcBorders>
          </w:tcPr>
          <w:p w14:paraId="13EA8187" w14:textId="77777777" w:rsidR="006911BE" w:rsidRPr="006911BE" w:rsidRDefault="006911BE" w:rsidP="006911BE">
            <w:pPr>
              <w:spacing w:after="0"/>
              <w:jc w:val="left"/>
              <w:rPr>
                <w:rFonts w:ascii="Arial" w:eastAsia="Times New Roman" w:hAnsi="Arial" w:cs="Arial"/>
                <w:sz w:val="20"/>
                <w:szCs w:val="20"/>
                <w:lang w:eastAsia="es-ES"/>
              </w:rPr>
            </w:pPr>
          </w:p>
          <w:p w14:paraId="2677D796" w14:textId="77777777" w:rsidR="006911BE" w:rsidRPr="006911BE" w:rsidRDefault="006911BE" w:rsidP="006911BE">
            <w:pPr>
              <w:spacing w:after="0"/>
              <w:jc w:val="left"/>
              <w:rPr>
                <w:rFonts w:ascii="Arial" w:eastAsia="Times New Roman" w:hAnsi="Arial" w:cs="Arial"/>
                <w:sz w:val="20"/>
                <w:szCs w:val="20"/>
                <w:lang w:eastAsia="es-ES"/>
              </w:rPr>
            </w:pPr>
          </w:p>
          <w:p w14:paraId="5E964A2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w:t>
            </w:r>
            <w:r w:rsidRPr="006911BE">
              <w:rPr>
                <w:rFonts w:ascii="Arial" w:eastAsia="Times New Roman" w:hAnsi="Arial" w:cs="Arial"/>
                <w:b/>
                <w:sz w:val="20"/>
                <w:szCs w:val="20"/>
                <w:lang w:eastAsia="es-ES"/>
              </w:rPr>
              <w:t>$ 26,000.00</w:t>
            </w:r>
          </w:p>
        </w:tc>
      </w:tr>
      <w:tr w:rsidR="006911BE" w:rsidRPr="006911BE" w14:paraId="6B37FD60" w14:textId="77777777" w:rsidTr="006911BE">
        <w:trPr>
          <w:trHeight w:val="20"/>
        </w:trPr>
        <w:tc>
          <w:tcPr>
            <w:tcW w:w="3118" w:type="dxa"/>
            <w:gridSpan w:val="2"/>
            <w:tcBorders>
              <w:right w:val="single" w:sz="4" w:space="0" w:color="000000"/>
            </w:tcBorders>
          </w:tcPr>
          <w:p w14:paraId="3B218DD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PARA LA INSTALACIÓN DE INFRAESTRUCTURA EN BIENES INMUEBLES PROPIEDAD DEL MUNICIPIO O EN LA VÍA PÚBLICA</w:t>
            </w:r>
          </w:p>
        </w:tc>
        <w:tc>
          <w:tcPr>
            <w:tcW w:w="3553" w:type="dxa"/>
            <w:gridSpan w:val="8"/>
            <w:tcBorders>
              <w:left w:val="single" w:sz="4" w:space="0" w:color="000000"/>
              <w:right w:val="single" w:sz="4" w:space="0" w:color="000000"/>
            </w:tcBorders>
          </w:tcPr>
          <w:p w14:paraId="114B6BB1" w14:textId="77777777" w:rsidR="006911BE" w:rsidRPr="006911BE" w:rsidRDefault="006911BE" w:rsidP="006911BE">
            <w:pPr>
              <w:spacing w:after="0"/>
              <w:jc w:val="left"/>
              <w:rPr>
                <w:rFonts w:ascii="Arial" w:eastAsia="Times New Roman" w:hAnsi="Arial" w:cs="Arial"/>
                <w:sz w:val="20"/>
                <w:szCs w:val="20"/>
                <w:lang w:eastAsia="es-ES"/>
              </w:rPr>
            </w:pPr>
          </w:p>
          <w:p w14:paraId="156F1F13" w14:textId="77777777" w:rsidR="006911BE" w:rsidRPr="006911BE" w:rsidRDefault="006911BE" w:rsidP="006911BE">
            <w:pPr>
              <w:spacing w:after="0"/>
              <w:jc w:val="left"/>
              <w:rPr>
                <w:rFonts w:ascii="Arial" w:eastAsia="Times New Roman" w:hAnsi="Arial" w:cs="Arial"/>
                <w:sz w:val="20"/>
                <w:szCs w:val="20"/>
                <w:lang w:eastAsia="es-ES"/>
              </w:rPr>
            </w:pPr>
          </w:p>
          <w:p w14:paraId="6307D11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APARATO,        CASETA O   UNIDAD</w:t>
            </w:r>
          </w:p>
        </w:tc>
        <w:tc>
          <w:tcPr>
            <w:tcW w:w="1843" w:type="dxa"/>
            <w:gridSpan w:val="2"/>
            <w:tcBorders>
              <w:left w:val="single" w:sz="4" w:space="0" w:color="000000"/>
              <w:right w:val="single" w:sz="4" w:space="0" w:color="000000"/>
            </w:tcBorders>
          </w:tcPr>
          <w:p w14:paraId="3DEDAAF0" w14:textId="77777777" w:rsidR="006911BE" w:rsidRPr="006911BE" w:rsidRDefault="006911BE" w:rsidP="006911BE">
            <w:pPr>
              <w:spacing w:after="0"/>
              <w:jc w:val="left"/>
              <w:rPr>
                <w:rFonts w:ascii="Arial" w:eastAsia="Times New Roman" w:hAnsi="Arial" w:cs="Arial"/>
                <w:sz w:val="20"/>
                <w:szCs w:val="20"/>
                <w:lang w:eastAsia="es-ES"/>
              </w:rPr>
            </w:pPr>
          </w:p>
          <w:p w14:paraId="61C38084" w14:textId="77777777" w:rsidR="006911BE" w:rsidRPr="006911BE" w:rsidRDefault="006911BE" w:rsidP="006911BE">
            <w:pPr>
              <w:spacing w:after="0"/>
              <w:jc w:val="left"/>
              <w:rPr>
                <w:rFonts w:ascii="Arial" w:eastAsia="Times New Roman" w:hAnsi="Arial" w:cs="Arial"/>
                <w:sz w:val="20"/>
                <w:szCs w:val="20"/>
                <w:lang w:eastAsia="es-ES"/>
              </w:rPr>
            </w:pPr>
          </w:p>
          <w:p w14:paraId="2426452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400.00</w:t>
            </w:r>
          </w:p>
        </w:tc>
      </w:tr>
      <w:tr w:rsidR="006911BE" w:rsidRPr="006911BE" w14:paraId="69864321" w14:textId="77777777" w:rsidTr="006911BE">
        <w:trPr>
          <w:trHeight w:val="20"/>
        </w:trPr>
        <w:tc>
          <w:tcPr>
            <w:tcW w:w="3118" w:type="dxa"/>
            <w:gridSpan w:val="2"/>
            <w:tcBorders>
              <w:right w:val="single" w:sz="4" w:space="0" w:color="000000"/>
            </w:tcBorders>
          </w:tcPr>
          <w:p w14:paraId="5E0030A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PARA LA INSTALACIÓN DE INFRAESTRUCTURA AÉREA O SUBTERRANEA, CONSISTENTE EN CABLEADO O LÍNEAS DE TRANSMISIÓN,</w:t>
            </w:r>
            <w:r w:rsidRPr="006911BE">
              <w:rPr>
                <w:rFonts w:ascii="Arial" w:eastAsia="Times New Roman" w:hAnsi="Arial" w:cs="Arial"/>
                <w:sz w:val="20"/>
                <w:szCs w:val="20"/>
                <w:lang w:eastAsia="es-ES"/>
              </w:rPr>
              <w:tab/>
              <w:t>A EXCEPCIÓN DE LAS QUE FUEREN PROPIEDAD DE LA COMISIÓN FEDERAL DE ELECTRICIDAD</w:t>
            </w:r>
          </w:p>
        </w:tc>
        <w:tc>
          <w:tcPr>
            <w:tcW w:w="3553" w:type="dxa"/>
            <w:gridSpan w:val="8"/>
            <w:tcBorders>
              <w:left w:val="single" w:sz="4" w:space="0" w:color="000000"/>
              <w:right w:val="single" w:sz="4" w:space="0" w:color="000000"/>
            </w:tcBorders>
          </w:tcPr>
          <w:p w14:paraId="48575C58" w14:textId="77777777" w:rsidR="006911BE" w:rsidRPr="006911BE" w:rsidRDefault="006911BE" w:rsidP="006911BE">
            <w:pPr>
              <w:spacing w:after="0"/>
              <w:jc w:val="left"/>
              <w:rPr>
                <w:rFonts w:ascii="Arial" w:eastAsia="Times New Roman" w:hAnsi="Arial" w:cs="Arial"/>
                <w:sz w:val="20"/>
                <w:szCs w:val="20"/>
                <w:lang w:eastAsia="es-ES"/>
              </w:rPr>
            </w:pPr>
          </w:p>
          <w:p w14:paraId="5A7E887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METRO LINEAL</w:t>
            </w:r>
          </w:p>
        </w:tc>
        <w:tc>
          <w:tcPr>
            <w:tcW w:w="1843" w:type="dxa"/>
            <w:gridSpan w:val="2"/>
            <w:tcBorders>
              <w:left w:val="single" w:sz="4" w:space="0" w:color="000000"/>
              <w:right w:val="single" w:sz="4" w:space="0" w:color="000000"/>
            </w:tcBorders>
          </w:tcPr>
          <w:p w14:paraId="434617AB" w14:textId="77777777" w:rsidR="006911BE" w:rsidRPr="006911BE" w:rsidRDefault="006911BE" w:rsidP="006911BE">
            <w:pPr>
              <w:spacing w:after="0"/>
              <w:jc w:val="left"/>
              <w:rPr>
                <w:rFonts w:ascii="Arial" w:eastAsia="Times New Roman" w:hAnsi="Arial" w:cs="Arial"/>
                <w:sz w:val="20"/>
                <w:szCs w:val="20"/>
                <w:lang w:eastAsia="es-ES"/>
              </w:rPr>
            </w:pPr>
          </w:p>
          <w:p w14:paraId="7306DE2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sz w:val="20"/>
                <w:szCs w:val="20"/>
                <w:lang w:eastAsia="es-ES"/>
              </w:rPr>
              <w:t xml:space="preserve"> </w:t>
            </w:r>
            <w:r w:rsidRPr="006911BE">
              <w:rPr>
                <w:rFonts w:ascii="Arial" w:eastAsia="Times New Roman" w:hAnsi="Arial" w:cs="Arial"/>
                <w:b/>
                <w:sz w:val="20"/>
                <w:szCs w:val="20"/>
                <w:lang w:eastAsia="es-ES"/>
              </w:rPr>
              <w:t>$ 4.00</w:t>
            </w:r>
          </w:p>
        </w:tc>
      </w:tr>
      <w:tr w:rsidR="006911BE" w:rsidRPr="006911BE" w14:paraId="1F25E809" w14:textId="77777777" w:rsidTr="006911BE">
        <w:trPr>
          <w:trHeight w:val="20"/>
        </w:trPr>
        <w:tc>
          <w:tcPr>
            <w:tcW w:w="3118" w:type="dxa"/>
            <w:gridSpan w:val="2"/>
            <w:tcBorders>
              <w:right w:val="single" w:sz="4" w:space="0" w:color="000000"/>
            </w:tcBorders>
          </w:tcPr>
          <w:p w14:paraId="5ECA40A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FACTIBILIDAD PARA LA INSTALACIÓN DE TORRE DE COMUNICACIÓN DE UNA ESTRUCTURA MONOPOLAR PARA COLOCACIÓN DE ANTENA CELULAR, DE UNA </w:t>
            </w:r>
            <w:r w:rsidRPr="006911BE">
              <w:rPr>
                <w:rFonts w:ascii="Arial" w:eastAsia="Times New Roman" w:hAnsi="Arial" w:cs="Arial"/>
                <w:sz w:val="20"/>
                <w:szCs w:val="20"/>
                <w:lang w:eastAsia="es-ES"/>
              </w:rPr>
              <w:lastRenderedPageBreak/>
              <w:t>BASE DE CONCRETO O ADICIÓN DE CUALQUIER EQUIPO DE TELECOMUNICACIÓN SOBRE UNA TORRE DE ALTA TENSIÓN O SOBRE INFRAESTRUCTURA EXISTENTE</w:t>
            </w:r>
          </w:p>
        </w:tc>
        <w:tc>
          <w:tcPr>
            <w:tcW w:w="3553" w:type="dxa"/>
            <w:gridSpan w:val="8"/>
            <w:tcBorders>
              <w:left w:val="single" w:sz="4" w:space="0" w:color="000000"/>
              <w:right w:val="single" w:sz="4" w:space="0" w:color="000000"/>
            </w:tcBorders>
          </w:tcPr>
          <w:p w14:paraId="101EFD38" w14:textId="77777777" w:rsidR="006911BE" w:rsidRPr="006911BE" w:rsidRDefault="006911BE" w:rsidP="006911BE">
            <w:pPr>
              <w:spacing w:after="0"/>
              <w:jc w:val="left"/>
              <w:rPr>
                <w:rFonts w:ascii="Arial" w:eastAsia="Times New Roman" w:hAnsi="Arial" w:cs="Arial"/>
                <w:sz w:val="20"/>
                <w:szCs w:val="20"/>
                <w:lang w:eastAsia="es-ES"/>
              </w:rPr>
            </w:pPr>
          </w:p>
          <w:p w14:paraId="0FE509D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TORRE</w:t>
            </w:r>
          </w:p>
        </w:tc>
        <w:tc>
          <w:tcPr>
            <w:tcW w:w="1843" w:type="dxa"/>
            <w:gridSpan w:val="2"/>
            <w:tcBorders>
              <w:left w:val="single" w:sz="4" w:space="0" w:color="000000"/>
              <w:right w:val="single" w:sz="4" w:space="0" w:color="000000"/>
            </w:tcBorders>
          </w:tcPr>
          <w:p w14:paraId="60B63A7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w:t>
            </w:r>
          </w:p>
          <w:p w14:paraId="49ECDEA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sz w:val="20"/>
                <w:szCs w:val="20"/>
                <w:lang w:eastAsia="es-ES"/>
              </w:rPr>
              <w:t xml:space="preserve">  </w:t>
            </w:r>
            <w:r w:rsidRPr="006911BE">
              <w:rPr>
                <w:rFonts w:ascii="Arial" w:eastAsia="Times New Roman" w:hAnsi="Arial" w:cs="Arial"/>
                <w:b/>
                <w:sz w:val="20"/>
                <w:szCs w:val="20"/>
                <w:lang w:eastAsia="es-ES"/>
              </w:rPr>
              <w:t>$ 15, 000.00</w:t>
            </w:r>
          </w:p>
        </w:tc>
      </w:tr>
      <w:tr w:rsidR="006911BE" w:rsidRPr="006911BE" w14:paraId="20FA4444" w14:textId="77777777" w:rsidTr="006911BE">
        <w:trPr>
          <w:trHeight w:val="20"/>
        </w:trPr>
        <w:tc>
          <w:tcPr>
            <w:tcW w:w="3118" w:type="dxa"/>
            <w:gridSpan w:val="2"/>
            <w:tcBorders>
              <w:right w:val="single" w:sz="4" w:space="0" w:color="000000"/>
            </w:tcBorders>
          </w:tcPr>
          <w:p w14:paraId="0C436C6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FACTIBILIDAD PARA CASA HABITACIÓN UNIFAMILIAR UBICADA EN ZONAS DE RESERVA DE CRECIMIENTO</w:t>
            </w:r>
          </w:p>
        </w:tc>
        <w:tc>
          <w:tcPr>
            <w:tcW w:w="3553" w:type="dxa"/>
            <w:gridSpan w:val="8"/>
            <w:tcBorders>
              <w:left w:val="single" w:sz="4" w:space="0" w:color="000000"/>
              <w:right w:val="single" w:sz="4" w:space="0" w:color="000000"/>
            </w:tcBorders>
          </w:tcPr>
          <w:p w14:paraId="11A34C32" w14:textId="77777777" w:rsidR="006911BE" w:rsidRPr="006911BE" w:rsidRDefault="006911BE" w:rsidP="006911BE">
            <w:pPr>
              <w:spacing w:after="0"/>
              <w:jc w:val="left"/>
              <w:rPr>
                <w:rFonts w:ascii="Arial" w:eastAsia="Times New Roman" w:hAnsi="Arial" w:cs="Arial"/>
                <w:sz w:val="20"/>
                <w:szCs w:val="20"/>
                <w:lang w:eastAsia="es-ES"/>
              </w:rPr>
            </w:pPr>
          </w:p>
          <w:p w14:paraId="40AECF4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1843" w:type="dxa"/>
            <w:gridSpan w:val="2"/>
            <w:tcBorders>
              <w:left w:val="single" w:sz="4" w:space="0" w:color="000000"/>
              <w:right w:val="single" w:sz="4" w:space="0" w:color="000000"/>
            </w:tcBorders>
          </w:tcPr>
          <w:p w14:paraId="0D531B69" w14:textId="77777777" w:rsidR="006911BE" w:rsidRPr="006911BE" w:rsidRDefault="006911BE" w:rsidP="006911BE">
            <w:pPr>
              <w:spacing w:after="0"/>
              <w:jc w:val="left"/>
              <w:rPr>
                <w:rFonts w:ascii="Arial" w:eastAsia="Times New Roman" w:hAnsi="Arial" w:cs="Arial"/>
                <w:sz w:val="20"/>
                <w:szCs w:val="20"/>
                <w:lang w:eastAsia="es-ES"/>
              </w:rPr>
            </w:pPr>
          </w:p>
          <w:p w14:paraId="484F303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$1,200.00</w:t>
            </w:r>
          </w:p>
        </w:tc>
      </w:tr>
      <w:tr w:rsidR="006911BE" w:rsidRPr="006911BE" w14:paraId="3781B037" w14:textId="77777777" w:rsidTr="006911BE">
        <w:trPr>
          <w:trHeight w:val="20"/>
        </w:trPr>
        <w:tc>
          <w:tcPr>
            <w:tcW w:w="3118" w:type="dxa"/>
            <w:gridSpan w:val="2"/>
            <w:tcBorders>
              <w:right w:val="single" w:sz="4" w:space="0" w:color="000000"/>
            </w:tcBorders>
          </w:tcPr>
          <w:p w14:paraId="3C19AFB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PARA LA INSTALACIÓN DE GASOLINERA O ESTACIÓN DE SERVICIO</w:t>
            </w:r>
          </w:p>
        </w:tc>
        <w:tc>
          <w:tcPr>
            <w:tcW w:w="3553" w:type="dxa"/>
            <w:gridSpan w:val="8"/>
            <w:tcBorders>
              <w:left w:val="single" w:sz="4" w:space="0" w:color="000000"/>
              <w:right w:val="single" w:sz="4" w:space="0" w:color="000000"/>
            </w:tcBorders>
          </w:tcPr>
          <w:p w14:paraId="407685C6" w14:textId="77777777" w:rsidR="006911BE" w:rsidRPr="006911BE" w:rsidRDefault="006911BE" w:rsidP="006911BE">
            <w:pPr>
              <w:spacing w:after="0"/>
              <w:jc w:val="left"/>
              <w:rPr>
                <w:rFonts w:ascii="Arial" w:eastAsia="Times New Roman" w:hAnsi="Arial" w:cs="Arial"/>
                <w:b/>
                <w:sz w:val="20"/>
                <w:szCs w:val="20"/>
                <w:lang w:eastAsia="es-ES"/>
              </w:rPr>
            </w:pPr>
          </w:p>
          <w:p w14:paraId="1DF6E0A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1843" w:type="dxa"/>
            <w:gridSpan w:val="2"/>
            <w:tcBorders>
              <w:left w:val="single" w:sz="4" w:space="0" w:color="000000"/>
              <w:right w:val="single" w:sz="4" w:space="0" w:color="000000"/>
            </w:tcBorders>
          </w:tcPr>
          <w:p w14:paraId="2315842B" w14:textId="77777777" w:rsidR="006911BE" w:rsidRPr="006911BE" w:rsidRDefault="006911BE" w:rsidP="006911BE">
            <w:pPr>
              <w:spacing w:after="0"/>
              <w:jc w:val="left"/>
              <w:rPr>
                <w:rFonts w:ascii="Arial" w:eastAsia="Times New Roman" w:hAnsi="Arial" w:cs="Arial"/>
                <w:b/>
                <w:sz w:val="20"/>
                <w:szCs w:val="20"/>
                <w:lang w:eastAsia="es-ES"/>
              </w:rPr>
            </w:pPr>
          </w:p>
          <w:p w14:paraId="0B7C381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$ 50,000.00</w:t>
            </w:r>
          </w:p>
        </w:tc>
      </w:tr>
      <w:tr w:rsidR="006911BE" w:rsidRPr="006911BE" w14:paraId="07B699A0" w14:textId="77777777" w:rsidTr="006911BE">
        <w:trPr>
          <w:trHeight w:val="20"/>
        </w:trPr>
        <w:tc>
          <w:tcPr>
            <w:tcW w:w="3118" w:type="dxa"/>
            <w:gridSpan w:val="2"/>
            <w:tcBorders>
              <w:right w:val="single" w:sz="4" w:space="0" w:color="000000"/>
            </w:tcBorders>
          </w:tcPr>
          <w:p w14:paraId="0551F53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PARA EL ESTABLECIMIENTO DE BANCOS DE EXPLOTACIÓN DE MATERIALES</w:t>
            </w:r>
          </w:p>
        </w:tc>
        <w:tc>
          <w:tcPr>
            <w:tcW w:w="3553" w:type="dxa"/>
            <w:gridSpan w:val="8"/>
            <w:tcBorders>
              <w:left w:val="single" w:sz="4" w:space="0" w:color="000000"/>
              <w:right w:val="single" w:sz="4" w:space="0" w:color="000000"/>
            </w:tcBorders>
          </w:tcPr>
          <w:p w14:paraId="3439F509" w14:textId="77777777" w:rsidR="006911BE" w:rsidRPr="006911BE" w:rsidRDefault="006911BE" w:rsidP="006911BE">
            <w:pPr>
              <w:spacing w:after="0"/>
              <w:jc w:val="left"/>
              <w:rPr>
                <w:rFonts w:ascii="Arial" w:eastAsia="Times New Roman" w:hAnsi="Arial" w:cs="Arial"/>
                <w:b/>
                <w:sz w:val="20"/>
                <w:szCs w:val="20"/>
                <w:lang w:eastAsia="es-ES"/>
              </w:rPr>
            </w:pPr>
          </w:p>
          <w:p w14:paraId="2E7A25E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1843" w:type="dxa"/>
            <w:gridSpan w:val="2"/>
            <w:tcBorders>
              <w:left w:val="single" w:sz="4" w:space="0" w:color="000000"/>
              <w:right w:val="single" w:sz="4" w:space="0" w:color="000000"/>
            </w:tcBorders>
          </w:tcPr>
          <w:p w14:paraId="1F0BC06B" w14:textId="77777777" w:rsidR="006911BE" w:rsidRPr="006911BE" w:rsidRDefault="006911BE" w:rsidP="006911BE">
            <w:pPr>
              <w:spacing w:after="0"/>
              <w:jc w:val="left"/>
              <w:rPr>
                <w:rFonts w:ascii="Arial" w:eastAsia="Times New Roman" w:hAnsi="Arial" w:cs="Arial"/>
                <w:b/>
                <w:sz w:val="20"/>
                <w:szCs w:val="20"/>
                <w:lang w:eastAsia="es-ES"/>
              </w:rPr>
            </w:pPr>
          </w:p>
          <w:p w14:paraId="20E18BA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$ 30,000.00</w:t>
            </w:r>
          </w:p>
        </w:tc>
      </w:tr>
      <w:tr w:rsidR="006911BE" w:rsidRPr="006911BE" w14:paraId="3468D751" w14:textId="77777777" w:rsidTr="006911BE">
        <w:trPr>
          <w:trHeight w:val="20"/>
        </w:trPr>
        <w:tc>
          <w:tcPr>
            <w:tcW w:w="3118" w:type="dxa"/>
            <w:gridSpan w:val="2"/>
            <w:tcBorders>
              <w:right w:val="single" w:sz="4" w:space="0" w:color="000000"/>
            </w:tcBorders>
          </w:tcPr>
          <w:p w14:paraId="0330457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PARA LA INSTALACION DE ESTACIONES DE SERVICIOS DE GAS BUTANO</w:t>
            </w:r>
          </w:p>
        </w:tc>
        <w:tc>
          <w:tcPr>
            <w:tcW w:w="3553" w:type="dxa"/>
            <w:gridSpan w:val="8"/>
            <w:tcBorders>
              <w:left w:val="single" w:sz="4" w:space="0" w:color="000000"/>
              <w:right w:val="single" w:sz="4" w:space="0" w:color="000000"/>
            </w:tcBorders>
          </w:tcPr>
          <w:p w14:paraId="6DE51AB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1843" w:type="dxa"/>
            <w:gridSpan w:val="2"/>
            <w:tcBorders>
              <w:left w:val="single" w:sz="4" w:space="0" w:color="000000"/>
              <w:right w:val="single" w:sz="4" w:space="0" w:color="000000"/>
            </w:tcBorders>
          </w:tcPr>
          <w:p w14:paraId="093E41A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$30,000.00</w:t>
            </w:r>
          </w:p>
        </w:tc>
      </w:tr>
      <w:tr w:rsidR="006911BE" w:rsidRPr="006911BE" w14:paraId="0FA91B67" w14:textId="77777777" w:rsidTr="006911BE">
        <w:trPr>
          <w:trHeight w:val="20"/>
        </w:trPr>
        <w:tc>
          <w:tcPr>
            <w:tcW w:w="3118" w:type="dxa"/>
            <w:gridSpan w:val="2"/>
            <w:tcBorders>
              <w:right w:val="single" w:sz="4" w:space="0" w:color="000000"/>
            </w:tcBorders>
          </w:tcPr>
          <w:p w14:paraId="351914B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FACTIBILIDAD DE GIROS DE UTILIDAD TEMPORAL</w:t>
            </w:r>
          </w:p>
        </w:tc>
        <w:tc>
          <w:tcPr>
            <w:tcW w:w="3553" w:type="dxa"/>
            <w:gridSpan w:val="8"/>
            <w:tcBorders>
              <w:left w:val="single" w:sz="4" w:space="0" w:color="000000"/>
              <w:right w:val="single" w:sz="4" w:space="0" w:color="000000"/>
            </w:tcBorders>
          </w:tcPr>
          <w:p w14:paraId="1E3DA07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CONSTANCIA</w:t>
            </w:r>
          </w:p>
        </w:tc>
        <w:tc>
          <w:tcPr>
            <w:tcW w:w="1843" w:type="dxa"/>
            <w:gridSpan w:val="2"/>
            <w:tcBorders>
              <w:left w:val="single" w:sz="4" w:space="0" w:color="000000"/>
              <w:right w:val="single" w:sz="4" w:space="0" w:color="000000"/>
            </w:tcBorders>
          </w:tcPr>
          <w:p w14:paraId="3D415D6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$3,000.00</w:t>
            </w:r>
          </w:p>
        </w:tc>
      </w:tr>
      <w:tr w:rsidR="006911BE" w:rsidRPr="006911BE" w14:paraId="71825FA0" w14:textId="77777777" w:rsidTr="006911BE">
        <w:trPr>
          <w:trHeight w:val="20"/>
        </w:trPr>
        <w:tc>
          <w:tcPr>
            <w:tcW w:w="8514" w:type="dxa"/>
            <w:gridSpan w:val="12"/>
            <w:tcBorders>
              <w:right w:val="single" w:sz="4" w:space="0" w:color="000000"/>
            </w:tcBorders>
          </w:tcPr>
          <w:p w14:paraId="658CEFDE" w14:textId="77777777" w:rsidR="006911BE" w:rsidRPr="006911BE" w:rsidRDefault="006911BE" w:rsidP="006911BE">
            <w:pPr>
              <w:spacing w:after="0"/>
              <w:jc w:val="left"/>
              <w:rPr>
                <w:rFonts w:ascii="Arial" w:eastAsia="Times New Roman" w:hAnsi="Arial" w:cs="Arial"/>
                <w:b/>
                <w:sz w:val="20"/>
                <w:szCs w:val="20"/>
                <w:lang w:eastAsia="es-ES"/>
              </w:rPr>
            </w:pPr>
          </w:p>
          <w:p w14:paraId="6ADB135A"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III.-  LICENCIA PARA CONSTRUCCION</w:t>
            </w:r>
          </w:p>
        </w:tc>
      </w:tr>
      <w:tr w:rsidR="006911BE" w:rsidRPr="006911BE" w14:paraId="3842BF4D" w14:textId="77777777" w:rsidTr="006911BE">
        <w:trPr>
          <w:gridAfter w:val="1"/>
          <w:wAfter w:w="22" w:type="dxa"/>
          <w:trHeight w:val="20"/>
        </w:trPr>
        <w:tc>
          <w:tcPr>
            <w:tcW w:w="3118" w:type="dxa"/>
            <w:gridSpan w:val="2"/>
            <w:vMerge w:val="restart"/>
            <w:tcBorders>
              <w:right w:val="single" w:sz="4" w:space="0" w:color="000000"/>
            </w:tcBorders>
          </w:tcPr>
          <w:p w14:paraId="319B67C0" w14:textId="77777777" w:rsidR="006911BE" w:rsidRPr="006911BE" w:rsidRDefault="006911BE" w:rsidP="006911BE">
            <w:pPr>
              <w:spacing w:after="0"/>
              <w:jc w:val="left"/>
              <w:rPr>
                <w:rFonts w:ascii="Arial" w:eastAsia="Times New Roman" w:hAnsi="Arial" w:cs="Arial"/>
                <w:b/>
                <w:sz w:val="20"/>
                <w:szCs w:val="20"/>
                <w:lang w:eastAsia="es-ES"/>
              </w:rPr>
            </w:pPr>
          </w:p>
          <w:p w14:paraId="31E7F682" w14:textId="77777777" w:rsidR="006911BE" w:rsidRPr="006911BE" w:rsidRDefault="006911BE" w:rsidP="006911BE">
            <w:pPr>
              <w:spacing w:after="0"/>
              <w:jc w:val="left"/>
              <w:rPr>
                <w:rFonts w:ascii="Arial" w:eastAsia="Times New Roman" w:hAnsi="Arial" w:cs="Arial"/>
                <w:b/>
                <w:sz w:val="20"/>
                <w:szCs w:val="20"/>
                <w:lang w:eastAsia="es-ES"/>
              </w:rPr>
            </w:pPr>
          </w:p>
          <w:p w14:paraId="2AE8B73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p w14:paraId="3CC87DBC" w14:textId="77777777" w:rsidR="006911BE" w:rsidRPr="006911BE" w:rsidRDefault="006911BE" w:rsidP="006911BE">
            <w:pPr>
              <w:spacing w:after="0"/>
              <w:jc w:val="left"/>
              <w:rPr>
                <w:rFonts w:ascii="Arial" w:eastAsia="Times New Roman" w:hAnsi="Arial" w:cs="Arial"/>
                <w:b/>
                <w:sz w:val="20"/>
                <w:szCs w:val="20"/>
                <w:lang w:eastAsia="es-ES"/>
              </w:rPr>
            </w:pPr>
          </w:p>
        </w:tc>
        <w:tc>
          <w:tcPr>
            <w:tcW w:w="1848" w:type="dxa"/>
            <w:gridSpan w:val="5"/>
            <w:tcBorders>
              <w:right w:val="single" w:sz="4" w:space="0" w:color="000000"/>
            </w:tcBorders>
          </w:tcPr>
          <w:p w14:paraId="728C7235" w14:textId="77777777" w:rsidR="006911BE" w:rsidRPr="006911BE" w:rsidRDefault="006911BE" w:rsidP="006911BE">
            <w:pPr>
              <w:spacing w:after="0"/>
              <w:jc w:val="left"/>
              <w:rPr>
                <w:rFonts w:ascii="Arial" w:eastAsia="Times New Roman" w:hAnsi="Arial" w:cs="Arial"/>
                <w:b/>
                <w:sz w:val="20"/>
                <w:szCs w:val="20"/>
                <w:lang w:eastAsia="es-ES"/>
              </w:rPr>
            </w:pPr>
          </w:p>
          <w:p w14:paraId="11063E1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CLASIFICACION </w:t>
            </w:r>
          </w:p>
        </w:tc>
        <w:tc>
          <w:tcPr>
            <w:tcW w:w="1278" w:type="dxa"/>
            <w:gridSpan w:val="2"/>
            <w:tcBorders>
              <w:right w:val="single" w:sz="4" w:space="0" w:color="000000"/>
            </w:tcBorders>
          </w:tcPr>
          <w:p w14:paraId="37889BF2" w14:textId="77777777" w:rsidR="006911BE" w:rsidRPr="006911BE" w:rsidRDefault="006911BE" w:rsidP="006911BE">
            <w:pPr>
              <w:spacing w:after="0"/>
              <w:jc w:val="left"/>
              <w:rPr>
                <w:rFonts w:ascii="Arial" w:eastAsia="Times New Roman" w:hAnsi="Arial" w:cs="Arial"/>
                <w:b/>
                <w:sz w:val="20"/>
                <w:szCs w:val="20"/>
                <w:lang w:eastAsia="es-ES"/>
              </w:rPr>
            </w:pPr>
          </w:p>
          <w:p w14:paraId="0ED37779" w14:textId="77777777" w:rsidR="006911BE" w:rsidRPr="006911BE" w:rsidRDefault="006911BE" w:rsidP="006911BE">
            <w:pPr>
              <w:spacing w:after="0"/>
              <w:jc w:val="left"/>
              <w:rPr>
                <w:rFonts w:ascii="Arial" w:eastAsia="Times New Roman" w:hAnsi="Arial" w:cs="Arial"/>
                <w:b/>
                <w:sz w:val="20"/>
                <w:szCs w:val="20"/>
                <w:lang w:eastAsia="es-ES"/>
              </w:rPr>
            </w:pPr>
          </w:p>
          <w:p w14:paraId="619B074A"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2248" w:type="dxa"/>
            <w:gridSpan w:val="2"/>
            <w:tcBorders>
              <w:right w:val="single" w:sz="4" w:space="0" w:color="000000"/>
            </w:tcBorders>
          </w:tcPr>
          <w:p w14:paraId="137393C7" w14:textId="77777777" w:rsidR="006911BE" w:rsidRPr="006911BE" w:rsidRDefault="006911BE" w:rsidP="006911BE">
            <w:pPr>
              <w:spacing w:after="0"/>
              <w:jc w:val="left"/>
              <w:rPr>
                <w:rFonts w:ascii="Arial" w:eastAsia="Times New Roman" w:hAnsi="Arial" w:cs="Arial"/>
                <w:b/>
                <w:sz w:val="20"/>
                <w:szCs w:val="20"/>
                <w:lang w:eastAsia="es-ES"/>
              </w:rPr>
            </w:pPr>
          </w:p>
          <w:p w14:paraId="53F8F05D" w14:textId="77777777" w:rsidR="006911BE" w:rsidRPr="006911BE" w:rsidRDefault="006911BE" w:rsidP="006911BE">
            <w:pPr>
              <w:spacing w:after="0"/>
              <w:jc w:val="left"/>
              <w:rPr>
                <w:rFonts w:ascii="Arial" w:eastAsia="Times New Roman" w:hAnsi="Arial" w:cs="Arial"/>
                <w:b/>
                <w:sz w:val="20"/>
                <w:szCs w:val="20"/>
                <w:lang w:eastAsia="es-ES"/>
              </w:rPr>
            </w:pPr>
          </w:p>
          <w:p w14:paraId="102A0D0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05980A90" w14:textId="77777777" w:rsidTr="006911BE">
        <w:trPr>
          <w:trHeight w:val="20"/>
        </w:trPr>
        <w:tc>
          <w:tcPr>
            <w:tcW w:w="3118" w:type="dxa"/>
            <w:gridSpan w:val="2"/>
            <w:vMerge/>
            <w:tcBorders>
              <w:right w:val="single" w:sz="4" w:space="0" w:color="000000"/>
            </w:tcBorders>
          </w:tcPr>
          <w:p w14:paraId="73B1CD2E" w14:textId="77777777" w:rsidR="006911BE" w:rsidRPr="006911BE" w:rsidRDefault="006911BE" w:rsidP="006911BE">
            <w:pPr>
              <w:spacing w:after="0"/>
              <w:jc w:val="left"/>
              <w:rPr>
                <w:rFonts w:ascii="Arial" w:eastAsia="Times New Roman" w:hAnsi="Arial" w:cs="Arial"/>
                <w:b/>
                <w:sz w:val="20"/>
                <w:szCs w:val="20"/>
                <w:lang w:eastAsia="es-ES"/>
              </w:rPr>
            </w:pPr>
          </w:p>
        </w:tc>
        <w:tc>
          <w:tcPr>
            <w:tcW w:w="1898" w:type="dxa"/>
            <w:gridSpan w:val="6"/>
            <w:tcBorders>
              <w:right w:val="single" w:sz="4" w:space="0" w:color="000000"/>
            </w:tcBorders>
          </w:tcPr>
          <w:p w14:paraId="0719403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TIPO</w:t>
            </w:r>
          </w:p>
        </w:tc>
        <w:tc>
          <w:tcPr>
            <w:tcW w:w="1228" w:type="dxa"/>
            <w:tcBorders>
              <w:right w:val="single" w:sz="4" w:space="0" w:color="000000"/>
            </w:tcBorders>
          </w:tcPr>
          <w:p w14:paraId="6EC25EF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CLASE</w:t>
            </w:r>
          </w:p>
        </w:tc>
        <w:tc>
          <w:tcPr>
            <w:tcW w:w="427" w:type="dxa"/>
            <w:tcBorders>
              <w:right w:val="single" w:sz="4" w:space="0" w:color="000000"/>
            </w:tcBorders>
          </w:tcPr>
          <w:p w14:paraId="31C21EC5" w14:textId="77777777" w:rsidR="006911BE" w:rsidRPr="006911BE" w:rsidRDefault="006911BE" w:rsidP="006911BE">
            <w:pPr>
              <w:spacing w:after="0"/>
              <w:jc w:val="left"/>
              <w:rPr>
                <w:rFonts w:ascii="Arial" w:eastAsia="Times New Roman" w:hAnsi="Arial" w:cs="Arial"/>
                <w:b/>
                <w:sz w:val="20"/>
                <w:szCs w:val="20"/>
                <w:lang w:eastAsia="es-ES"/>
              </w:rPr>
            </w:pPr>
          </w:p>
        </w:tc>
        <w:tc>
          <w:tcPr>
            <w:tcW w:w="1843" w:type="dxa"/>
            <w:gridSpan w:val="2"/>
            <w:tcBorders>
              <w:right w:val="single" w:sz="4" w:space="0" w:color="000000"/>
            </w:tcBorders>
          </w:tcPr>
          <w:p w14:paraId="7F233AE9"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444487D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857"/>
        </w:trPr>
        <w:tc>
          <w:tcPr>
            <w:tcW w:w="3116" w:type="dxa"/>
            <w:gridSpan w:val="2"/>
            <w:tcBorders>
              <w:top w:val="single" w:sz="4" w:space="0" w:color="000000"/>
              <w:bottom w:val="single" w:sz="4" w:space="0" w:color="000000"/>
              <w:right w:val="single" w:sz="4" w:space="0" w:color="000000"/>
            </w:tcBorders>
          </w:tcPr>
          <w:p w14:paraId="390C19A2" w14:textId="77777777" w:rsidR="006911BE" w:rsidRPr="006911BE" w:rsidRDefault="006911BE" w:rsidP="006911BE">
            <w:pPr>
              <w:spacing w:after="0"/>
              <w:jc w:val="left"/>
              <w:rPr>
                <w:rFonts w:ascii="Arial" w:eastAsia="Times New Roman" w:hAnsi="Arial" w:cs="Arial"/>
                <w:sz w:val="20"/>
                <w:szCs w:val="20"/>
                <w:lang w:eastAsia="es-ES"/>
              </w:rPr>
            </w:pPr>
          </w:p>
          <w:p w14:paraId="20402E4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r w:rsidRPr="006911BE">
              <w:rPr>
                <w:rFonts w:ascii="Arial" w:eastAsia="Times New Roman" w:hAnsi="Arial" w:cs="Arial"/>
                <w:sz w:val="20"/>
                <w:szCs w:val="20"/>
                <w:lang w:eastAsia="es-ES"/>
              </w:rPr>
              <w:tab/>
              <w:t>DE</w:t>
            </w:r>
          </w:p>
          <w:p w14:paraId="593C05C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CONSTRUCCIÓN</w:t>
            </w:r>
          </w:p>
        </w:tc>
        <w:tc>
          <w:tcPr>
            <w:tcW w:w="741" w:type="dxa"/>
            <w:gridSpan w:val="2"/>
            <w:tcBorders>
              <w:top w:val="single" w:sz="4" w:space="0" w:color="000000"/>
              <w:left w:val="single" w:sz="4" w:space="0" w:color="000000"/>
              <w:bottom w:val="single" w:sz="4" w:space="0" w:color="000000"/>
              <w:right w:val="single" w:sz="4" w:space="0" w:color="000000"/>
            </w:tcBorders>
          </w:tcPr>
          <w:p w14:paraId="6EB66EAB" w14:textId="77777777" w:rsidR="006911BE" w:rsidRPr="006911BE" w:rsidRDefault="006911BE" w:rsidP="006911BE">
            <w:pPr>
              <w:spacing w:after="0"/>
              <w:jc w:val="left"/>
              <w:rPr>
                <w:rFonts w:ascii="Arial" w:eastAsia="Times New Roman" w:hAnsi="Arial" w:cs="Arial"/>
                <w:sz w:val="20"/>
                <w:szCs w:val="20"/>
                <w:lang w:eastAsia="es-ES"/>
              </w:rPr>
            </w:pPr>
          </w:p>
          <w:p w14:paraId="67C08BF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top w:val="single" w:sz="4" w:space="0" w:color="000000"/>
              <w:left w:val="single" w:sz="4" w:space="0" w:color="000000"/>
              <w:bottom w:val="single" w:sz="4" w:space="0" w:color="000000"/>
              <w:right w:val="single" w:sz="4" w:space="0" w:color="000000"/>
            </w:tcBorders>
          </w:tcPr>
          <w:p w14:paraId="60C711BF" w14:textId="77777777" w:rsidR="006911BE" w:rsidRPr="006911BE" w:rsidRDefault="006911BE" w:rsidP="006911BE">
            <w:pPr>
              <w:spacing w:after="0"/>
              <w:jc w:val="left"/>
              <w:rPr>
                <w:rFonts w:ascii="Arial" w:eastAsia="Times New Roman" w:hAnsi="Arial" w:cs="Arial"/>
                <w:sz w:val="20"/>
                <w:szCs w:val="20"/>
                <w:lang w:eastAsia="es-ES"/>
              </w:rPr>
            </w:pPr>
          </w:p>
          <w:p w14:paraId="5000A60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w:t>
            </w:r>
          </w:p>
        </w:tc>
        <w:tc>
          <w:tcPr>
            <w:tcW w:w="1278" w:type="dxa"/>
            <w:gridSpan w:val="2"/>
            <w:tcBorders>
              <w:top w:val="single" w:sz="4" w:space="0" w:color="000000"/>
              <w:left w:val="single" w:sz="4" w:space="0" w:color="000000"/>
              <w:bottom w:val="single" w:sz="4" w:space="0" w:color="000000"/>
              <w:right w:val="single" w:sz="4" w:space="0" w:color="000000"/>
            </w:tcBorders>
          </w:tcPr>
          <w:p w14:paraId="43ED3121" w14:textId="77777777" w:rsidR="006911BE" w:rsidRPr="006911BE" w:rsidRDefault="006911BE" w:rsidP="006911BE">
            <w:pPr>
              <w:spacing w:after="0"/>
              <w:jc w:val="left"/>
              <w:rPr>
                <w:rFonts w:ascii="Arial" w:eastAsia="Times New Roman" w:hAnsi="Arial" w:cs="Arial"/>
                <w:sz w:val="20"/>
                <w:szCs w:val="20"/>
                <w:lang w:eastAsia="es-ES"/>
              </w:rPr>
            </w:pPr>
          </w:p>
          <w:p w14:paraId="7D82A4B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bottom w:val="single" w:sz="4" w:space="0" w:color="000000"/>
              <w:right w:val="single" w:sz="4" w:space="0" w:color="000000"/>
            </w:tcBorders>
          </w:tcPr>
          <w:p w14:paraId="17F6DA21" w14:textId="77777777" w:rsidR="006911BE" w:rsidRPr="006911BE" w:rsidRDefault="006911BE" w:rsidP="006911BE">
            <w:pPr>
              <w:spacing w:after="0"/>
              <w:jc w:val="left"/>
              <w:rPr>
                <w:rFonts w:ascii="Arial" w:eastAsia="Times New Roman" w:hAnsi="Arial" w:cs="Arial"/>
                <w:b/>
                <w:sz w:val="20"/>
                <w:szCs w:val="20"/>
                <w:lang w:eastAsia="es-ES"/>
              </w:rPr>
            </w:pPr>
          </w:p>
          <w:p w14:paraId="741AD40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$11.00</w:t>
            </w:r>
          </w:p>
        </w:tc>
      </w:tr>
      <w:tr w:rsidR="006911BE" w:rsidRPr="006911BE" w14:paraId="17AF4A4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01"/>
        </w:trPr>
        <w:tc>
          <w:tcPr>
            <w:tcW w:w="3116" w:type="dxa"/>
            <w:gridSpan w:val="2"/>
            <w:tcBorders>
              <w:top w:val="single" w:sz="4" w:space="0" w:color="000000"/>
              <w:right w:val="single" w:sz="4" w:space="0" w:color="000000"/>
            </w:tcBorders>
          </w:tcPr>
          <w:p w14:paraId="141C8D57"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top w:val="single" w:sz="4" w:space="0" w:color="000000"/>
              <w:left w:val="single" w:sz="4" w:space="0" w:color="000000"/>
              <w:right w:val="single" w:sz="4" w:space="0" w:color="000000"/>
            </w:tcBorders>
          </w:tcPr>
          <w:p w14:paraId="2666FF99" w14:textId="77777777" w:rsidR="006911BE" w:rsidRPr="006911BE" w:rsidRDefault="006911BE" w:rsidP="006911BE">
            <w:pPr>
              <w:spacing w:after="0"/>
              <w:jc w:val="left"/>
              <w:rPr>
                <w:rFonts w:ascii="Arial" w:eastAsia="Times New Roman" w:hAnsi="Arial" w:cs="Arial"/>
                <w:sz w:val="20"/>
                <w:szCs w:val="20"/>
                <w:lang w:eastAsia="es-ES"/>
              </w:rPr>
            </w:pPr>
          </w:p>
          <w:p w14:paraId="586864E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top w:val="single" w:sz="4" w:space="0" w:color="000000"/>
              <w:left w:val="single" w:sz="4" w:space="0" w:color="000000"/>
              <w:right w:val="single" w:sz="4" w:space="0" w:color="000000"/>
            </w:tcBorders>
          </w:tcPr>
          <w:p w14:paraId="37F2CC7A" w14:textId="77777777" w:rsidR="006911BE" w:rsidRPr="006911BE" w:rsidRDefault="006911BE" w:rsidP="006911BE">
            <w:pPr>
              <w:spacing w:after="0"/>
              <w:jc w:val="left"/>
              <w:rPr>
                <w:rFonts w:ascii="Arial" w:eastAsia="Times New Roman" w:hAnsi="Arial" w:cs="Arial"/>
                <w:sz w:val="20"/>
                <w:szCs w:val="20"/>
                <w:lang w:eastAsia="es-ES"/>
              </w:rPr>
            </w:pPr>
          </w:p>
          <w:p w14:paraId="789B3BC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w:t>
            </w:r>
          </w:p>
        </w:tc>
        <w:tc>
          <w:tcPr>
            <w:tcW w:w="1278" w:type="dxa"/>
            <w:gridSpan w:val="2"/>
            <w:tcBorders>
              <w:top w:val="single" w:sz="4" w:space="0" w:color="000000"/>
              <w:left w:val="single" w:sz="4" w:space="0" w:color="000000"/>
              <w:right w:val="single" w:sz="4" w:space="0" w:color="000000"/>
            </w:tcBorders>
          </w:tcPr>
          <w:p w14:paraId="765080B4" w14:textId="77777777" w:rsidR="006911BE" w:rsidRPr="006911BE" w:rsidRDefault="006911BE" w:rsidP="006911BE">
            <w:pPr>
              <w:spacing w:after="0"/>
              <w:jc w:val="left"/>
              <w:rPr>
                <w:rFonts w:ascii="Arial" w:eastAsia="Times New Roman" w:hAnsi="Arial" w:cs="Arial"/>
                <w:sz w:val="20"/>
                <w:szCs w:val="20"/>
                <w:lang w:eastAsia="es-ES"/>
              </w:rPr>
            </w:pPr>
          </w:p>
          <w:p w14:paraId="096663B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right w:val="single" w:sz="4" w:space="0" w:color="000000"/>
            </w:tcBorders>
          </w:tcPr>
          <w:p w14:paraId="380C33BB" w14:textId="77777777" w:rsidR="006911BE" w:rsidRPr="006911BE" w:rsidRDefault="006911BE" w:rsidP="006911BE">
            <w:pPr>
              <w:spacing w:after="0"/>
              <w:jc w:val="left"/>
              <w:rPr>
                <w:rFonts w:ascii="Arial" w:eastAsia="Times New Roman" w:hAnsi="Arial" w:cs="Arial"/>
                <w:b/>
                <w:sz w:val="20"/>
                <w:szCs w:val="20"/>
                <w:lang w:eastAsia="es-ES"/>
              </w:rPr>
            </w:pPr>
          </w:p>
          <w:p w14:paraId="4729550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$10.00</w:t>
            </w:r>
          </w:p>
        </w:tc>
      </w:tr>
      <w:tr w:rsidR="006911BE" w:rsidRPr="006911BE" w14:paraId="32EEFB1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49"/>
        </w:trPr>
        <w:tc>
          <w:tcPr>
            <w:tcW w:w="3116" w:type="dxa"/>
            <w:gridSpan w:val="2"/>
            <w:tcBorders>
              <w:right w:val="single" w:sz="4" w:space="0" w:color="000000"/>
            </w:tcBorders>
          </w:tcPr>
          <w:p w14:paraId="3AC06440"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01D2AD6A" w14:textId="77777777" w:rsidR="006911BE" w:rsidRPr="006911BE" w:rsidRDefault="006911BE" w:rsidP="006911BE">
            <w:pPr>
              <w:spacing w:after="0"/>
              <w:jc w:val="left"/>
              <w:rPr>
                <w:rFonts w:ascii="Arial" w:eastAsia="Times New Roman" w:hAnsi="Arial" w:cs="Arial"/>
                <w:sz w:val="20"/>
                <w:szCs w:val="20"/>
                <w:lang w:eastAsia="es-ES"/>
              </w:rPr>
            </w:pPr>
          </w:p>
          <w:p w14:paraId="0A537DE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right w:val="single" w:sz="4" w:space="0" w:color="000000"/>
            </w:tcBorders>
          </w:tcPr>
          <w:p w14:paraId="4011917C" w14:textId="77777777" w:rsidR="006911BE" w:rsidRPr="006911BE" w:rsidRDefault="006911BE" w:rsidP="006911BE">
            <w:pPr>
              <w:spacing w:after="0"/>
              <w:jc w:val="left"/>
              <w:rPr>
                <w:rFonts w:ascii="Arial" w:eastAsia="Times New Roman" w:hAnsi="Arial" w:cs="Arial"/>
                <w:sz w:val="20"/>
                <w:szCs w:val="20"/>
                <w:lang w:eastAsia="es-ES"/>
              </w:rPr>
            </w:pPr>
          </w:p>
          <w:p w14:paraId="7D0723F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w:t>
            </w:r>
          </w:p>
        </w:tc>
        <w:tc>
          <w:tcPr>
            <w:tcW w:w="1278" w:type="dxa"/>
            <w:gridSpan w:val="2"/>
            <w:tcBorders>
              <w:left w:val="single" w:sz="4" w:space="0" w:color="000000"/>
              <w:right w:val="single" w:sz="4" w:space="0" w:color="000000"/>
            </w:tcBorders>
          </w:tcPr>
          <w:p w14:paraId="15FBBB29" w14:textId="77777777" w:rsidR="006911BE" w:rsidRPr="006911BE" w:rsidRDefault="006911BE" w:rsidP="006911BE">
            <w:pPr>
              <w:spacing w:after="0"/>
              <w:jc w:val="left"/>
              <w:rPr>
                <w:rFonts w:ascii="Arial" w:eastAsia="Times New Roman" w:hAnsi="Arial" w:cs="Arial"/>
                <w:sz w:val="20"/>
                <w:szCs w:val="20"/>
                <w:lang w:eastAsia="es-ES"/>
              </w:rPr>
            </w:pPr>
          </w:p>
          <w:p w14:paraId="7547D44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5FA6C2F0" w14:textId="77777777" w:rsidR="006911BE" w:rsidRPr="006911BE" w:rsidRDefault="006911BE" w:rsidP="006911BE">
            <w:pPr>
              <w:spacing w:after="0"/>
              <w:jc w:val="left"/>
              <w:rPr>
                <w:rFonts w:ascii="Arial" w:eastAsia="Times New Roman" w:hAnsi="Arial" w:cs="Arial"/>
                <w:b/>
                <w:sz w:val="20"/>
                <w:szCs w:val="20"/>
                <w:lang w:eastAsia="es-ES"/>
              </w:rPr>
            </w:pPr>
          </w:p>
          <w:p w14:paraId="1B915EC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$9.00</w:t>
            </w:r>
          </w:p>
        </w:tc>
      </w:tr>
      <w:tr w:rsidR="006911BE" w:rsidRPr="006911BE" w14:paraId="1A79091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17"/>
        </w:trPr>
        <w:tc>
          <w:tcPr>
            <w:tcW w:w="3116" w:type="dxa"/>
            <w:gridSpan w:val="2"/>
            <w:tcBorders>
              <w:right w:val="single" w:sz="4" w:space="0" w:color="000000"/>
            </w:tcBorders>
          </w:tcPr>
          <w:p w14:paraId="1522D382"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7418E044" w14:textId="77777777" w:rsidR="006911BE" w:rsidRPr="006911BE" w:rsidRDefault="006911BE" w:rsidP="006911BE">
            <w:pPr>
              <w:spacing w:after="0"/>
              <w:jc w:val="left"/>
              <w:rPr>
                <w:rFonts w:ascii="Arial" w:eastAsia="Times New Roman" w:hAnsi="Arial" w:cs="Arial"/>
                <w:sz w:val="20"/>
                <w:szCs w:val="20"/>
                <w:lang w:eastAsia="es-ES"/>
              </w:rPr>
            </w:pPr>
          </w:p>
          <w:p w14:paraId="796079D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right w:val="single" w:sz="4" w:space="0" w:color="000000"/>
            </w:tcBorders>
          </w:tcPr>
          <w:p w14:paraId="052E8DDD" w14:textId="77777777" w:rsidR="006911BE" w:rsidRPr="006911BE" w:rsidRDefault="006911BE" w:rsidP="006911BE">
            <w:pPr>
              <w:spacing w:after="0"/>
              <w:jc w:val="left"/>
              <w:rPr>
                <w:rFonts w:ascii="Arial" w:eastAsia="Times New Roman" w:hAnsi="Arial" w:cs="Arial"/>
                <w:sz w:val="20"/>
                <w:szCs w:val="20"/>
                <w:lang w:eastAsia="es-ES"/>
              </w:rPr>
            </w:pPr>
          </w:p>
          <w:p w14:paraId="660514A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w:t>
            </w:r>
          </w:p>
        </w:tc>
        <w:tc>
          <w:tcPr>
            <w:tcW w:w="1278" w:type="dxa"/>
            <w:gridSpan w:val="2"/>
            <w:tcBorders>
              <w:left w:val="single" w:sz="4" w:space="0" w:color="000000"/>
              <w:right w:val="single" w:sz="4" w:space="0" w:color="000000"/>
            </w:tcBorders>
          </w:tcPr>
          <w:p w14:paraId="6BF61B70" w14:textId="77777777" w:rsidR="006911BE" w:rsidRPr="006911BE" w:rsidRDefault="006911BE" w:rsidP="006911BE">
            <w:pPr>
              <w:spacing w:after="0"/>
              <w:jc w:val="left"/>
              <w:rPr>
                <w:rFonts w:ascii="Arial" w:eastAsia="Times New Roman" w:hAnsi="Arial" w:cs="Arial"/>
                <w:sz w:val="20"/>
                <w:szCs w:val="20"/>
                <w:lang w:eastAsia="es-ES"/>
              </w:rPr>
            </w:pPr>
          </w:p>
          <w:p w14:paraId="5B87908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7AC1243F" w14:textId="77777777" w:rsidR="006911BE" w:rsidRPr="006911BE" w:rsidRDefault="006911BE" w:rsidP="006911BE">
            <w:pPr>
              <w:spacing w:after="0"/>
              <w:jc w:val="left"/>
              <w:rPr>
                <w:rFonts w:ascii="Arial" w:eastAsia="Times New Roman" w:hAnsi="Arial" w:cs="Arial"/>
                <w:b/>
                <w:sz w:val="20"/>
                <w:szCs w:val="20"/>
                <w:lang w:eastAsia="es-ES"/>
              </w:rPr>
            </w:pPr>
          </w:p>
          <w:p w14:paraId="5E98797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$8.00</w:t>
            </w:r>
          </w:p>
        </w:tc>
      </w:tr>
      <w:tr w:rsidR="006911BE" w:rsidRPr="006911BE" w14:paraId="6EEC587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22"/>
        </w:trPr>
        <w:tc>
          <w:tcPr>
            <w:tcW w:w="3116" w:type="dxa"/>
            <w:gridSpan w:val="2"/>
            <w:tcBorders>
              <w:bottom w:val="single" w:sz="4" w:space="0" w:color="000000"/>
              <w:right w:val="single" w:sz="4" w:space="0" w:color="000000"/>
            </w:tcBorders>
          </w:tcPr>
          <w:p w14:paraId="305DE9E2"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bottom w:val="single" w:sz="4" w:space="0" w:color="000000"/>
              <w:right w:val="single" w:sz="4" w:space="0" w:color="000000"/>
            </w:tcBorders>
          </w:tcPr>
          <w:p w14:paraId="1DE23D9F" w14:textId="77777777" w:rsidR="006911BE" w:rsidRPr="006911BE" w:rsidRDefault="006911BE" w:rsidP="006911BE">
            <w:pPr>
              <w:spacing w:after="0"/>
              <w:jc w:val="left"/>
              <w:rPr>
                <w:rFonts w:ascii="Arial" w:eastAsia="Times New Roman" w:hAnsi="Arial" w:cs="Arial"/>
                <w:sz w:val="20"/>
                <w:szCs w:val="20"/>
                <w:lang w:eastAsia="es-ES"/>
              </w:rPr>
            </w:pPr>
          </w:p>
          <w:p w14:paraId="0B62D14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left w:val="single" w:sz="4" w:space="0" w:color="000000"/>
              <w:bottom w:val="single" w:sz="4" w:space="0" w:color="000000"/>
              <w:right w:val="single" w:sz="4" w:space="0" w:color="000000"/>
            </w:tcBorders>
          </w:tcPr>
          <w:p w14:paraId="69038CCC" w14:textId="77777777" w:rsidR="006911BE" w:rsidRPr="006911BE" w:rsidRDefault="006911BE" w:rsidP="006911BE">
            <w:pPr>
              <w:spacing w:after="0"/>
              <w:jc w:val="left"/>
              <w:rPr>
                <w:rFonts w:ascii="Arial" w:eastAsia="Times New Roman" w:hAnsi="Arial" w:cs="Arial"/>
                <w:sz w:val="20"/>
                <w:szCs w:val="20"/>
                <w:lang w:eastAsia="es-ES"/>
              </w:rPr>
            </w:pPr>
          </w:p>
          <w:p w14:paraId="483D5F8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w:t>
            </w:r>
          </w:p>
        </w:tc>
        <w:tc>
          <w:tcPr>
            <w:tcW w:w="1278" w:type="dxa"/>
            <w:gridSpan w:val="2"/>
            <w:tcBorders>
              <w:left w:val="single" w:sz="4" w:space="0" w:color="000000"/>
              <w:bottom w:val="single" w:sz="4" w:space="0" w:color="000000"/>
              <w:right w:val="single" w:sz="4" w:space="0" w:color="000000"/>
            </w:tcBorders>
          </w:tcPr>
          <w:p w14:paraId="75877E35" w14:textId="77777777" w:rsidR="006911BE" w:rsidRPr="006911BE" w:rsidRDefault="006911BE" w:rsidP="006911BE">
            <w:pPr>
              <w:spacing w:after="0"/>
              <w:jc w:val="left"/>
              <w:rPr>
                <w:rFonts w:ascii="Arial" w:eastAsia="Times New Roman" w:hAnsi="Arial" w:cs="Arial"/>
                <w:sz w:val="20"/>
                <w:szCs w:val="20"/>
                <w:lang w:eastAsia="es-ES"/>
              </w:rPr>
            </w:pPr>
          </w:p>
          <w:p w14:paraId="6A01BD3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bottom w:val="single" w:sz="4" w:space="0" w:color="000000"/>
              <w:right w:val="single" w:sz="4" w:space="0" w:color="000000"/>
            </w:tcBorders>
          </w:tcPr>
          <w:p w14:paraId="5FC52B37" w14:textId="77777777" w:rsidR="006911BE" w:rsidRPr="006911BE" w:rsidRDefault="006911BE" w:rsidP="006911BE">
            <w:pPr>
              <w:spacing w:after="0"/>
              <w:jc w:val="left"/>
              <w:rPr>
                <w:rFonts w:ascii="Arial" w:eastAsia="Times New Roman" w:hAnsi="Arial" w:cs="Arial"/>
                <w:b/>
                <w:sz w:val="20"/>
                <w:szCs w:val="20"/>
                <w:lang w:eastAsia="es-ES"/>
              </w:rPr>
            </w:pPr>
          </w:p>
          <w:p w14:paraId="2A17D25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$9.00</w:t>
            </w:r>
          </w:p>
        </w:tc>
      </w:tr>
      <w:tr w:rsidR="006911BE" w:rsidRPr="006911BE" w14:paraId="563EB91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11"/>
        </w:trPr>
        <w:tc>
          <w:tcPr>
            <w:tcW w:w="3116" w:type="dxa"/>
            <w:gridSpan w:val="2"/>
            <w:tcBorders>
              <w:top w:val="single" w:sz="4" w:space="0" w:color="000000"/>
              <w:bottom w:val="single" w:sz="4" w:space="0" w:color="000000"/>
              <w:right w:val="single" w:sz="4" w:space="0" w:color="000000"/>
            </w:tcBorders>
          </w:tcPr>
          <w:p w14:paraId="7C0BEFA0"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top w:val="single" w:sz="4" w:space="0" w:color="000000"/>
              <w:left w:val="single" w:sz="4" w:space="0" w:color="000000"/>
              <w:bottom w:val="single" w:sz="4" w:space="0" w:color="000000"/>
              <w:right w:val="single" w:sz="4" w:space="0" w:color="000000"/>
            </w:tcBorders>
          </w:tcPr>
          <w:p w14:paraId="70F4D81D" w14:textId="77777777" w:rsidR="006911BE" w:rsidRPr="006911BE" w:rsidRDefault="006911BE" w:rsidP="006911BE">
            <w:pPr>
              <w:spacing w:after="0"/>
              <w:jc w:val="left"/>
              <w:rPr>
                <w:rFonts w:ascii="Arial" w:eastAsia="Times New Roman" w:hAnsi="Arial" w:cs="Arial"/>
                <w:sz w:val="20"/>
                <w:szCs w:val="20"/>
                <w:lang w:eastAsia="es-ES"/>
              </w:rPr>
            </w:pPr>
          </w:p>
          <w:p w14:paraId="7C13CEA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top w:val="single" w:sz="4" w:space="0" w:color="000000"/>
              <w:left w:val="single" w:sz="4" w:space="0" w:color="000000"/>
              <w:bottom w:val="single" w:sz="4" w:space="0" w:color="000000"/>
              <w:right w:val="single" w:sz="4" w:space="0" w:color="000000"/>
            </w:tcBorders>
          </w:tcPr>
          <w:p w14:paraId="1EEB3808" w14:textId="77777777" w:rsidR="006911BE" w:rsidRPr="006911BE" w:rsidRDefault="006911BE" w:rsidP="006911BE">
            <w:pPr>
              <w:spacing w:after="0"/>
              <w:jc w:val="left"/>
              <w:rPr>
                <w:rFonts w:ascii="Arial" w:eastAsia="Times New Roman" w:hAnsi="Arial" w:cs="Arial"/>
                <w:sz w:val="20"/>
                <w:szCs w:val="20"/>
                <w:lang w:eastAsia="es-ES"/>
              </w:rPr>
            </w:pPr>
          </w:p>
          <w:p w14:paraId="40D1454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w:t>
            </w:r>
          </w:p>
        </w:tc>
        <w:tc>
          <w:tcPr>
            <w:tcW w:w="1278" w:type="dxa"/>
            <w:gridSpan w:val="2"/>
            <w:tcBorders>
              <w:top w:val="single" w:sz="4" w:space="0" w:color="000000"/>
              <w:left w:val="single" w:sz="4" w:space="0" w:color="000000"/>
              <w:bottom w:val="single" w:sz="4" w:space="0" w:color="000000"/>
              <w:right w:val="single" w:sz="4" w:space="0" w:color="000000"/>
            </w:tcBorders>
          </w:tcPr>
          <w:p w14:paraId="375B7B60" w14:textId="77777777" w:rsidR="006911BE" w:rsidRPr="006911BE" w:rsidRDefault="006911BE" w:rsidP="006911BE">
            <w:pPr>
              <w:spacing w:after="0"/>
              <w:jc w:val="left"/>
              <w:rPr>
                <w:rFonts w:ascii="Arial" w:eastAsia="Times New Roman" w:hAnsi="Arial" w:cs="Arial"/>
                <w:sz w:val="20"/>
                <w:szCs w:val="20"/>
                <w:lang w:eastAsia="es-ES"/>
              </w:rPr>
            </w:pPr>
          </w:p>
          <w:p w14:paraId="4B98EFC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bottom w:val="single" w:sz="4" w:space="0" w:color="000000"/>
              <w:right w:val="single" w:sz="4" w:space="0" w:color="000000"/>
            </w:tcBorders>
          </w:tcPr>
          <w:p w14:paraId="4532D62B" w14:textId="77777777" w:rsidR="006911BE" w:rsidRPr="006911BE" w:rsidRDefault="006911BE" w:rsidP="006911BE">
            <w:pPr>
              <w:spacing w:after="0"/>
              <w:jc w:val="left"/>
              <w:rPr>
                <w:rFonts w:ascii="Arial" w:eastAsia="Times New Roman" w:hAnsi="Arial" w:cs="Arial"/>
                <w:b/>
                <w:sz w:val="20"/>
                <w:szCs w:val="20"/>
                <w:lang w:eastAsia="es-ES"/>
              </w:rPr>
            </w:pPr>
          </w:p>
          <w:p w14:paraId="4A4F10A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$8.00</w:t>
            </w:r>
          </w:p>
        </w:tc>
      </w:tr>
      <w:tr w:rsidR="006911BE" w:rsidRPr="006911BE" w14:paraId="152611D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32"/>
        </w:trPr>
        <w:tc>
          <w:tcPr>
            <w:tcW w:w="3116" w:type="dxa"/>
            <w:gridSpan w:val="2"/>
            <w:tcBorders>
              <w:top w:val="single" w:sz="4" w:space="0" w:color="000000"/>
              <w:right w:val="single" w:sz="4" w:space="0" w:color="000000"/>
            </w:tcBorders>
          </w:tcPr>
          <w:p w14:paraId="3F50CE07"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top w:val="single" w:sz="4" w:space="0" w:color="000000"/>
              <w:left w:val="single" w:sz="4" w:space="0" w:color="000000"/>
              <w:right w:val="single" w:sz="4" w:space="0" w:color="000000"/>
            </w:tcBorders>
          </w:tcPr>
          <w:p w14:paraId="19FCAE60" w14:textId="77777777" w:rsidR="006911BE" w:rsidRPr="006911BE" w:rsidRDefault="006911BE" w:rsidP="006911BE">
            <w:pPr>
              <w:spacing w:after="0"/>
              <w:jc w:val="left"/>
              <w:rPr>
                <w:rFonts w:ascii="Arial" w:eastAsia="Times New Roman" w:hAnsi="Arial" w:cs="Arial"/>
                <w:sz w:val="20"/>
                <w:szCs w:val="20"/>
                <w:lang w:eastAsia="es-ES"/>
              </w:rPr>
            </w:pPr>
          </w:p>
          <w:p w14:paraId="0DBA457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top w:val="single" w:sz="4" w:space="0" w:color="000000"/>
              <w:left w:val="single" w:sz="4" w:space="0" w:color="000000"/>
              <w:right w:val="single" w:sz="4" w:space="0" w:color="000000"/>
            </w:tcBorders>
          </w:tcPr>
          <w:p w14:paraId="3E077644" w14:textId="77777777" w:rsidR="006911BE" w:rsidRPr="006911BE" w:rsidRDefault="006911BE" w:rsidP="006911BE">
            <w:pPr>
              <w:spacing w:after="0"/>
              <w:jc w:val="left"/>
              <w:rPr>
                <w:rFonts w:ascii="Arial" w:eastAsia="Times New Roman" w:hAnsi="Arial" w:cs="Arial"/>
                <w:sz w:val="20"/>
                <w:szCs w:val="20"/>
                <w:lang w:eastAsia="es-ES"/>
              </w:rPr>
            </w:pPr>
          </w:p>
          <w:p w14:paraId="3F50E39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w:t>
            </w:r>
          </w:p>
        </w:tc>
        <w:tc>
          <w:tcPr>
            <w:tcW w:w="1278" w:type="dxa"/>
            <w:gridSpan w:val="2"/>
            <w:tcBorders>
              <w:top w:val="single" w:sz="4" w:space="0" w:color="000000"/>
              <w:left w:val="single" w:sz="4" w:space="0" w:color="000000"/>
              <w:right w:val="single" w:sz="4" w:space="0" w:color="000000"/>
            </w:tcBorders>
          </w:tcPr>
          <w:p w14:paraId="1D3836B5" w14:textId="77777777" w:rsidR="006911BE" w:rsidRPr="006911BE" w:rsidRDefault="006911BE" w:rsidP="006911BE">
            <w:pPr>
              <w:spacing w:after="0"/>
              <w:jc w:val="left"/>
              <w:rPr>
                <w:rFonts w:ascii="Arial" w:eastAsia="Times New Roman" w:hAnsi="Arial" w:cs="Arial"/>
                <w:sz w:val="20"/>
                <w:szCs w:val="20"/>
                <w:lang w:eastAsia="es-ES"/>
              </w:rPr>
            </w:pPr>
          </w:p>
          <w:p w14:paraId="1097743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right w:val="single" w:sz="4" w:space="0" w:color="000000"/>
            </w:tcBorders>
          </w:tcPr>
          <w:p w14:paraId="1D52B0EF" w14:textId="77777777" w:rsidR="006911BE" w:rsidRPr="006911BE" w:rsidRDefault="006911BE" w:rsidP="006911BE">
            <w:pPr>
              <w:spacing w:after="0"/>
              <w:jc w:val="left"/>
              <w:rPr>
                <w:rFonts w:ascii="Arial" w:eastAsia="Times New Roman" w:hAnsi="Arial" w:cs="Arial"/>
                <w:b/>
                <w:sz w:val="20"/>
                <w:szCs w:val="20"/>
                <w:lang w:eastAsia="es-ES"/>
              </w:rPr>
            </w:pPr>
          </w:p>
          <w:p w14:paraId="085A8ED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$7.00</w:t>
            </w:r>
          </w:p>
        </w:tc>
      </w:tr>
      <w:tr w:rsidR="006911BE" w:rsidRPr="006911BE" w14:paraId="4D2C486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3116" w:type="dxa"/>
            <w:gridSpan w:val="2"/>
            <w:tcBorders>
              <w:right w:val="single" w:sz="4" w:space="0" w:color="000000"/>
            </w:tcBorders>
          </w:tcPr>
          <w:p w14:paraId="7088239F"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31CB90E2" w14:textId="77777777" w:rsidR="006911BE" w:rsidRPr="006911BE" w:rsidRDefault="006911BE" w:rsidP="006911BE">
            <w:pPr>
              <w:spacing w:after="0"/>
              <w:jc w:val="left"/>
              <w:rPr>
                <w:rFonts w:ascii="Arial" w:eastAsia="Times New Roman" w:hAnsi="Arial" w:cs="Arial"/>
                <w:sz w:val="20"/>
                <w:szCs w:val="20"/>
                <w:lang w:eastAsia="es-ES"/>
              </w:rPr>
            </w:pPr>
          </w:p>
          <w:p w14:paraId="69820D5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left w:val="single" w:sz="4" w:space="0" w:color="000000"/>
              <w:right w:val="single" w:sz="4" w:space="0" w:color="000000"/>
            </w:tcBorders>
          </w:tcPr>
          <w:p w14:paraId="3D4670E9" w14:textId="77777777" w:rsidR="006911BE" w:rsidRPr="006911BE" w:rsidRDefault="006911BE" w:rsidP="006911BE">
            <w:pPr>
              <w:spacing w:after="0"/>
              <w:jc w:val="left"/>
              <w:rPr>
                <w:rFonts w:ascii="Arial" w:eastAsia="Times New Roman" w:hAnsi="Arial" w:cs="Arial"/>
                <w:sz w:val="20"/>
                <w:szCs w:val="20"/>
                <w:lang w:eastAsia="es-ES"/>
              </w:rPr>
            </w:pPr>
          </w:p>
          <w:p w14:paraId="52667E3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w:t>
            </w:r>
          </w:p>
        </w:tc>
        <w:tc>
          <w:tcPr>
            <w:tcW w:w="1278" w:type="dxa"/>
            <w:gridSpan w:val="2"/>
            <w:tcBorders>
              <w:left w:val="single" w:sz="4" w:space="0" w:color="000000"/>
              <w:right w:val="single" w:sz="4" w:space="0" w:color="000000"/>
            </w:tcBorders>
          </w:tcPr>
          <w:p w14:paraId="410539E8" w14:textId="77777777" w:rsidR="006911BE" w:rsidRPr="006911BE" w:rsidRDefault="006911BE" w:rsidP="006911BE">
            <w:pPr>
              <w:spacing w:after="0"/>
              <w:jc w:val="left"/>
              <w:rPr>
                <w:rFonts w:ascii="Arial" w:eastAsia="Times New Roman" w:hAnsi="Arial" w:cs="Arial"/>
                <w:sz w:val="20"/>
                <w:szCs w:val="20"/>
                <w:lang w:eastAsia="es-ES"/>
              </w:rPr>
            </w:pPr>
          </w:p>
          <w:p w14:paraId="008B540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7C231C61" w14:textId="77777777" w:rsidR="006911BE" w:rsidRPr="006911BE" w:rsidRDefault="006911BE" w:rsidP="006911BE">
            <w:pPr>
              <w:spacing w:after="0"/>
              <w:jc w:val="left"/>
              <w:rPr>
                <w:rFonts w:ascii="Arial" w:eastAsia="Times New Roman" w:hAnsi="Arial" w:cs="Arial"/>
                <w:b/>
                <w:sz w:val="20"/>
                <w:szCs w:val="20"/>
                <w:lang w:eastAsia="es-ES"/>
              </w:rPr>
            </w:pPr>
          </w:p>
          <w:p w14:paraId="6A04A9E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$6.00</w:t>
            </w:r>
          </w:p>
          <w:p w14:paraId="4FF6E141"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74D87AF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4958" w:type="dxa"/>
            <w:gridSpan w:val="6"/>
            <w:tcBorders>
              <w:right w:val="single" w:sz="4" w:space="0" w:color="000000"/>
            </w:tcBorders>
          </w:tcPr>
          <w:p w14:paraId="36E1ECA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78" w:type="dxa"/>
            <w:gridSpan w:val="2"/>
            <w:tcBorders>
              <w:left w:val="single" w:sz="4" w:space="0" w:color="000000"/>
              <w:right w:val="single" w:sz="4" w:space="0" w:color="000000"/>
            </w:tcBorders>
          </w:tcPr>
          <w:p w14:paraId="143FE78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2269" w:type="dxa"/>
            <w:gridSpan w:val="3"/>
            <w:tcBorders>
              <w:left w:val="single" w:sz="4" w:space="0" w:color="000000"/>
              <w:right w:val="single" w:sz="4" w:space="0" w:color="000000"/>
            </w:tcBorders>
          </w:tcPr>
          <w:p w14:paraId="72A3113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68F4463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4958" w:type="dxa"/>
            <w:gridSpan w:val="6"/>
            <w:tcBorders>
              <w:right w:val="single" w:sz="4" w:space="0" w:color="000000"/>
            </w:tcBorders>
          </w:tcPr>
          <w:p w14:paraId="2FF3409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EXCAVACIÓN DE ZANJAS EN VIALIDADES</w:t>
            </w:r>
          </w:p>
        </w:tc>
        <w:tc>
          <w:tcPr>
            <w:tcW w:w="1278" w:type="dxa"/>
            <w:gridSpan w:val="2"/>
            <w:tcBorders>
              <w:left w:val="single" w:sz="4" w:space="0" w:color="000000"/>
              <w:right w:val="single" w:sz="4" w:space="0" w:color="000000"/>
            </w:tcBorders>
          </w:tcPr>
          <w:p w14:paraId="22026E8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5256D9F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$100.00</w:t>
            </w:r>
          </w:p>
        </w:tc>
      </w:tr>
      <w:tr w:rsidR="006911BE" w:rsidRPr="006911BE" w14:paraId="28ECFD7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011"/>
        </w:trPr>
        <w:tc>
          <w:tcPr>
            <w:tcW w:w="4958" w:type="dxa"/>
            <w:gridSpan w:val="6"/>
            <w:tcBorders>
              <w:right w:val="single" w:sz="4" w:space="0" w:color="000000"/>
            </w:tcBorders>
          </w:tcPr>
          <w:p w14:paraId="7E36D7B6"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EXCAVACIONES DE POSTES Y PARA CONSTRUCCION DE POZOS, ALBERCAS, BIODIGESTORES Y CISTERNAS.</w:t>
            </w:r>
          </w:p>
          <w:p w14:paraId="18FE6D9C" w14:textId="77777777" w:rsidR="006911BE" w:rsidRPr="006911BE" w:rsidRDefault="006911BE" w:rsidP="006911BE">
            <w:pPr>
              <w:spacing w:after="0"/>
              <w:rPr>
                <w:rFonts w:ascii="Arial" w:eastAsia="Times New Roman" w:hAnsi="Arial" w:cs="Arial"/>
                <w:sz w:val="20"/>
                <w:szCs w:val="20"/>
                <w:lang w:eastAsia="es-ES"/>
              </w:rPr>
            </w:pPr>
          </w:p>
        </w:tc>
        <w:tc>
          <w:tcPr>
            <w:tcW w:w="1278" w:type="dxa"/>
            <w:gridSpan w:val="2"/>
            <w:tcBorders>
              <w:left w:val="single" w:sz="4" w:space="0" w:color="000000"/>
              <w:right w:val="single" w:sz="4" w:space="0" w:color="000000"/>
            </w:tcBorders>
          </w:tcPr>
          <w:p w14:paraId="73BFC35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M3</w:t>
            </w:r>
          </w:p>
        </w:tc>
        <w:tc>
          <w:tcPr>
            <w:tcW w:w="2269" w:type="dxa"/>
            <w:gridSpan w:val="3"/>
            <w:tcBorders>
              <w:left w:val="single" w:sz="4" w:space="0" w:color="000000"/>
              <w:right w:val="single" w:sz="4" w:space="0" w:color="000000"/>
            </w:tcBorders>
          </w:tcPr>
          <w:p w14:paraId="1EB5363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$65.00</w:t>
            </w:r>
          </w:p>
        </w:tc>
      </w:tr>
      <w:tr w:rsidR="006911BE" w:rsidRPr="006911BE" w14:paraId="5037AD6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6"/>
        </w:trPr>
        <w:tc>
          <w:tcPr>
            <w:tcW w:w="4958" w:type="dxa"/>
            <w:gridSpan w:val="6"/>
            <w:tcBorders>
              <w:right w:val="single" w:sz="4" w:space="0" w:color="000000"/>
            </w:tcBorders>
          </w:tcPr>
          <w:p w14:paraId="26C5C91B"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POZOS DE ABSORCION Y PLUVIAL, Y/O PERFORACION DE POZOS INCLUSIVE EN URBANIZACIONES</w:t>
            </w:r>
          </w:p>
        </w:tc>
        <w:tc>
          <w:tcPr>
            <w:tcW w:w="1278" w:type="dxa"/>
            <w:gridSpan w:val="2"/>
            <w:tcBorders>
              <w:left w:val="single" w:sz="4" w:space="0" w:color="000000"/>
              <w:right w:val="single" w:sz="4" w:space="0" w:color="000000"/>
            </w:tcBorders>
          </w:tcPr>
          <w:p w14:paraId="0CC0CDB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5BA125E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$65.00</w:t>
            </w:r>
          </w:p>
        </w:tc>
      </w:tr>
      <w:tr w:rsidR="006911BE" w:rsidRPr="006911BE" w14:paraId="44452DD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6"/>
        </w:trPr>
        <w:tc>
          <w:tcPr>
            <w:tcW w:w="4958" w:type="dxa"/>
            <w:gridSpan w:val="6"/>
            <w:tcBorders>
              <w:right w:val="single" w:sz="4" w:space="0" w:color="000000"/>
            </w:tcBorders>
          </w:tcPr>
          <w:p w14:paraId="0304929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CONSTRUCCION, PERFORACION DE POZOS PARA INCADO DE POSTES</w:t>
            </w:r>
          </w:p>
        </w:tc>
        <w:tc>
          <w:tcPr>
            <w:tcW w:w="1278" w:type="dxa"/>
            <w:gridSpan w:val="2"/>
            <w:tcBorders>
              <w:left w:val="single" w:sz="4" w:space="0" w:color="000000"/>
              <w:right w:val="single" w:sz="4" w:space="0" w:color="000000"/>
            </w:tcBorders>
          </w:tcPr>
          <w:p w14:paraId="6177EDC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50EA36C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$35.00</w:t>
            </w:r>
          </w:p>
        </w:tc>
      </w:tr>
      <w:tr w:rsidR="006911BE" w:rsidRPr="006911BE" w14:paraId="0A852CD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4958" w:type="dxa"/>
            <w:gridSpan w:val="6"/>
            <w:tcBorders>
              <w:right w:val="single" w:sz="4" w:space="0" w:color="000000"/>
            </w:tcBorders>
          </w:tcPr>
          <w:p w14:paraId="2CFC6301"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DEMOLICIÓN Y/O DESMANTELAMIENTO DE CONSTRUCCIONES</w:t>
            </w:r>
          </w:p>
        </w:tc>
        <w:tc>
          <w:tcPr>
            <w:tcW w:w="1278" w:type="dxa"/>
            <w:gridSpan w:val="2"/>
            <w:tcBorders>
              <w:left w:val="single" w:sz="4" w:space="0" w:color="000000"/>
              <w:right w:val="single" w:sz="4" w:space="0" w:color="000000"/>
            </w:tcBorders>
          </w:tcPr>
          <w:p w14:paraId="696EE54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5E5F567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$12.00</w:t>
            </w:r>
          </w:p>
        </w:tc>
      </w:tr>
      <w:tr w:rsidR="006911BE" w:rsidRPr="006911BE" w14:paraId="62DE449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25"/>
        </w:trPr>
        <w:tc>
          <w:tcPr>
            <w:tcW w:w="4958" w:type="dxa"/>
            <w:gridSpan w:val="6"/>
            <w:tcBorders>
              <w:right w:val="single" w:sz="4" w:space="0" w:color="000000"/>
            </w:tcBorders>
          </w:tcPr>
          <w:p w14:paraId="3215CF28"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HACER BANQUETAS, PAVIMENTOS Y GUARNICIONES</w:t>
            </w:r>
          </w:p>
        </w:tc>
        <w:tc>
          <w:tcPr>
            <w:tcW w:w="1278" w:type="dxa"/>
            <w:gridSpan w:val="2"/>
            <w:tcBorders>
              <w:left w:val="single" w:sz="4" w:space="0" w:color="000000"/>
              <w:right w:val="single" w:sz="4" w:space="0" w:color="000000"/>
            </w:tcBorders>
          </w:tcPr>
          <w:p w14:paraId="09B8FAF7" w14:textId="77777777" w:rsidR="006911BE" w:rsidRPr="006911BE" w:rsidRDefault="006911BE" w:rsidP="006911BE">
            <w:pPr>
              <w:spacing w:after="0"/>
              <w:jc w:val="left"/>
              <w:rPr>
                <w:rFonts w:ascii="Arial" w:eastAsia="Times New Roman" w:hAnsi="Arial" w:cs="Arial"/>
                <w:sz w:val="20"/>
                <w:szCs w:val="20"/>
                <w:lang w:eastAsia="es-ES"/>
              </w:rPr>
            </w:pPr>
          </w:p>
          <w:p w14:paraId="1880898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 COMERCIAL Y/O DESARROLLO INMOBILIARIO</w:t>
            </w:r>
          </w:p>
          <w:p w14:paraId="16280769" w14:textId="77777777" w:rsidR="006911BE" w:rsidRPr="006911BE" w:rsidRDefault="006911BE" w:rsidP="006911BE">
            <w:pPr>
              <w:spacing w:after="0"/>
              <w:jc w:val="left"/>
              <w:rPr>
                <w:rFonts w:ascii="Arial" w:eastAsia="Times New Roman" w:hAnsi="Arial" w:cs="Arial"/>
                <w:sz w:val="20"/>
                <w:szCs w:val="20"/>
                <w:lang w:eastAsia="es-ES"/>
              </w:rPr>
            </w:pPr>
          </w:p>
          <w:p w14:paraId="18B1100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 HABITACIONAL</w:t>
            </w:r>
          </w:p>
        </w:tc>
        <w:tc>
          <w:tcPr>
            <w:tcW w:w="2269" w:type="dxa"/>
            <w:gridSpan w:val="3"/>
            <w:tcBorders>
              <w:left w:val="single" w:sz="4" w:space="0" w:color="000000"/>
              <w:right w:val="single" w:sz="4" w:space="0" w:color="000000"/>
            </w:tcBorders>
          </w:tcPr>
          <w:p w14:paraId="5BC19272" w14:textId="77777777" w:rsidR="006911BE" w:rsidRPr="006911BE" w:rsidRDefault="006911BE" w:rsidP="006911BE">
            <w:pPr>
              <w:spacing w:after="0"/>
              <w:jc w:val="left"/>
              <w:rPr>
                <w:rFonts w:ascii="Arial" w:eastAsia="Times New Roman" w:hAnsi="Arial" w:cs="Arial"/>
                <w:b/>
                <w:sz w:val="20"/>
                <w:szCs w:val="20"/>
                <w:lang w:eastAsia="es-ES"/>
              </w:rPr>
            </w:pPr>
          </w:p>
          <w:p w14:paraId="2C1C0372" w14:textId="77777777" w:rsidR="006911BE" w:rsidRPr="006911BE" w:rsidRDefault="006911BE" w:rsidP="006911BE">
            <w:pPr>
              <w:spacing w:after="0"/>
              <w:jc w:val="left"/>
              <w:rPr>
                <w:rFonts w:ascii="Arial" w:eastAsia="Times New Roman" w:hAnsi="Arial" w:cs="Arial"/>
                <w:b/>
                <w:sz w:val="20"/>
                <w:szCs w:val="20"/>
                <w:lang w:eastAsia="es-ES"/>
              </w:rPr>
            </w:pPr>
          </w:p>
          <w:p w14:paraId="49BCF2B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$12.00</w:t>
            </w:r>
          </w:p>
          <w:p w14:paraId="70B77F09" w14:textId="77777777" w:rsidR="006911BE" w:rsidRPr="006911BE" w:rsidRDefault="006911BE" w:rsidP="006911BE">
            <w:pPr>
              <w:spacing w:after="0"/>
              <w:jc w:val="left"/>
              <w:rPr>
                <w:rFonts w:ascii="Arial" w:eastAsia="Times New Roman" w:hAnsi="Arial" w:cs="Arial"/>
                <w:b/>
                <w:sz w:val="20"/>
                <w:szCs w:val="20"/>
                <w:lang w:eastAsia="es-ES"/>
              </w:rPr>
            </w:pPr>
          </w:p>
          <w:p w14:paraId="4A917D72" w14:textId="77777777" w:rsidR="006911BE" w:rsidRPr="006911BE" w:rsidRDefault="006911BE" w:rsidP="006911BE">
            <w:pPr>
              <w:spacing w:after="0"/>
              <w:jc w:val="left"/>
              <w:rPr>
                <w:rFonts w:ascii="Arial" w:eastAsia="Times New Roman" w:hAnsi="Arial" w:cs="Arial"/>
                <w:b/>
                <w:sz w:val="20"/>
                <w:szCs w:val="20"/>
                <w:lang w:eastAsia="es-ES"/>
              </w:rPr>
            </w:pPr>
          </w:p>
          <w:p w14:paraId="4A865DF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$10.00</w:t>
            </w:r>
          </w:p>
          <w:p w14:paraId="1FCEFD75"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4A948255"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25"/>
        </w:trPr>
        <w:tc>
          <w:tcPr>
            <w:tcW w:w="4958" w:type="dxa"/>
            <w:gridSpan w:val="6"/>
            <w:tcBorders>
              <w:right w:val="single" w:sz="4" w:space="0" w:color="000000"/>
            </w:tcBorders>
          </w:tcPr>
          <w:p w14:paraId="03FA8C49"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HACER GUARNICION</w:t>
            </w:r>
          </w:p>
        </w:tc>
        <w:tc>
          <w:tcPr>
            <w:tcW w:w="1278" w:type="dxa"/>
            <w:gridSpan w:val="2"/>
            <w:tcBorders>
              <w:left w:val="single" w:sz="4" w:space="0" w:color="000000"/>
              <w:right w:val="single" w:sz="4" w:space="0" w:color="000000"/>
            </w:tcBorders>
          </w:tcPr>
          <w:p w14:paraId="3DE472C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0015421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$5.00</w:t>
            </w:r>
          </w:p>
        </w:tc>
      </w:tr>
      <w:tr w:rsidR="006911BE" w:rsidRPr="006911BE" w14:paraId="5A68E510"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4958" w:type="dxa"/>
            <w:gridSpan w:val="6"/>
            <w:tcBorders>
              <w:right w:val="single" w:sz="4" w:space="0" w:color="000000"/>
            </w:tcBorders>
          </w:tcPr>
          <w:p w14:paraId="3E58CFE5"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CONSTRUCCION DE PAVIMENTO NO EN VIALIDADES</w:t>
            </w:r>
          </w:p>
        </w:tc>
        <w:tc>
          <w:tcPr>
            <w:tcW w:w="1278" w:type="dxa"/>
            <w:gridSpan w:val="2"/>
            <w:tcBorders>
              <w:left w:val="single" w:sz="4" w:space="0" w:color="000000"/>
              <w:right w:val="single" w:sz="4" w:space="0" w:color="000000"/>
            </w:tcBorders>
          </w:tcPr>
          <w:p w14:paraId="702C639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71F4E10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$5.00</w:t>
            </w:r>
          </w:p>
        </w:tc>
      </w:tr>
      <w:tr w:rsidR="006911BE" w:rsidRPr="006911BE" w14:paraId="7E0292BB"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2115"/>
        </w:trPr>
        <w:tc>
          <w:tcPr>
            <w:tcW w:w="4958" w:type="dxa"/>
            <w:gridSpan w:val="6"/>
            <w:tcBorders>
              <w:right w:val="single" w:sz="4" w:space="0" w:color="000000"/>
            </w:tcBorders>
          </w:tcPr>
          <w:p w14:paraId="052880D7"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LA CONSTRUCCIÓN O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278" w:type="dxa"/>
            <w:gridSpan w:val="2"/>
            <w:tcBorders>
              <w:left w:val="single" w:sz="4" w:space="0" w:color="000000"/>
              <w:right w:val="single" w:sz="4" w:space="0" w:color="000000"/>
            </w:tcBorders>
          </w:tcPr>
          <w:p w14:paraId="7DE36C6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w:t>
            </w:r>
          </w:p>
        </w:tc>
        <w:tc>
          <w:tcPr>
            <w:tcW w:w="2269" w:type="dxa"/>
            <w:gridSpan w:val="3"/>
            <w:tcBorders>
              <w:left w:val="single" w:sz="4" w:space="0" w:color="000000"/>
              <w:right w:val="single" w:sz="4" w:space="0" w:color="000000"/>
            </w:tcBorders>
          </w:tcPr>
          <w:p w14:paraId="18C2A36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$25,000.00</w:t>
            </w:r>
          </w:p>
        </w:tc>
      </w:tr>
      <w:tr w:rsidR="006911BE" w:rsidRPr="006911BE" w14:paraId="2F5FB2D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66"/>
        </w:trPr>
        <w:tc>
          <w:tcPr>
            <w:tcW w:w="4958" w:type="dxa"/>
            <w:gridSpan w:val="6"/>
            <w:tcBorders>
              <w:right w:val="single" w:sz="4" w:space="0" w:color="000000"/>
            </w:tcBorders>
          </w:tcPr>
          <w:p w14:paraId="43C40F9D"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 xml:space="preserve">AUTORIZACION PARA REALIZAR TRABAJOS PREELIMINARES EN DESARROLLOS INMOBILIARIOS DE CUALQUIER TIPO </w:t>
            </w:r>
          </w:p>
        </w:tc>
        <w:tc>
          <w:tcPr>
            <w:tcW w:w="1278" w:type="dxa"/>
            <w:gridSpan w:val="2"/>
            <w:tcBorders>
              <w:left w:val="single" w:sz="4" w:space="0" w:color="000000"/>
              <w:right w:val="single" w:sz="4" w:space="0" w:color="000000"/>
            </w:tcBorders>
          </w:tcPr>
          <w:p w14:paraId="5397C14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7FDF2A1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$1.50.00</w:t>
            </w:r>
          </w:p>
        </w:tc>
      </w:tr>
      <w:tr w:rsidR="006911BE" w:rsidRPr="006911BE" w14:paraId="0C5EE31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66"/>
        </w:trPr>
        <w:tc>
          <w:tcPr>
            <w:tcW w:w="4958" w:type="dxa"/>
            <w:gridSpan w:val="6"/>
            <w:tcBorders>
              <w:right w:val="single" w:sz="4" w:space="0" w:color="000000"/>
            </w:tcBorders>
          </w:tcPr>
          <w:p w14:paraId="055DACC5"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RENOVACION O MODIFICACION DE LICENCIA DE CONSTRUCCION Y URBANOZACION DE VIA PUBLICA DE COMERCIOS O INDUSTRIAS, EXCEPTO VIVIENDAS</w:t>
            </w:r>
          </w:p>
        </w:tc>
        <w:tc>
          <w:tcPr>
            <w:tcW w:w="1278" w:type="dxa"/>
            <w:gridSpan w:val="2"/>
            <w:tcBorders>
              <w:left w:val="single" w:sz="4" w:space="0" w:color="000000"/>
              <w:right w:val="single" w:sz="4" w:space="0" w:color="000000"/>
            </w:tcBorders>
          </w:tcPr>
          <w:p w14:paraId="75B9A4E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2269" w:type="dxa"/>
            <w:gridSpan w:val="3"/>
            <w:tcBorders>
              <w:left w:val="single" w:sz="4" w:space="0" w:color="000000"/>
              <w:right w:val="single" w:sz="4" w:space="0" w:color="000000"/>
            </w:tcBorders>
          </w:tcPr>
          <w:p w14:paraId="6DF9347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50 % DEL IMPORTE DE LA LICENCIA</w:t>
            </w:r>
          </w:p>
        </w:tc>
      </w:tr>
      <w:tr w:rsidR="006911BE" w:rsidRPr="006911BE" w14:paraId="0C456CB0"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66"/>
        </w:trPr>
        <w:tc>
          <w:tcPr>
            <w:tcW w:w="4958" w:type="dxa"/>
            <w:gridSpan w:val="6"/>
            <w:tcBorders>
              <w:right w:val="single" w:sz="4" w:space="0" w:color="000000"/>
            </w:tcBorders>
          </w:tcPr>
          <w:p w14:paraId="2F3AE12B"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RENOVACION O MODIFICACION DE LA LICENCIA DE CONSTRUCCION O DE URBANIZACION DE VIA PUBLICA DE DESARROLLOS INMOBILIARIOS</w:t>
            </w:r>
          </w:p>
        </w:tc>
        <w:tc>
          <w:tcPr>
            <w:tcW w:w="1278" w:type="dxa"/>
            <w:gridSpan w:val="2"/>
            <w:tcBorders>
              <w:left w:val="single" w:sz="4" w:space="0" w:color="000000"/>
              <w:right w:val="single" w:sz="4" w:space="0" w:color="000000"/>
            </w:tcBorders>
          </w:tcPr>
          <w:p w14:paraId="00DCF31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2269" w:type="dxa"/>
            <w:gridSpan w:val="3"/>
            <w:tcBorders>
              <w:left w:val="single" w:sz="4" w:space="0" w:color="000000"/>
              <w:right w:val="single" w:sz="4" w:space="0" w:color="000000"/>
            </w:tcBorders>
          </w:tcPr>
          <w:p w14:paraId="37672D6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25 % DEL IMPORTE DE LA LICENCIA </w:t>
            </w:r>
          </w:p>
        </w:tc>
      </w:tr>
      <w:tr w:rsidR="006911BE" w:rsidRPr="006911BE" w14:paraId="58E8DA6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9"/>
        </w:trPr>
        <w:tc>
          <w:tcPr>
            <w:tcW w:w="8505" w:type="dxa"/>
            <w:gridSpan w:val="11"/>
            <w:tcBorders>
              <w:right w:val="single" w:sz="4" w:space="0" w:color="000000"/>
            </w:tcBorders>
          </w:tcPr>
          <w:p w14:paraId="5E67579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IV.- CONSTANCIA TERMINACION DE OBRA</w:t>
            </w:r>
          </w:p>
          <w:p w14:paraId="3D97B915" w14:textId="77777777" w:rsidR="006911BE" w:rsidRPr="006911BE" w:rsidRDefault="006911BE" w:rsidP="006911BE">
            <w:pPr>
              <w:spacing w:after="0"/>
              <w:jc w:val="left"/>
              <w:rPr>
                <w:rFonts w:ascii="Arial" w:eastAsia="Times New Roman" w:hAnsi="Arial" w:cs="Arial"/>
                <w:b/>
                <w:sz w:val="20"/>
                <w:szCs w:val="20"/>
                <w:lang w:eastAsia="es-ES"/>
              </w:rPr>
            </w:pPr>
          </w:p>
          <w:p w14:paraId="00A43F30" w14:textId="77777777" w:rsidR="006911BE" w:rsidRPr="006911BE" w:rsidRDefault="006911BE" w:rsidP="006911BE">
            <w:pPr>
              <w:spacing w:after="0"/>
              <w:jc w:val="left"/>
              <w:rPr>
                <w:rFonts w:ascii="Arial" w:eastAsia="Times New Roman" w:hAnsi="Arial" w:cs="Arial"/>
                <w:b/>
                <w:sz w:val="20"/>
                <w:szCs w:val="20"/>
                <w:lang w:eastAsia="es-ES"/>
              </w:rPr>
            </w:pPr>
          </w:p>
          <w:p w14:paraId="3818BEC6" w14:textId="77777777" w:rsidR="006911BE" w:rsidRPr="006911BE" w:rsidRDefault="006911BE" w:rsidP="006911BE">
            <w:pPr>
              <w:spacing w:after="0"/>
              <w:jc w:val="left"/>
              <w:rPr>
                <w:rFonts w:ascii="Arial" w:eastAsia="Times New Roman" w:hAnsi="Arial" w:cs="Arial"/>
                <w:b/>
                <w:sz w:val="20"/>
                <w:szCs w:val="20"/>
                <w:lang w:eastAsia="es-ES"/>
              </w:rPr>
            </w:pPr>
          </w:p>
          <w:p w14:paraId="285B7D76"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64DC317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85"/>
        </w:trPr>
        <w:tc>
          <w:tcPr>
            <w:tcW w:w="3116" w:type="dxa"/>
            <w:gridSpan w:val="2"/>
            <w:vMerge w:val="restart"/>
            <w:tcBorders>
              <w:right w:val="single" w:sz="4" w:space="0" w:color="000000"/>
            </w:tcBorders>
          </w:tcPr>
          <w:p w14:paraId="780F86A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842" w:type="dxa"/>
            <w:gridSpan w:val="4"/>
            <w:tcBorders>
              <w:left w:val="single" w:sz="4" w:space="0" w:color="000000"/>
              <w:right w:val="single" w:sz="4" w:space="0" w:color="000000"/>
            </w:tcBorders>
          </w:tcPr>
          <w:p w14:paraId="06AD50F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CLASIFICACION</w:t>
            </w:r>
          </w:p>
        </w:tc>
        <w:tc>
          <w:tcPr>
            <w:tcW w:w="1278" w:type="dxa"/>
            <w:gridSpan w:val="2"/>
            <w:vMerge w:val="restart"/>
            <w:tcBorders>
              <w:left w:val="single" w:sz="4" w:space="0" w:color="000000"/>
              <w:right w:val="single" w:sz="4" w:space="0" w:color="000000"/>
            </w:tcBorders>
          </w:tcPr>
          <w:p w14:paraId="4208ED3A"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2269" w:type="dxa"/>
            <w:gridSpan w:val="3"/>
            <w:vMerge w:val="restart"/>
            <w:tcBorders>
              <w:left w:val="single" w:sz="4" w:space="0" w:color="000000"/>
              <w:right w:val="single" w:sz="4" w:space="0" w:color="000000"/>
            </w:tcBorders>
          </w:tcPr>
          <w:p w14:paraId="6B81927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69C9665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22"/>
        </w:trPr>
        <w:tc>
          <w:tcPr>
            <w:tcW w:w="3116" w:type="dxa"/>
            <w:gridSpan w:val="2"/>
            <w:vMerge/>
            <w:tcBorders>
              <w:right w:val="single" w:sz="4" w:space="0" w:color="000000"/>
            </w:tcBorders>
          </w:tcPr>
          <w:p w14:paraId="6E61E35D" w14:textId="77777777" w:rsidR="006911BE" w:rsidRPr="006911BE" w:rsidRDefault="006911BE" w:rsidP="006911BE">
            <w:pPr>
              <w:spacing w:after="0"/>
              <w:jc w:val="left"/>
              <w:rPr>
                <w:rFonts w:ascii="Arial" w:eastAsia="Times New Roman" w:hAnsi="Arial" w:cs="Arial"/>
                <w:b/>
                <w:sz w:val="20"/>
                <w:szCs w:val="20"/>
                <w:lang w:eastAsia="es-ES"/>
              </w:rPr>
            </w:pPr>
          </w:p>
        </w:tc>
        <w:tc>
          <w:tcPr>
            <w:tcW w:w="741" w:type="dxa"/>
            <w:gridSpan w:val="2"/>
            <w:tcBorders>
              <w:left w:val="single" w:sz="4" w:space="0" w:color="000000"/>
              <w:right w:val="single" w:sz="4" w:space="0" w:color="000000"/>
            </w:tcBorders>
          </w:tcPr>
          <w:p w14:paraId="3C5C57C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TIPO</w:t>
            </w:r>
          </w:p>
        </w:tc>
        <w:tc>
          <w:tcPr>
            <w:tcW w:w="1101" w:type="dxa"/>
            <w:gridSpan w:val="2"/>
            <w:tcBorders>
              <w:left w:val="single" w:sz="4" w:space="0" w:color="000000"/>
              <w:right w:val="single" w:sz="4" w:space="0" w:color="000000"/>
            </w:tcBorders>
          </w:tcPr>
          <w:p w14:paraId="3DA043D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CLASE</w:t>
            </w:r>
          </w:p>
        </w:tc>
        <w:tc>
          <w:tcPr>
            <w:tcW w:w="1278" w:type="dxa"/>
            <w:gridSpan w:val="2"/>
            <w:vMerge/>
            <w:tcBorders>
              <w:left w:val="single" w:sz="4" w:space="0" w:color="000000"/>
              <w:right w:val="single" w:sz="4" w:space="0" w:color="000000"/>
            </w:tcBorders>
          </w:tcPr>
          <w:p w14:paraId="48573AB7" w14:textId="77777777" w:rsidR="006911BE" w:rsidRPr="006911BE" w:rsidRDefault="006911BE" w:rsidP="006911BE">
            <w:pPr>
              <w:spacing w:after="0"/>
              <w:jc w:val="left"/>
              <w:rPr>
                <w:rFonts w:ascii="Arial" w:eastAsia="Times New Roman" w:hAnsi="Arial" w:cs="Arial"/>
                <w:sz w:val="20"/>
                <w:szCs w:val="20"/>
                <w:lang w:eastAsia="es-ES"/>
              </w:rPr>
            </w:pPr>
          </w:p>
        </w:tc>
        <w:tc>
          <w:tcPr>
            <w:tcW w:w="2269" w:type="dxa"/>
            <w:gridSpan w:val="3"/>
            <w:vMerge/>
            <w:tcBorders>
              <w:left w:val="single" w:sz="4" w:space="0" w:color="000000"/>
              <w:right w:val="single" w:sz="4" w:space="0" w:color="000000"/>
            </w:tcBorders>
          </w:tcPr>
          <w:p w14:paraId="55744D61" w14:textId="77777777" w:rsidR="006911BE" w:rsidRPr="006911BE" w:rsidRDefault="006911BE" w:rsidP="006911BE">
            <w:pPr>
              <w:spacing w:after="0"/>
              <w:jc w:val="left"/>
              <w:rPr>
                <w:rFonts w:ascii="Arial" w:eastAsia="Times New Roman" w:hAnsi="Arial" w:cs="Arial"/>
                <w:sz w:val="20"/>
                <w:szCs w:val="20"/>
                <w:lang w:eastAsia="es-ES"/>
              </w:rPr>
            </w:pPr>
          </w:p>
        </w:tc>
      </w:tr>
      <w:tr w:rsidR="006911BE" w:rsidRPr="006911BE" w14:paraId="7454D1F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4"/>
        </w:trPr>
        <w:tc>
          <w:tcPr>
            <w:tcW w:w="3116" w:type="dxa"/>
            <w:gridSpan w:val="2"/>
            <w:tcBorders>
              <w:right w:val="single" w:sz="4" w:space="0" w:color="000000"/>
            </w:tcBorders>
          </w:tcPr>
          <w:p w14:paraId="6E680B3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TERMINACIÓN DEOBRA</w:t>
            </w:r>
          </w:p>
        </w:tc>
        <w:tc>
          <w:tcPr>
            <w:tcW w:w="741" w:type="dxa"/>
            <w:gridSpan w:val="2"/>
            <w:tcBorders>
              <w:left w:val="single" w:sz="4" w:space="0" w:color="000000"/>
              <w:right w:val="single" w:sz="4" w:space="0" w:color="000000"/>
            </w:tcBorders>
          </w:tcPr>
          <w:p w14:paraId="28834799" w14:textId="77777777" w:rsidR="006911BE" w:rsidRPr="006911BE" w:rsidRDefault="006911BE" w:rsidP="006911BE">
            <w:pPr>
              <w:spacing w:after="0"/>
              <w:jc w:val="left"/>
              <w:rPr>
                <w:rFonts w:ascii="Arial" w:eastAsia="Times New Roman" w:hAnsi="Arial" w:cs="Arial"/>
                <w:sz w:val="20"/>
                <w:szCs w:val="20"/>
                <w:lang w:eastAsia="es-ES"/>
              </w:rPr>
            </w:pPr>
          </w:p>
          <w:p w14:paraId="4F5E93E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right w:val="single" w:sz="4" w:space="0" w:color="000000"/>
            </w:tcBorders>
          </w:tcPr>
          <w:p w14:paraId="7A5D8851" w14:textId="77777777" w:rsidR="006911BE" w:rsidRPr="006911BE" w:rsidRDefault="006911BE" w:rsidP="006911BE">
            <w:pPr>
              <w:spacing w:after="0"/>
              <w:jc w:val="left"/>
              <w:rPr>
                <w:rFonts w:ascii="Arial" w:eastAsia="Times New Roman" w:hAnsi="Arial" w:cs="Arial"/>
                <w:sz w:val="20"/>
                <w:szCs w:val="20"/>
                <w:lang w:eastAsia="es-ES"/>
              </w:rPr>
            </w:pPr>
          </w:p>
          <w:p w14:paraId="7143857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w:t>
            </w:r>
          </w:p>
        </w:tc>
        <w:tc>
          <w:tcPr>
            <w:tcW w:w="1278" w:type="dxa"/>
            <w:gridSpan w:val="2"/>
            <w:tcBorders>
              <w:left w:val="single" w:sz="4" w:space="0" w:color="000000"/>
              <w:right w:val="single" w:sz="4" w:space="0" w:color="000000"/>
            </w:tcBorders>
          </w:tcPr>
          <w:p w14:paraId="4664BBD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21870033" w14:textId="77777777" w:rsidR="006911BE" w:rsidRPr="006911BE" w:rsidRDefault="006911BE" w:rsidP="006911BE">
            <w:pPr>
              <w:spacing w:after="0"/>
              <w:jc w:val="left"/>
              <w:rPr>
                <w:rFonts w:ascii="Arial" w:eastAsia="Times New Roman" w:hAnsi="Arial" w:cs="Arial"/>
                <w:b/>
                <w:sz w:val="20"/>
                <w:szCs w:val="20"/>
                <w:lang w:eastAsia="es-ES"/>
              </w:rPr>
            </w:pPr>
          </w:p>
          <w:p w14:paraId="531F56E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8.00</w:t>
            </w:r>
          </w:p>
        </w:tc>
      </w:tr>
      <w:tr w:rsidR="006911BE" w:rsidRPr="006911BE" w14:paraId="028A834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31"/>
        </w:trPr>
        <w:tc>
          <w:tcPr>
            <w:tcW w:w="3116" w:type="dxa"/>
            <w:gridSpan w:val="2"/>
            <w:tcBorders>
              <w:right w:val="single" w:sz="4" w:space="0" w:color="000000"/>
            </w:tcBorders>
          </w:tcPr>
          <w:p w14:paraId="75082E4C"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55E508BA" w14:textId="77777777" w:rsidR="006911BE" w:rsidRPr="006911BE" w:rsidRDefault="006911BE" w:rsidP="006911BE">
            <w:pPr>
              <w:spacing w:after="0"/>
              <w:jc w:val="left"/>
              <w:rPr>
                <w:rFonts w:ascii="Arial" w:eastAsia="Times New Roman" w:hAnsi="Arial" w:cs="Arial"/>
                <w:sz w:val="20"/>
                <w:szCs w:val="20"/>
                <w:lang w:eastAsia="es-ES"/>
              </w:rPr>
            </w:pPr>
          </w:p>
          <w:p w14:paraId="4E8CAFC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right w:val="single" w:sz="4" w:space="0" w:color="000000"/>
            </w:tcBorders>
          </w:tcPr>
          <w:p w14:paraId="0640F1FD" w14:textId="77777777" w:rsidR="006911BE" w:rsidRPr="006911BE" w:rsidRDefault="006911BE" w:rsidP="006911BE">
            <w:pPr>
              <w:spacing w:after="0"/>
              <w:jc w:val="left"/>
              <w:rPr>
                <w:rFonts w:ascii="Arial" w:eastAsia="Times New Roman" w:hAnsi="Arial" w:cs="Arial"/>
                <w:sz w:val="20"/>
                <w:szCs w:val="20"/>
                <w:lang w:eastAsia="es-ES"/>
              </w:rPr>
            </w:pPr>
          </w:p>
          <w:p w14:paraId="0490385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w:t>
            </w:r>
          </w:p>
        </w:tc>
        <w:tc>
          <w:tcPr>
            <w:tcW w:w="1278" w:type="dxa"/>
            <w:gridSpan w:val="2"/>
            <w:tcBorders>
              <w:left w:val="single" w:sz="4" w:space="0" w:color="000000"/>
              <w:right w:val="single" w:sz="4" w:space="0" w:color="000000"/>
            </w:tcBorders>
          </w:tcPr>
          <w:p w14:paraId="2BCD9195" w14:textId="77777777" w:rsidR="006911BE" w:rsidRPr="006911BE" w:rsidRDefault="006911BE" w:rsidP="006911BE">
            <w:pPr>
              <w:spacing w:after="0"/>
              <w:jc w:val="left"/>
              <w:rPr>
                <w:rFonts w:ascii="Arial" w:eastAsia="Times New Roman" w:hAnsi="Arial" w:cs="Arial"/>
                <w:sz w:val="20"/>
                <w:szCs w:val="20"/>
                <w:lang w:eastAsia="es-ES"/>
              </w:rPr>
            </w:pPr>
          </w:p>
          <w:p w14:paraId="0856DB4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0726AD41" w14:textId="77777777" w:rsidR="006911BE" w:rsidRPr="006911BE" w:rsidRDefault="006911BE" w:rsidP="006911BE">
            <w:pPr>
              <w:spacing w:after="0"/>
              <w:jc w:val="left"/>
              <w:rPr>
                <w:rFonts w:ascii="Arial" w:eastAsia="Times New Roman" w:hAnsi="Arial" w:cs="Arial"/>
                <w:b/>
                <w:sz w:val="20"/>
                <w:szCs w:val="20"/>
                <w:lang w:eastAsia="es-ES"/>
              </w:rPr>
            </w:pPr>
          </w:p>
          <w:p w14:paraId="71D1392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7.00</w:t>
            </w:r>
          </w:p>
        </w:tc>
      </w:tr>
      <w:tr w:rsidR="006911BE" w:rsidRPr="006911BE" w14:paraId="1CC8E35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23"/>
        </w:trPr>
        <w:tc>
          <w:tcPr>
            <w:tcW w:w="3116" w:type="dxa"/>
            <w:gridSpan w:val="2"/>
            <w:tcBorders>
              <w:right w:val="single" w:sz="4" w:space="0" w:color="000000"/>
            </w:tcBorders>
          </w:tcPr>
          <w:p w14:paraId="16DA38A5"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4CBBD83A" w14:textId="77777777" w:rsidR="006911BE" w:rsidRPr="006911BE" w:rsidRDefault="006911BE" w:rsidP="006911BE">
            <w:pPr>
              <w:spacing w:after="0"/>
              <w:jc w:val="left"/>
              <w:rPr>
                <w:rFonts w:ascii="Arial" w:eastAsia="Times New Roman" w:hAnsi="Arial" w:cs="Arial"/>
                <w:sz w:val="20"/>
                <w:szCs w:val="20"/>
                <w:lang w:eastAsia="es-ES"/>
              </w:rPr>
            </w:pPr>
          </w:p>
          <w:p w14:paraId="5D63021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right w:val="single" w:sz="4" w:space="0" w:color="000000"/>
            </w:tcBorders>
          </w:tcPr>
          <w:p w14:paraId="3A53D7BD" w14:textId="77777777" w:rsidR="006911BE" w:rsidRPr="006911BE" w:rsidRDefault="006911BE" w:rsidP="006911BE">
            <w:pPr>
              <w:spacing w:after="0"/>
              <w:jc w:val="left"/>
              <w:rPr>
                <w:rFonts w:ascii="Arial" w:eastAsia="Times New Roman" w:hAnsi="Arial" w:cs="Arial"/>
                <w:sz w:val="20"/>
                <w:szCs w:val="20"/>
                <w:lang w:eastAsia="es-ES"/>
              </w:rPr>
            </w:pPr>
          </w:p>
          <w:p w14:paraId="3D884E0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w:t>
            </w:r>
          </w:p>
        </w:tc>
        <w:tc>
          <w:tcPr>
            <w:tcW w:w="1278" w:type="dxa"/>
            <w:gridSpan w:val="2"/>
            <w:tcBorders>
              <w:left w:val="single" w:sz="4" w:space="0" w:color="000000"/>
              <w:right w:val="single" w:sz="4" w:space="0" w:color="000000"/>
            </w:tcBorders>
          </w:tcPr>
          <w:p w14:paraId="3125DFEC" w14:textId="77777777" w:rsidR="006911BE" w:rsidRPr="006911BE" w:rsidRDefault="006911BE" w:rsidP="006911BE">
            <w:pPr>
              <w:spacing w:after="0"/>
              <w:jc w:val="left"/>
              <w:rPr>
                <w:rFonts w:ascii="Arial" w:eastAsia="Times New Roman" w:hAnsi="Arial" w:cs="Arial"/>
                <w:sz w:val="20"/>
                <w:szCs w:val="20"/>
                <w:lang w:eastAsia="es-ES"/>
              </w:rPr>
            </w:pPr>
          </w:p>
          <w:p w14:paraId="150C2CD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0F21E2BE" w14:textId="77777777" w:rsidR="006911BE" w:rsidRPr="006911BE" w:rsidRDefault="006911BE" w:rsidP="006911BE">
            <w:pPr>
              <w:spacing w:after="0"/>
              <w:jc w:val="left"/>
              <w:rPr>
                <w:rFonts w:ascii="Arial" w:eastAsia="Times New Roman" w:hAnsi="Arial" w:cs="Arial"/>
                <w:b/>
                <w:sz w:val="20"/>
                <w:szCs w:val="20"/>
                <w:lang w:eastAsia="es-ES"/>
              </w:rPr>
            </w:pPr>
          </w:p>
          <w:p w14:paraId="22045F4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6.00</w:t>
            </w:r>
          </w:p>
        </w:tc>
      </w:tr>
      <w:tr w:rsidR="006911BE" w:rsidRPr="006911BE" w14:paraId="0E6A47B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00"/>
        </w:trPr>
        <w:tc>
          <w:tcPr>
            <w:tcW w:w="3116" w:type="dxa"/>
            <w:gridSpan w:val="2"/>
            <w:tcBorders>
              <w:bottom w:val="single" w:sz="4" w:space="0" w:color="000000"/>
              <w:right w:val="single" w:sz="4" w:space="0" w:color="000000"/>
            </w:tcBorders>
          </w:tcPr>
          <w:p w14:paraId="61C7512E"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bottom w:val="single" w:sz="4" w:space="0" w:color="000000"/>
              <w:right w:val="single" w:sz="4" w:space="0" w:color="000000"/>
            </w:tcBorders>
          </w:tcPr>
          <w:p w14:paraId="36824F37" w14:textId="77777777" w:rsidR="006911BE" w:rsidRPr="006911BE" w:rsidRDefault="006911BE" w:rsidP="006911BE">
            <w:pPr>
              <w:spacing w:after="0"/>
              <w:jc w:val="left"/>
              <w:rPr>
                <w:rFonts w:ascii="Arial" w:eastAsia="Times New Roman" w:hAnsi="Arial" w:cs="Arial"/>
                <w:sz w:val="20"/>
                <w:szCs w:val="20"/>
                <w:lang w:eastAsia="es-ES"/>
              </w:rPr>
            </w:pPr>
          </w:p>
          <w:p w14:paraId="4025D45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w:t>
            </w:r>
          </w:p>
        </w:tc>
        <w:tc>
          <w:tcPr>
            <w:tcW w:w="1101" w:type="dxa"/>
            <w:gridSpan w:val="2"/>
            <w:tcBorders>
              <w:left w:val="single" w:sz="4" w:space="0" w:color="000000"/>
              <w:bottom w:val="single" w:sz="4" w:space="0" w:color="000000"/>
              <w:right w:val="single" w:sz="4" w:space="0" w:color="000000"/>
            </w:tcBorders>
          </w:tcPr>
          <w:p w14:paraId="064FBB8A" w14:textId="77777777" w:rsidR="006911BE" w:rsidRPr="006911BE" w:rsidRDefault="006911BE" w:rsidP="006911BE">
            <w:pPr>
              <w:spacing w:after="0"/>
              <w:jc w:val="left"/>
              <w:rPr>
                <w:rFonts w:ascii="Arial" w:eastAsia="Times New Roman" w:hAnsi="Arial" w:cs="Arial"/>
                <w:sz w:val="20"/>
                <w:szCs w:val="20"/>
                <w:lang w:eastAsia="es-ES"/>
              </w:rPr>
            </w:pPr>
          </w:p>
          <w:p w14:paraId="3BDA5DD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w:t>
            </w:r>
          </w:p>
        </w:tc>
        <w:tc>
          <w:tcPr>
            <w:tcW w:w="1278" w:type="dxa"/>
            <w:gridSpan w:val="2"/>
            <w:tcBorders>
              <w:left w:val="single" w:sz="4" w:space="0" w:color="000000"/>
              <w:bottom w:val="single" w:sz="4" w:space="0" w:color="000000"/>
              <w:right w:val="single" w:sz="4" w:space="0" w:color="000000"/>
            </w:tcBorders>
          </w:tcPr>
          <w:p w14:paraId="43500B74" w14:textId="77777777" w:rsidR="006911BE" w:rsidRPr="006911BE" w:rsidRDefault="006911BE" w:rsidP="006911BE">
            <w:pPr>
              <w:spacing w:after="0"/>
              <w:jc w:val="left"/>
              <w:rPr>
                <w:rFonts w:ascii="Arial" w:eastAsia="Times New Roman" w:hAnsi="Arial" w:cs="Arial"/>
                <w:sz w:val="20"/>
                <w:szCs w:val="20"/>
                <w:lang w:eastAsia="es-ES"/>
              </w:rPr>
            </w:pPr>
          </w:p>
          <w:p w14:paraId="70D43A0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bottom w:val="single" w:sz="4" w:space="0" w:color="000000"/>
              <w:right w:val="single" w:sz="4" w:space="0" w:color="000000"/>
            </w:tcBorders>
          </w:tcPr>
          <w:p w14:paraId="18C2228A" w14:textId="77777777" w:rsidR="006911BE" w:rsidRPr="006911BE" w:rsidRDefault="006911BE" w:rsidP="006911BE">
            <w:pPr>
              <w:spacing w:after="0"/>
              <w:jc w:val="left"/>
              <w:rPr>
                <w:rFonts w:ascii="Arial" w:eastAsia="Times New Roman" w:hAnsi="Arial" w:cs="Arial"/>
                <w:b/>
                <w:sz w:val="20"/>
                <w:szCs w:val="20"/>
                <w:lang w:eastAsia="es-ES"/>
              </w:rPr>
            </w:pPr>
          </w:p>
          <w:p w14:paraId="6AB3CA7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5.00</w:t>
            </w:r>
          </w:p>
        </w:tc>
      </w:tr>
      <w:tr w:rsidR="006911BE" w:rsidRPr="006911BE" w14:paraId="747E29B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18"/>
        </w:trPr>
        <w:tc>
          <w:tcPr>
            <w:tcW w:w="3116" w:type="dxa"/>
            <w:gridSpan w:val="2"/>
            <w:tcBorders>
              <w:top w:val="single" w:sz="4" w:space="0" w:color="000000"/>
              <w:bottom w:val="single" w:sz="4" w:space="0" w:color="000000"/>
              <w:right w:val="single" w:sz="4" w:space="0" w:color="000000"/>
            </w:tcBorders>
          </w:tcPr>
          <w:p w14:paraId="1E4EECB6"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top w:val="single" w:sz="4" w:space="0" w:color="000000"/>
              <w:left w:val="single" w:sz="4" w:space="0" w:color="000000"/>
              <w:bottom w:val="single" w:sz="4" w:space="0" w:color="000000"/>
              <w:right w:val="single" w:sz="4" w:space="0" w:color="000000"/>
            </w:tcBorders>
          </w:tcPr>
          <w:p w14:paraId="54DBCDCB" w14:textId="77777777" w:rsidR="006911BE" w:rsidRPr="006911BE" w:rsidRDefault="006911BE" w:rsidP="006911BE">
            <w:pPr>
              <w:spacing w:after="0"/>
              <w:jc w:val="left"/>
              <w:rPr>
                <w:rFonts w:ascii="Arial" w:eastAsia="Times New Roman" w:hAnsi="Arial" w:cs="Arial"/>
                <w:sz w:val="20"/>
                <w:szCs w:val="20"/>
                <w:lang w:eastAsia="es-ES"/>
              </w:rPr>
            </w:pPr>
          </w:p>
          <w:p w14:paraId="0F72D01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top w:val="single" w:sz="4" w:space="0" w:color="000000"/>
              <w:left w:val="single" w:sz="4" w:space="0" w:color="000000"/>
              <w:bottom w:val="single" w:sz="4" w:space="0" w:color="000000"/>
              <w:right w:val="single" w:sz="4" w:space="0" w:color="000000"/>
            </w:tcBorders>
          </w:tcPr>
          <w:p w14:paraId="42A6F3E7" w14:textId="77777777" w:rsidR="006911BE" w:rsidRPr="006911BE" w:rsidRDefault="006911BE" w:rsidP="006911BE">
            <w:pPr>
              <w:spacing w:after="0"/>
              <w:jc w:val="left"/>
              <w:rPr>
                <w:rFonts w:ascii="Arial" w:eastAsia="Times New Roman" w:hAnsi="Arial" w:cs="Arial"/>
                <w:sz w:val="20"/>
                <w:szCs w:val="20"/>
                <w:lang w:eastAsia="es-ES"/>
              </w:rPr>
            </w:pPr>
          </w:p>
          <w:p w14:paraId="19E7B91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w:t>
            </w:r>
          </w:p>
        </w:tc>
        <w:tc>
          <w:tcPr>
            <w:tcW w:w="1278" w:type="dxa"/>
            <w:gridSpan w:val="2"/>
            <w:tcBorders>
              <w:top w:val="single" w:sz="4" w:space="0" w:color="000000"/>
              <w:left w:val="single" w:sz="4" w:space="0" w:color="000000"/>
              <w:bottom w:val="single" w:sz="4" w:space="0" w:color="000000"/>
              <w:right w:val="single" w:sz="4" w:space="0" w:color="000000"/>
            </w:tcBorders>
          </w:tcPr>
          <w:p w14:paraId="69B373FA" w14:textId="77777777" w:rsidR="006911BE" w:rsidRPr="006911BE" w:rsidRDefault="006911BE" w:rsidP="006911BE">
            <w:pPr>
              <w:spacing w:after="0"/>
              <w:jc w:val="left"/>
              <w:rPr>
                <w:rFonts w:ascii="Arial" w:eastAsia="Times New Roman" w:hAnsi="Arial" w:cs="Arial"/>
                <w:sz w:val="20"/>
                <w:szCs w:val="20"/>
                <w:lang w:eastAsia="es-ES"/>
              </w:rPr>
            </w:pPr>
          </w:p>
          <w:p w14:paraId="24751D8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bottom w:val="single" w:sz="4" w:space="0" w:color="000000"/>
              <w:right w:val="single" w:sz="4" w:space="0" w:color="000000"/>
            </w:tcBorders>
          </w:tcPr>
          <w:p w14:paraId="3BF9B5FB" w14:textId="77777777" w:rsidR="006911BE" w:rsidRPr="006911BE" w:rsidRDefault="006911BE" w:rsidP="006911BE">
            <w:pPr>
              <w:spacing w:after="0"/>
              <w:jc w:val="left"/>
              <w:rPr>
                <w:rFonts w:ascii="Arial" w:eastAsia="Times New Roman" w:hAnsi="Arial" w:cs="Arial"/>
                <w:b/>
                <w:sz w:val="20"/>
                <w:szCs w:val="20"/>
                <w:lang w:eastAsia="es-ES"/>
              </w:rPr>
            </w:pPr>
          </w:p>
          <w:p w14:paraId="75C7290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6.00</w:t>
            </w:r>
          </w:p>
        </w:tc>
      </w:tr>
      <w:tr w:rsidR="006911BE" w:rsidRPr="006911BE" w14:paraId="06150C85"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24"/>
        </w:trPr>
        <w:tc>
          <w:tcPr>
            <w:tcW w:w="3116" w:type="dxa"/>
            <w:gridSpan w:val="2"/>
            <w:tcBorders>
              <w:top w:val="single" w:sz="4" w:space="0" w:color="000000"/>
              <w:right w:val="single" w:sz="4" w:space="0" w:color="000000"/>
            </w:tcBorders>
          </w:tcPr>
          <w:p w14:paraId="27133D9B"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top w:val="single" w:sz="4" w:space="0" w:color="000000"/>
              <w:left w:val="single" w:sz="4" w:space="0" w:color="000000"/>
              <w:right w:val="single" w:sz="4" w:space="0" w:color="000000"/>
            </w:tcBorders>
          </w:tcPr>
          <w:p w14:paraId="282F1AFB" w14:textId="77777777" w:rsidR="006911BE" w:rsidRPr="006911BE" w:rsidRDefault="006911BE" w:rsidP="006911BE">
            <w:pPr>
              <w:spacing w:after="0"/>
              <w:jc w:val="left"/>
              <w:rPr>
                <w:rFonts w:ascii="Arial" w:eastAsia="Times New Roman" w:hAnsi="Arial" w:cs="Arial"/>
                <w:sz w:val="20"/>
                <w:szCs w:val="20"/>
                <w:lang w:eastAsia="es-ES"/>
              </w:rPr>
            </w:pPr>
          </w:p>
          <w:p w14:paraId="322AE77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top w:val="single" w:sz="4" w:space="0" w:color="000000"/>
              <w:left w:val="single" w:sz="4" w:space="0" w:color="000000"/>
              <w:right w:val="single" w:sz="4" w:space="0" w:color="000000"/>
            </w:tcBorders>
          </w:tcPr>
          <w:p w14:paraId="32FDFF92" w14:textId="77777777" w:rsidR="006911BE" w:rsidRPr="006911BE" w:rsidRDefault="006911BE" w:rsidP="006911BE">
            <w:pPr>
              <w:spacing w:after="0"/>
              <w:jc w:val="left"/>
              <w:rPr>
                <w:rFonts w:ascii="Arial" w:eastAsia="Times New Roman" w:hAnsi="Arial" w:cs="Arial"/>
                <w:sz w:val="20"/>
                <w:szCs w:val="20"/>
                <w:lang w:eastAsia="es-ES"/>
              </w:rPr>
            </w:pPr>
          </w:p>
          <w:p w14:paraId="554240E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w:t>
            </w:r>
          </w:p>
        </w:tc>
        <w:tc>
          <w:tcPr>
            <w:tcW w:w="1278" w:type="dxa"/>
            <w:gridSpan w:val="2"/>
            <w:tcBorders>
              <w:top w:val="single" w:sz="4" w:space="0" w:color="000000"/>
              <w:left w:val="single" w:sz="4" w:space="0" w:color="000000"/>
              <w:right w:val="single" w:sz="4" w:space="0" w:color="000000"/>
            </w:tcBorders>
          </w:tcPr>
          <w:p w14:paraId="69BFE475" w14:textId="77777777" w:rsidR="006911BE" w:rsidRPr="006911BE" w:rsidRDefault="006911BE" w:rsidP="006911BE">
            <w:pPr>
              <w:spacing w:after="0"/>
              <w:jc w:val="left"/>
              <w:rPr>
                <w:rFonts w:ascii="Arial" w:eastAsia="Times New Roman" w:hAnsi="Arial" w:cs="Arial"/>
                <w:sz w:val="20"/>
                <w:szCs w:val="20"/>
                <w:lang w:eastAsia="es-ES"/>
              </w:rPr>
            </w:pPr>
          </w:p>
          <w:p w14:paraId="01AC4BD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top w:val="single" w:sz="4" w:space="0" w:color="000000"/>
              <w:left w:val="single" w:sz="4" w:space="0" w:color="000000"/>
              <w:right w:val="single" w:sz="4" w:space="0" w:color="000000"/>
            </w:tcBorders>
          </w:tcPr>
          <w:p w14:paraId="49E69A86" w14:textId="77777777" w:rsidR="006911BE" w:rsidRPr="006911BE" w:rsidRDefault="006911BE" w:rsidP="006911BE">
            <w:pPr>
              <w:spacing w:after="0"/>
              <w:jc w:val="left"/>
              <w:rPr>
                <w:rFonts w:ascii="Arial" w:eastAsia="Times New Roman" w:hAnsi="Arial" w:cs="Arial"/>
                <w:b/>
                <w:sz w:val="20"/>
                <w:szCs w:val="20"/>
                <w:lang w:eastAsia="es-ES"/>
              </w:rPr>
            </w:pPr>
          </w:p>
          <w:p w14:paraId="2EC2E69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5.00</w:t>
            </w:r>
          </w:p>
        </w:tc>
      </w:tr>
      <w:tr w:rsidR="006911BE" w:rsidRPr="006911BE" w14:paraId="135CB4BB"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32"/>
        </w:trPr>
        <w:tc>
          <w:tcPr>
            <w:tcW w:w="3116" w:type="dxa"/>
            <w:gridSpan w:val="2"/>
            <w:tcBorders>
              <w:right w:val="single" w:sz="4" w:space="0" w:color="000000"/>
            </w:tcBorders>
          </w:tcPr>
          <w:p w14:paraId="708DFFBD"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1298E30F" w14:textId="77777777" w:rsidR="006911BE" w:rsidRPr="006911BE" w:rsidRDefault="006911BE" w:rsidP="006911BE">
            <w:pPr>
              <w:spacing w:after="0"/>
              <w:jc w:val="left"/>
              <w:rPr>
                <w:rFonts w:ascii="Arial" w:eastAsia="Times New Roman" w:hAnsi="Arial" w:cs="Arial"/>
                <w:sz w:val="20"/>
                <w:szCs w:val="20"/>
                <w:lang w:eastAsia="es-ES"/>
              </w:rPr>
            </w:pPr>
          </w:p>
          <w:p w14:paraId="0E4B716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left w:val="single" w:sz="4" w:space="0" w:color="000000"/>
              <w:right w:val="single" w:sz="4" w:space="0" w:color="000000"/>
            </w:tcBorders>
          </w:tcPr>
          <w:p w14:paraId="7F4AEDD5" w14:textId="77777777" w:rsidR="006911BE" w:rsidRPr="006911BE" w:rsidRDefault="006911BE" w:rsidP="006911BE">
            <w:pPr>
              <w:spacing w:after="0"/>
              <w:jc w:val="left"/>
              <w:rPr>
                <w:rFonts w:ascii="Arial" w:eastAsia="Times New Roman" w:hAnsi="Arial" w:cs="Arial"/>
                <w:sz w:val="20"/>
                <w:szCs w:val="20"/>
                <w:lang w:eastAsia="es-ES"/>
              </w:rPr>
            </w:pPr>
          </w:p>
          <w:p w14:paraId="78930E0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w:t>
            </w:r>
          </w:p>
        </w:tc>
        <w:tc>
          <w:tcPr>
            <w:tcW w:w="1278" w:type="dxa"/>
            <w:gridSpan w:val="2"/>
            <w:tcBorders>
              <w:left w:val="single" w:sz="4" w:space="0" w:color="000000"/>
              <w:right w:val="single" w:sz="4" w:space="0" w:color="000000"/>
            </w:tcBorders>
          </w:tcPr>
          <w:p w14:paraId="3C8DC995" w14:textId="77777777" w:rsidR="006911BE" w:rsidRPr="006911BE" w:rsidRDefault="006911BE" w:rsidP="006911BE">
            <w:pPr>
              <w:spacing w:after="0"/>
              <w:jc w:val="left"/>
              <w:rPr>
                <w:rFonts w:ascii="Arial" w:eastAsia="Times New Roman" w:hAnsi="Arial" w:cs="Arial"/>
                <w:sz w:val="20"/>
                <w:szCs w:val="20"/>
                <w:lang w:eastAsia="es-ES"/>
              </w:rPr>
            </w:pPr>
          </w:p>
          <w:p w14:paraId="267B250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5D487DD2" w14:textId="77777777" w:rsidR="006911BE" w:rsidRPr="006911BE" w:rsidRDefault="006911BE" w:rsidP="006911BE">
            <w:pPr>
              <w:spacing w:after="0"/>
              <w:jc w:val="left"/>
              <w:rPr>
                <w:rFonts w:ascii="Arial" w:eastAsia="Times New Roman" w:hAnsi="Arial" w:cs="Arial"/>
                <w:b/>
                <w:sz w:val="20"/>
                <w:szCs w:val="20"/>
                <w:lang w:eastAsia="es-ES"/>
              </w:rPr>
            </w:pPr>
          </w:p>
          <w:p w14:paraId="410FB9E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4.00</w:t>
            </w:r>
          </w:p>
        </w:tc>
      </w:tr>
      <w:tr w:rsidR="006911BE" w:rsidRPr="006911BE" w14:paraId="061FED3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24"/>
        </w:trPr>
        <w:tc>
          <w:tcPr>
            <w:tcW w:w="3116" w:type="dxa"/>
            <w:gridSpan w:val="2"/>
            <w:tcBorders>
              <w:right w:val="single" w:sz="4" w:space="0" w:color="000000"/>
            </w:tcBorders>
          </w:tcPr>
          <w:p w14:paraId="668E3888" w14:textId="77777777" w:rsidR="006911BE" w:rsidRPr="006911BE" w:rsidRDefault="006911BE" w:rsidP="006911BE">
            <w:pPr>
              <w:spacing w:after="0"/>
              <w:jc w:val="left"/>
              <w:rPr>
                <w:rFonts w:ascii="Arial" w:eastAsia="Times New Roman" w:hAnsi="Arial" w:cs="Arial"/>
                <w:sz w:val="20"/>
                <w:szCs w:val="20"/>
                <w:lang w:eastAsia="es-ES"/>
              </w:rPr>
            </w:pPr>
          </w:p>
        </w:tc>
        <w:tc>
          <w:tcPr>
            <w:tcW w:w="741" w:type="dxa"/>
            <w:gridSpan w:val="2"/>
            <w:tcBorders>
              <w:left w:val="single" w:sz="4" w:space="0" w:color="000000"/>
              <w:right w:val="single" w:sz="4" w:space="0" w:color="000000"/>
            </w:tcBorders>
          </w:tcPr>
          <w:p w14:paraId="791BA7FF" w14:textId="77777777" w:rsidR="006911BE" w:rsidRPr="006911BE" w:rsidRDefault="006911BE" w:rsidP="006911BE">
            <w:pPr>
              <w:spacing w:after="0"/>
              <w:jc w:val="left"/>
              <w:rPr>
                <w:rFonts w:ascii="Arial" w:eastAsia="Times New Roman" w:hAnsi="Arial" w:cs="Arial"/>
                <w:sz w:val="20"/>
                <w:szCs w:val="20"/>
                <w:lang w:eastAsia="es-ES"/>
              </w:rPr>
            </w:pPr>
          </w:p>
          <w:p w14:paraId="3508E5B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B</w:t>
            </w:r>
          </w:p>
        </w:tc>
        <w:tc>
          <w:tcPr>
            <w:tcW w:w="1101" w:type="dxa"/>
            <w:gridSpan w:val="2"/>
            <w:tcBorders>
              <w:left w:val="single" w:sz="4" w:space="0" w:color="000000"/>
              <w:right w:val="single" w:sz="4" w:space="0" w:color="000000"/>
            </w:tcBorders>
          </w:tcPr>
          <w:p w14:paraId="31624021" w14:textId="77777777" w:rsidR="006911BE" w:rsidRPr="006911BE" w:rsidRDefault="006911BE" w:rsidP="006911BE">
            <w:pPr>
              <w:spacing w:after="0"/>
              <w:jc w:val="left"/>
              <w:rPr>
                <w:rFonts w:ascii="Arial" w:eastAsia="Times New Roman" w:hAnsi="Arial" w:cs="Arial"/>
                <w:sz w:val="20"/>
                <w:szCs w:val="20"/>
                <w:lang w:eastAsia="es-ES"/>
              </w:rPr>
            </w:pPr>
          </w:p>
          <w:p w14:paraId="2142FBD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w:t>
            </w:r>
          </w:p>
        </w:tc>
        <w:tc>
          <w:tcPr>
            <w:tcW w:w="1278" w:type="dxa"/>
            <w:gridSpan w:val="2"/>
            <w:tcBorders>
              <w:left w:val="single" w:sz="4" w:space="0" w:color="000000"/>
              <w:right w:val="single" w:sz="4" w:space="0" w:color="000000"/>
            </w:tcBorders>
          </w:tcPr>
          <w:p w14:paraId="21C5513C" w14:textId="77777777" w:rsidR="006911BE" w:rsidRPr="006911BE" w:rsidRDefault="006911BE" w:rsidP="006911BE">
            <w:pPr>
              <w:spacing w:after="0"/>
              <w:jc w:val="left"/>
              <w:rPr>
                <w:rFonts w:ascii="Arial" w:eastAsia="Times New Roman" w:hAnsi="Arial" w:cs="Arial"/>
                <w:sz w:val="20"/>
                <w:szCs w:val="20"/>
                <w:lang w:eastAsia="es-ES"/>
              </w:rPr>
            </w:pPr>
          </w:p>
          <w:p w14:paraId="29CA3F9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4EF75B8D" w14:textId="77777777" w:rsidR="006911BE" w:rsidRPr="006911BE" w:rsidRDefault="006911BE" w:rsidP="006911BE">
            <w:pPr>
              <w:spacing w:after="0"/>
              <w:jc w:val="left"/>
              <w:rPr>
                <w:rFonts w:ascii="Arial" w:eastAsia="Times New Roman" w:hAnsi="Arial" w:cs="Arial"/>
                <w:b/>
                <w:sz w:val="20"/>
                <w:szCs w:val="20"/>
                <w:lang w:eastAsia="es-ES"/>
              </w:rPr>
            </w:pPr>
          </w:p>
          <w:p w14:paraId="0280112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w:t>
            </w:r>
            <w:r w:rsidRPr="006911BE">
              <w:rPr>
                <w:rFonts w:ascii="Arial" w:eastAsia="Times New Roman" w:hAnsi="Arial" w:cs="Arial"/>
                <w:b/>
                <w:sz w:val="20"/>
                <w:szCs w:val="20"/>
                <w:lang w:eastAsia="es-ES"/>
              </w:rPr>
              <w:tab/>
              <w:t>3.00</w:t>
            </w:r>
          </w:p>
        </w:tc>
      </w:tr>
      <w:tr w:rsidR="006911BE" w:rsidRPr="006911BE" w14:paraId="2AC4651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61"/>
        </w:trPr>
        <w:tc>
          <w:tcPr>
            <w:tcW w:w="4958" w:type="dxa"/>
            <w:gridSpan w:val="6"/>
            <w:tcBorders>
              <w:right w:val="single" w:sz="4" w:space="0" w:color="000000"/>
            </w:tcBorders>
          </w:tcPr>
          <w:p w14:paraId="11DB8F0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78" w:type="dxa"/>
            <w:gridSpan w:val="2"/>
            <w:tcBorders>
              <w:left w:val="single" w:sz="4" w:space="0" w:color="000000"/>
              <w:right w:val="single" w:sz="4" w:space="0" w:color="000000"/>
            </w:tcBorders>
          </w:tcPr>
          <w:p w14:paraId="2F0BC82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2269" w:type="dxa"/>
            <w:gridSpan w:val="3"/>
            <w:tcBorders>
              <w:left w:val="single" w:sz="4" w:space="0" w:color="000000"/>
              <w:right w:val="single" w:sz="4" w:space="0" w:color="000000"/>
            </w:tcBorders>
          </w:tcPr>
          <w:p w14:paraId="720AFE2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7E5CB7B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9"/>
        </w:trPr>
        <w:tc>
          <w:tcPr>
            <w:tcW w:w="4958" w:type="dxa"/>
            <w:gridSpan w:val="6"/>
            <w:tcBorders>
              <w:right w:val="single" w:sz="4" w:space="0" w:color="000000"/>
            </w:tcBorders>
          </w:tcPr>
          <w:p w14:paraId="4B67C40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TERMINACION DE PAVIMENTO NO EN VIALIDADES</w:t>
            </w:r>
          </w:p>
        </w:tc>
        <w:tc>
          <w:tcPr>
            <w:tcW w:w="1278" w:type="dxa"/>
            <w:gridSpan w:val="2"/>
            <w:tcBorders>
              <w:left w:val="single" w:sz="4" w:space="0" w:color="000000"/>
              <w:right w:val="single" w:sz="4" w:space="0" w:color="000000"/>
            </w:tcBorders>
          </w:tcPr>
          <w:p w14:paraId="66D9219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2269" w:type="dxa"/>
            <w:gridSpan w:val="3"/>
            <w:tcBorders>
              <w:left w:val="single" w:sz="4" w:space="0" w:color="000000"/>
              <w:right w:val="single" w:sz="4" w:space="0" w:color="000000"/>
            </w:tcBorders>
          </w:tcPr>
          <w:p w14:paraId="32EB0CF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$2.50.00</w:t>
            </w:r>
          </w:p>
        </w:tc>
      </w:tr>
      <w:tr w:rsidR="006911BE" w:rsidRPr="006911BE" w14:paraId="43DCFD4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9"/>
        </w:trPr>
        <w:tc>
          <w:tcPr>
            <w:tcW w:w="4958" w:type="dxa"/>
            <w:gridSpan w:val="6"/>
            <w:tcBorders>
              <w:right w:val="single" w:sz="4" w:space="0" w:color="000000"/>
            </w:tcBorders>
          </w:tcPr>
          <w:p w14:paraId="4600E7D5" w14:textId="77777777" w:rsidR="006911BE" w:rsidRPr="006911BE" w:rsidRDefault="006911BE" w:rsidP="006911BE">
            <w:pPr>
              <w:spacing w:after="0"/>
              <w:jc w:val="left"/>
              <w:rPr>
                <w:rFonts w:ascii="Arial" w:eastAsia="Times New Roman" w:hAnsi="Arial" w:cs="Arial"/>
                <w:sz w:val="20"/>
                <w:szCs w:val="20"/>
                <w:lang w:eastAsia="es-ES"/>
              </w:rPr>
            </w:pPr>
          </w:p>
          <w:p w14:paraId="2BCAB61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 TERMINACIÓN DE PAVIMENTO Y/O BANQUETAS EN VIALIDADES</w:t>
            </w:r>
          </w:p>
        </w:tc>
        <w:tc>
          <w:tcPr>
            <w:tcW w:w="1278" w:type="dxa"/>
            <w:gridSpan w:val="2"/>
            <w:tcBorders>
              <w:left w:val="single" w:sz="4" w:space="0" w:color="000000"/>
              <w:right w:val="single" w:sz="4" w:space="0" w:color="000000"/>
            </w:tcBorders>
          </w:tcPr>
          <w:p w14:paraId="1AB75BEE" w14:textId="77777777" w:rsidR="006911BE" w:rsidRPr="006911BE" w:rsidRDefault="006911BE" w:rsidP="006911BE">
            <w:pPr>
              <w:spacing w:after="0"/>
              <w:jc w:val="left"/>
              <w:rPr>
                <w:rFonts w:ascii="Arial" w:eastAsia="Times New Roman" w:hAnsi="Arial" w:cs="Arial"/>
                <w:sz w:val="20"/>
                <w:szCs w:val="20"/>
                <w:lang w:eastAsia="es-ES"/>
              </w:rPr>
            </w:pPr>
          </w:p>
          <w:p w14:paraId="074E845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COMERCIAL (GRANDES) Y/O DESARROLLOS</w:t>
            </w:r>
          </w:p>
          <w:p w14:paraId="6A36DC82" w14:textId="77777777" w:rsidR="006911BE" w:rsidRPr="006911BE" w:rsidRDefault="006911BE" w:rsidP="006911BE">
            <w:pPr>
              <w:spacing w:after="0"/>
              <w:jc w:val="left"/>
              <w:rPr>
                <w:rFonts w:ascii="Arial" w:eastAsia="Times New Roman" w:hAnsi="Arial" w:cs="Arial"/>
                <w:sz w:val="20"/>
                <w:szCs w:val="20"/>
                <w:lang w:eastAsia="es-ES"/>
              </w:rPr>
            </w:pPr>
          </w:p>
          <w:p w14:paraId="55B6533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COMERCIOS PEQUEÑOS Y/O HABITACIONAL</w:t>
            </w:r>
          </w:p>
        </w:tc>
        <w:tc>
          <w:tcPr>
            <w:tcW w:w="2269" w:type="dxa"/>
            <w:gridSpan w:val="3"/>
            <w:tcBorders>
              <w:left w:val="single" w:sz="4" w:space="0" w:color="000000"/>
              <w:right w:val="single" w:sz="4" w:space="0" w:color="000000"/>
            </w:tcBorders>
          </w:tcPr>
          <w:p w14:paraId="4EA29B8D" w14:textId="77777777" w:rsidR="006911BE" w:rsidRPr="006911BE" w:rsidRDefault="006911BE" w:rsidP="006911BE">
            <w:pPr>
              <w:spacing w:after="0"/>
              <w:jc w:val="left"/>
              <w:rPr>
                <w:rFonts w:ascii="Arial" w:eastAsia="Times New Roman" w:hAnsi="Arial" w:cs="Arial"/>
                <w:b/>
                <w:sz w:val="20"/>
                <w:szCs w:val="20"/>
                <w:lang w:eastAsia="es-ES"/>
              </w:rPr>
            </w:pPr>
          </w:p>
          <w:p w14:paraId="4F3649C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$85.00 M2</w:t>
            </w:r>
          </w:p>
          <w:p w14:paraId="70B89A00" w14:textId="77777777" w:rsidR="006911BE" w:rsidRPr="006911BE" w:rsidRDefault="006911BE" w:rsidP="006911BE">
            <w:pPr>
              <w:spacing w:after="0"/>
              <w:jc w:val="left"/>
              <w:rPr>
                <w:rFonts w:ascii="Arial" w:eastAsia="Times New Roman" w:hAnsi="Arial" w:cs="Arial"/>
                <w:b/>
                <w:sz w:val="20"/>
                <w:szCs w:val="20"/>
                <w:lang w:eastAsia="es-ES"/>
              </w:rPr>
            </w:pPr>
          </w:p>
          <w:p w14:paraId="74F8DBDF" w14:textId="77777777" w:rsidR="006911BE" w:rsidRPr="006911BE" w:rsidRDefault="006911BE" w:rsidP="006911BE">
            <w:pPr>
              <w:spacing w:after="0"/>
              <w:jc w:val="left"/>
              <w:rPr>
                <w:rFonts w:ascii="Arial" w:eastAsia="Times New Roman" w:hAnsi="Arial" w:cs="Arial"/>
                <w:b/>
                <w:sz w:val="20"/>
                <w:szCs w:val="20"/>
                <w:lang w:eastAsia="es-ES"/>
              </w:rPr>
            </w:pPr>
          </w:p>
          <w:p w14:paraId="0A17ED2E" w14:textId="77777777" w:rsidR="006911BE" w:rsidRPr="006911BE" w:rsidRDefault="006911BE" w:rsidP="006911BE">
            <w:pPr>
              <w:spacing w:after="0"/>
              <w:jc w:val="left"/>
              <w:rPr>
                <w:rFonts w:ascii="Arial" w:eastAsia="Times New Roman" w:hAnsi="Arial" w:cs="Arial"/>
                <w:b/>
                <w:sz w:val="20"/>
                <w:szCs w:val="20"/>
                <w:lang w:eastAsia="es-ES"/>
              </w:rPr>
            </w:pPr>
          </w:p>
          <w:p w14:paraId="52F2B83B" w14:textId="77777777" w:rsidR="006911BE" w:rsidRPr="006911BE" w:rsidRDefault="006911BE" w:rsidP="006911BE">
            <w:pPr>
              <w:spacing w:after="0"/>
              <w:jc w:val="left"/>
              <w:rPr>
                <w:rFonts w:ascii="Arial" w:eastAsia="Times New Roman" w:hAnsi="Arial" w:cs="Arial"/>
                <w:b/>
                <w:sz w:val="20"/>
                <w:szCs w:val="20"/>
                <w:lang w:eastAsia="es-ES"/>
              </w:rPr>
            </w:pPr>
          </w:p>
          <w:p w14:paraId="449283F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$35.00 M2</w:t>
            </w:r>
          </w:p>
        </w:tc>
      </w:tr>
      <w:tr w:rsidR="006911BE" w:rsidRPr="006911BE" w14:paraId="750BE47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856"/>
        </w:trPr>
        <w:tc>
          <w:tcPr>
            <w:tcW w:w="4958" w:type="dxa"/>
            <w:gridSpan w:val="6"/>
            <w:tcBorders>
              <w:right w:val="single" w:sz="4" w:space="0" w:color="000000"/>
            </w:tcBorders>
          </w:tcPr>
          <w:p w14:paraId="0FEDA49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CONTANCIA DE RECEPCION DE BIODIGESTORES, PLANTAS DE TRATAMIENTOSY/O POZOS DE ABSORCION</w:t>
            </w:r>
          </w:p>
        </w:tc>
        <w:tc>
          <w:tcPr>
            <w:tcW w:w="1278" w:type="dxa"/>
            <w:gridSpan w:val="2"/>
            <w:tcBorders>
              <w:left w:val="single" w:sz="4" w:space="0" w:color="000000"/>
              <w:right w:val="single" w:sz="4" w:space="0" w:color="000000"/>
            </w:tcBorders>
          </w:tcPr>
          <w:p w14:paraId="2AD05B9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2269" w:type="dxa"/>
            <w:gridSpan w:val="3"/>
            <w:tcBorders>
              <w:left w:val="single" w:sz="4" w:space="0" w:color="000000"/>
              <w:right w:val="single" w:sz="4" w:space="0" w:color="000000"/>
            </w:tcBorders>
          </w:tcPr>
          <w:p w14:paraId="1655CFA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$180</w:t>
            </w:r>
          </w:p>
        </w:tc>
      </w:tr>
      <w:tr w:rsidR="006911BE" w:rsidRPr="006911BE" w14:paraId="39F914C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98"/>
        </w:trPr>
        <w:tc>
          <w:tcPr>
            <w:tcW w:w="8505" w:type="dxa"/>
            <w:gridSpan w:val="11"/>
            <w:tcBorders>
              <w:right w:val="single" w:sz="4" w:space="0" w:color="000000"/>
            </w:tcBorders>
          </w:tcPr>
          <w:p w14:paraId="6448051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V.-LICENCIA PARA CONSTRUIR BARDAS</w:t>
            </w:r>
          </w:p>
        </w:tc>
      </w:tr>
      <w:tr w:rsidR="006911BE" w:rsidRPr="006911BE" w14:paraId="42BEDDA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06"/>
        </w:trPr>
        <w:tc>
          <w:tcPr>
            <w:tcW w:w="4958" w:type="dxa"/>
            <w:gridSpan w:val="6"/>
            <w:tcBorders>
              <w:right w:val="single" w:sz="4" w:space="0" w:color="000000"/>
            </w:tcBorders>
          </w:tcPr>
          <w:p w14:paraId="239E2D8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78" w:type="dxa"/>
            <w:gridSpan w:val="2"/>
            <w:tcBorders>
              <w:left w:val="single" w:sz="4" w:space="0" w:color="000000"/>
              <w:right w:val="single" w:sz="4" w:space="0" w:color="000000"/>
            </w:tcBorders>
          </w:tcPr>
          <w:p w14:paraId="064609E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2269" w:type="dxa"/>
            <w:gridSpan w:val="3"/>
            <w:tcBorders>
              <w:left w:val="single" w:sz="4" w:space="0" w:color="000000"/>
              <w:right w:val="single" w:sz="4" w:space="0" w:color="000000"/>
            </w:tcBorders>
          </w:tcPr>
          <w:p w14:paraId="47F5FB8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298276A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80"/>
        </w:trPr>
        <w:tc>
          <w:tcPr>
            <w:tcW w:w="4958" w:type="dxa"/>
            <w:gridSpan w:val="6"/>
            <w:tcBorders>
              <w:right w:val="single" w:sz="4" w:space="0" w:color="000000"/>
            </w:tcBorders>
          </w:tcPr>
          <w:p w14:paraId="2F4B372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LICENCIA PARA DEMOLICIÓN Y/O  DESMANTELAMIENTO DE BARDAS </w:t>
            </w:r>
          </w:p>
        </w:tc>
        <w:tc>
          <w:tcPr>
            <w:tcW w:w="1278" w:type="dxa"/>
            <w:gridSpan w:val="2"/>
            <w:tcBorders>
              <w:left w:val="single" w:sz="4" w:space="0" w:color="000000"/>
              <w:right w:val="single" w:sz="4" w:space="0" w:color="000000"/>
            </w:tcBorders>
          </w:tcPr>
          <w:p w14:paraId="73908074" w14:textId="77777777" w:rsidR="006911BE" w:rsidRPr="006911BE" w:rsidRDefault="006911BE" w:rsidP="006911BE">
            <w:pPr>
              <w:spacing w:after="0"/>
              <w:jc w:val="left"/>
              <w:rPr>
                <w:rFonts w:ascii="Arial" w:eastAsia="Times New Roman" w:hAnsi="Arial" w:cs="Arial"/>
                <w:sz w:val="20"/>
                <w:szCs w:val="20"/>
                <w:lang w:eastAsia="es-ES"/>
              </w:rPr>
            </w:pPr>
          </w:p>
          <w:p w14:paraId="099CCA7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5F0F24E5" w14:textId="77777777" w:rsidR="006911BE" w:rsidRPr="006911BE" w:rsidRDefault="006911BE" w:rsidP="006911BE">
            <w:pPr>
              <w:spacing w:after="0"/>
              <w:jc w:val="left"/>
              <w:rPr>
                <w:rFonts w:ascii="Arial" w:eastAsia="Times New Roman" w:hAnsi="Arial" w:cs="Arial"/>
                <w:b/>
                <w:sz w:val="20"/>
                <w:szCs w:val="20"/>
                <w:lang w:eastAsia="es-ES"/>
              </w:rPr>
            </w:pPr>
          </w:p>
          <w:p w14:paraId="630748D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b/>
                <w:sz w:val="20"/>
                <w:szCs w:val="20"/>
                <w:lang w:eastAsia="es-ES"/>
              </w:rPr>
              <w:t xml:space="preserve">  $30.00</w:t>
            </w:r>
          </w:p>
        </w:tc>
      </w:tr>
      <w:tr w:rsidR="006911BE" w:rsidRPr="006911BE" w14:paraId="491F6C4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80"/>
        </w:trPr>
        <w:tc>
          <w:tcPr>
            <w:tcW w:w="4958" w:type="dxa"/>
            <w:gridSpan w:val="6"/>
            <w:tcBorders>
              <w:right w:val="single" w:sz="4" w:space="0" w:color="000000"/>
            </w:tcBorders>
          </w:tcPr>
          <w:p w14:paraId="0D0E21D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PARA CONSTRUCCION O REMODELACION DE BARDAS</w:t>
            </w:r>
          </w:p>
        </w:tc>
        <w:tc>
          <w:tcPr>
            <w:tcW w:w="1278" w:type="dxa"/>
            <w:gridSpan w:val="2"/>
            <w:tcBorders>
              <w:left w:val="single" w:sz="4" w:space="0" w:color="000000"/>
              <w:right w:val="single" w:sz="4" w:space="0" w:color="000000"/>
            </w:tcBorders>
          </w:tcPr>
          <w:p w14:paraId="7234C15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ML</w:t>
            </w:r>
          </w:p>
        </w:tc>
        <w:tc>
          <w:tcPr>
            <w:tcW w:w="2269" w:type="dxa"/>
            <w:gridSpan w:val="3"/>
            <w:tcBorders>
              <w:left w:val="single" w:sz="4" w:space="0" w:color="000000"/>
              <w:right w:val="single" w:sz="4" w:space="0" w:color="000000"/>
            </w:tcBorders>
          </w:tcPr>
          <w:p w14:paraId="6CE9319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$85.00</w:t>
            </w:r>
          </w:p>
        </w:tc>
      </w:tr>
      <w:tr w:rsidR="006911BE" w:rsidRPr="006911BE" w14:paraId="479101A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14"/>
        </w:trPr>
        <w:tc>
          <w:tcPr>
            <w:tcW w:w="8505" w:type="dxa"/>
            <w:gridSpan w:val="11"/>
            <w:tcBorders>
              <w:right w:val="single" w:sz="4" w:space="0" w:color="000000"/>
            </w:tcBorders>
          </w:tcPr>
          <w:p w14:paraId="558AC41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VI.- CONSTANCIA DE ALINEAMIENTO</w:t>
            </w:r>
          </w:p>
        </w:tc>
      </w:tr>
      <w:tr w:rsidR="006911BE" w:rsidRPr="006911BE" w14:paraId="2CC5274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76"/>
        </w:trPr>
        <w:tc>
          <w:tcPr>
            <w:tcW w:w="4958" w:type="dxa"/>
            <w:gridSpan w:val="6"/>
            <w:tcBorders>
              <w:right w:val="single" w:sz="4" w:space="0" w:color="000000"/>
            </w:tcBorders>
          </w:tcPr>
          <w:p w14:paraId="20F8CA4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SERVICIO </w:t>
            </w:r>
          </w:p>
        </w:tc>
        <w:tc>
          <w:tcPr>
            <w:tcW w:w="1278" w:type="dxa"/>
            <w:gridSpan w:val="2"/>
            <w:tcBorders>
              <w:left w:val="single" w:sz="4" w:space="0" w:color="000000"/>
              <w:right w:val="single" w:sz="4" w:space="0" w:color="000000"/>
            </w:tcBorders>
          </w:tcPr>
          <w:p w14:paraId="03747CC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2269" w:type="dxa"/>
            <w:gridSpan w:val="3"/>
            <w:tcBorders>
              <w:left w:val="single" w:sz="4" w:space="0" w:color="000000"/>
              <w:right w:val="single" w:sz="4" w:space="0" w:color="000000"/>
            </w:tcBorders>
          </w:tcPr>
          <w:p w14:paraId="26E4A61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4E3AF3F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80"/>
        </w:trPr>
        <w:tc>
          <w:tcPr>
            <w:tcW w:w="4958" w:type="dxa"/>
            <w:gridSpan w:val="6"/>
            <w:tcBorders>
              <w:right w:val="single" w:sz="4" w:space="0" w:color="000000"/>
            </w:tcBorders>
          </w:tcPr>
          <w:p w14:paraId="2280EE51" w14:textId="77777777" w:rsidR="006911BE" w:rsidRPr="006911BE" w:rsidRDefault="006911BE" w:rsidP="006911BE">
            <w:pPr>
              <w:spacing w:after="0"/>
              <w:jc w:val="left"/>
              <w:rPr>
                <w:rFonts w:ascii="Arial" w:eastAsia="Times New Roman" w:hAnsi="Arial" w:cs="Arial"/>
                <w:sz w:val="20"/>
                <w:szCs w:val="20"/>
                <w:lang w:eastAsia="es-ES"/>
              </w:rPr>
            </w:pPr>
          </w:p>
          <w:p w14:paraId="4743684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w:t>
            </w:r>
          </w:p>
          <w:p w14:paraId="00033C6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ALINEAMIENTO DE PREDIO</w:t>
            </w:r>
          </w:p>
        </w:tc>
        <w:tc>
          <w:tcPr>
            <w:tcW w:w="1278" w:type="dxa"/>
            <w:gridSpan w:val="2"/>
            <w:tcBorders>
              <w:left w:val="single" w:sz="4" w:space="0" w:color="000000"/>
              <w:right w:val="single" w:sz="4" w:space="0" w:color="000000"/>
            </w:tcBorders>
          </w:tcPr>
          <w:p w14:paraId="17307357" w14:textId="77777777" w:rsidR="006911BE" w:rsidRPr="006911BE" w:rsidRDefault="006911BE" w:rsidP="006911BE">
            <w:pPr>
              <w:spacing w:after="0"/>
              <w:jc w:val="left"/>
              <w:rPr>
                <w:rFonts w:ascii="Arial" w:eastAsia="Times New Roman" w:hAnsi="Arial" w:cs="Arial"/>
                <w:sz w:val="20"/>
                <w:szCs w:val="20"/>
                <w:lang w:eastAsia="es-ES"/>
              </w:rPr>
            </w:pPr>
          </w:p>
          <w:p w14:paraId="38C58E2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ML</w:t>
            </w:r>
          </w:p>
        </w:tc>
        <w:tc>
          <w:tcPr>
            <w:tcW w:w="2269" w:type="dxa"/>
            <w:gridSpan w:val="3"/>
            <w:tcBorders>
              <w:left w:val="single" w:sz="4" w:space="0" w:color="000000"/>
              <w:right w:val="single" w:sz="4" w:space="0" w:color="000000"/>
            </w:tcBorders>
          </w:tcPr>
          <w:p w14:paraId="0DEA27CC" w14:textId="77777777" w:rsidR="006911BE" w:rsidRPr="006911BE" w:rsidRDefault="006911BE" w:rsidP="006911BE">
            <w:pPr>
              <w:spacing w:after="0"/>
              <w:jc w:val="left"/>
              <w:rPr>
                <w:rFonts w:ascii="Arial" w:eastAsia="Times New Roman" w:hAnsi="Arial" w:cs="Arial"/>
                <w:b/>
                <w:sz w:val="20"/>
                <w:szCs w:val="20"/>
                <w:lang w:eastAsia="es-ES"/>
              </w:rPr>
            </w:pPr>
          </w:p>
          <w:p w14:paraId="6B0587E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      45.00</w:t>
            </w:r>
          </w:p>
        </w:tc>
      </w:tr>
      <w:tr w:rsidR="006911BE" w:rsidRPr="006911BE" w14:paraId="038EEFF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80"/>
        </w:trPr>
        <w:tc>
          <w:tcPr>
            <w:tcW w:w="4958" w:type="dxa"/>
            <w:gridSpan w:val="6"/>
            <w:tcBorders>
              <w:right w:val="single" w:sz="4" w:space="0" w:color="000000"/>
            </w:tcBorders>
          </w:tcPr>
          <w:p w14:paraId="46AD54B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CONSTANCIA ALINEAMIENTO DE CONSTRUCCIONES</w:t>
            </w:r>
          </w:p>
        </w:tc>
        <w:tc>
          <w:tcPr>
            <w:tcW w:w="1278" w:type="dxa"/>
            <w:gridSpan w:val="2"/>
            <w:tcBorders>
              <w:left w:val="single" w:sz="4" w:space="0" w:color="000000"/>
              <w:right w:val="single" w:sz="4" w:space="0" w:color="000000"/>
            </w:tcBorders>
          </w:tcPr>
          <w:p w14:paraId="0297ED7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CONSTANCIA</w:t>
            </w:r>
          </w:p>
        </w:tc>
        <w:tc>
          <w:tcPr>
            <w:tcW w:w="2269" w:type="dxa"/>
            <w:gridSpan w:val="3"/>
            <w:tcBorders>
              <w:left w:val="single" w:sz="4" w:space="0" w:color="000000"/>
              <w:right w:val="single" w:sz="4" w:space="0" w:color="000000"/>
            </w:tcBorders>
          </w:tcPr>
          <w:p w14:paraId="197DA0C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$550.00</w:t>
            </w:r>
          </w:p>
        </w:tc>
      </w:tr>
      <w:tr w:rsidR="006911BE" w:rsidRPr="006911BE" w14:paraId="272AA0F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41"/>
        </w:trPr>
        <w:tc>
          <w:tcPr>
            <w:tcW w:w="8505" w:type="dxa"/>
            <w:gridSpan w:val="11"/>
            <w:tcBorders>
              <w:right w:val="single" w:sz="4" w:space="0" w:color="000000"/>
            </w:tcBorders>
          </w:tcPr>
          <w:p w14:paraId="1D99454E" w14:textId="77777777" w:rsidR="006911BE" w:rsidRPr="006911BE" w:rsidRDefault="006911BE" w:rsidP="006911BE">
            <w:pPr>
              <w:spacing w:after="0"/>
              <w:jc w:val="left"/>
              <w:rPr>
                <w:rFonts w:ascii="Arial" w:eastAsia="Times New Roman" w:hAnsi="Arial" w:cs="Arial"/>
                <w:b/>
                <w:sz w:val="20"/>
                <w:szCs w:val="20"/>
                <w:lang w:eastAsia="es-ES"/>
              </w:rPr>
            </w:pPr>
          </w:p>
          <w:p w14:paraId="1C04820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VII.- LICENCIA DE URBANIZACION</w:t>
            </w:r>
          </w:p>
          <w:p w14:paraId="73FC0A78" w14:textId="77777777" w:rsidR="006911BE" w:rsidRPr="006911BE" w:rsidRDefault="006911BE" w:rsidP="006911BE">
            <w:pPr>
              <w:spacing w:after="0"/>
              <w:jc w:val="left"/>
              <w:rPr>
                <w:rFonts w:ascii="Arial" w:eastAsia="Times New Roman" w:hAnsi="Arial" w:cs="Arial"/>
                <w:b/>
                <w:sz w:val="20"/>
                <w:szCs w:val="20"/>
                <w:lang w:eastAsia="es-ES"/>
              </w:rPr>
            </w:pPr>
          </w:p>
        </w:tc>
      </w:tr>
      <w:tr w:rsidR="006911BE" w:rsidRPr="006911BE" w14:paraId="18CBDBF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41"/>
        </w:trPr>
        <w:tc>
          <w:tcPr>
            <w:tcW w:w="3597" w:type="dxa"/>
            <w:gridSpan w:val="3"/>
            <w:tcBorders>
              <w:right w:val="single" w:sz="4" w:space="0" w:color="000000"/>
            </w:tcBorders>
          </w:tcPr>
          <w:p w14:paraId="296D276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5B8E4D5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7D3942F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3010A1C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478"/>
        </w:trPr>
        <w:tc>
          <w:tcPr>
            <w:tcW w:w="3597" w:type="dxa"/>
            <w:gridSpan w:val="3"/>
            <w:tcBorders>
              <w:right w:val="single" w:sz="4" w:space="0" w:color="000000"/>
            </w:tcBorders>
          </w:tcPr>
          <w:p w14:paraId="5FC1AC7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LICENCIA DE</w:t>
            </w:r>
          </w:p>
          <w:p w14:paraId="2401BA4E"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URBANIZACIÓN DE VIA PUBLICA PARA DESARROLLOS INMOBILIARIOS O DE CUALQUIER OTRO TIPO</w:t>
            </w:r>
          </w:p>
        </w:tc>
        <w:tc>
          <w:tcPr>
            <w:tcW w:w="1219" w:type="dxa"/>
            <w:gridSpan w:val="2"/>
            <w:tcBorders>
              <w:right w:val="single" w:sz="4" w:space="0" w:color="000000"/>
            </w:tcBorders>
          </w:tcPr>
          <w:p w14:paraId="715505D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 M2</w:t>
            </w:r>
          </w:p>
        </w:tc>
        <w:tc>
          <w:tcPr>
            <w:tcW w:w="3689" w:type="dxa"/>
            <w:gridSpan w:val="6"/>
            <w:tcBorders>
              <w:right w:val="single" w:sz="4" w:space="0" w:color="000000"/>
            </w:tcBorders>
          </w:tcPr>
          <w:p w14:paraId="65CE228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$6.00</w:t>
            </w:r>
          </w:p>
        </w:tc>
      </w:tr>
      <w:tr w:rsidR="006911BE" w:rsidRPr="006911BE" w14:paraId="1D40AA9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478"/>
        </w:trPr>
        <w:tc>
          <w:tcPr>
            <w:tcW w:w="3597" w:type="dxa"/>
            <w:gridSpan w:val="3"/>
            <w:tcBorders>
              <w:right w:val="single" w:sz="4" w:space="0" w:color="000000"/>
            </w:tcBorders>
          </w:tcPr>
          <w:p w14:paraId="091B940F"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AUTORIZACIÓN DE INSTALACIÓN SUBTERRÁNEA O AÉREA DE DUCTOS O CONDUCTORES PARA LA EXPLOTACIÓN DE SERVICIOS DIGITALES U OTROS DE CUALQUIER TIPO</w:t>
            </w:r>
          </w:p>
        </w:tc>
        <w:tc>
          <w:tcPr>
            <w:tcW w:w="1219" w:type="dxa"/>
            <w:gridSpan w:val="2"/>
            <w:tcBorders>
              <w:right w:val="single" w:sz="4" w:space="0" w:color="000000"/>
            </w:tcBorders>
          </w:tcPr>
          <w:p w14:paraId="020BB67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ML</w:t>
            </w:r>
          </w:p>
        </w:tc>
        <w:tc>
          <w:tcPr>
            <w:tcW w:w="3689" w:type="dxa"/>
            <w:gridSpan w:val="6"/>
            <w:tcBorders>
              <w:right w:val="single" w:sz="4" w:space="0" w:color="000000"/>
            </w:tcBorders>
          </w:tcPr>
          <w:p w14:paraId="1664348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$35.00</w:t>
            </w:r>
          </w:p>
        </w:tc>
      </w:tr>
      <w:tr w:rsidR="006911BE" w:rsidRPr="006911BE" w14:paraId="6A4B6D4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8505" w:type="dxa"/>
            <w:gridSpan w:val="11"/>
            <w:tcBorders>
              <w:right w:val="single" w:sz="4" w:space="0" w:color="000000"/>
            </w:tcBorders>
          </w:tcPr>
          <w:p w14:paraId="54DE2C0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VIII.- VALIDACION DE PLANOS</w:t>
            </w:r>
          </w:p>
        </w:tc>
      </w:tr>
      <w:tr w:rsidR="006911BE" w:rsidRPr="006911BE" w14:paraId="259AA0F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6AABC56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5AC122B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3E5D8A9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21A9CE2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381E02F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VALIDACION DE PLANOS</w:t>
            </w:r>
          </w:p>
        </w:tc>
        <w:tc>
          <w:tcPr>
            <w:tcW w:w="1219" w:type="dxa"/>
            <w:gridSpan w:val="2"/>
            <w:tcBorders>
              <w:right w:val="single" w:sz="4" w:space="0" w:color="000000"/>
            </w:tcBorders>
          </w:tcPr>
          <w:p w14:paraId="7264926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PLANO</w:t>
            </w:r>
          </w:p>
        </w:tc>
        <w:tc>
          <w:tcPr>
            <w:tcW w:w="3689" w:type="dxa"/>
            <w:gridSpan w:val="6"/>
            <w:tcBorders>
              <w:right w:val="single" w:sz="4" w:space="0" w:color="000000"/>
            </w:tcBorders>
          </w:tcPr>
          <w:p w14:paraId="175136A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$70</w:t>
            </w:r>
          </w:p>
        </w:tc>
      </w:tr>
      <w:tr w:rsidR="006911BE" w:rsidRPr="006911BE" w14:paraId="0D9C285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8505" w:type="dxa"/>
            <w:gridSpan w:val="11"/>
            <w:tcBorders>
              <w:right w:val="single" w:sz="4" w:space="0" w:color="000000"/>
            </w:tcBorders>
          </w:tcPr>
          <w:p w14:paraId="0A55835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IX.- EMISION DE DICTAMEN TECNICO</w:t>
            </w:r>
          </w:p>
        </w:tc>
      </w:tr>
      <w:tr w:rsidR="006911BE" w:rsidRPr="006911BE" w14:paraId="08FE175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3AC3C6D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03AF823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7F23519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19FA73E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16D2972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DICTAMEN TECNICO</w:t>
            </w:r>
          </w:p>
        </w:tc>
        <w:tc>
          <w:tcPr>
            <w:tcW w:w="1219" w:type="dxa"/>
            <w:gridSpan w:val="2"/>
            <w:tcBorders>
              <w:right w:val="single" w:sz="4" w:space="0" w:color="000000"/>
            </w:tcBorders>
          </w:tcPr>
          <w:p w14:paraId="27FDD3F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4FB97CE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$1,600.00</w:t>
            </w:r>
          </w:p>
        </w:tc>
      </w:tr>
      <w:tr w:rsidR="006911BE" w:rsidRPr="006911BE" w14:paraId="3DF43FB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383D3CA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DICTAMEN DE IMPACTO AMBIENTAL</w:t>
            </w:r>
          </w:p>
        </w:tc>
        <w:tc>
          <w:tcPr>
            <w:tcW w:w="1219" w:type="dxa"/>
            <w:gridSpan w:val="2"/>
            <w:tcBorders>
              <w:right w:val="single" w:sz="4" w:space="0" w:color="000000"/>
            </w:tcBorders>
          </w:tcPr>
          <w:p w14:paraId="204CEDC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424A784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$2,600.00</w:t>
            </w:r>
          </w:p>
        </w:tc>
      </w:tr>
      <w:tr w:rsidR="006911BE" w:rsidRPr="006911BE" w14:paraId="66D2353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8505" w:type="dxa"/>
            <w:gridSpan w:val="11"/>
            <w:tcBorders>
              <w:right w:val="single" w:sz="4" w:space="0" w:color="000000"/>
            </w:tcBorders>
          </w:tcPr>
          <w:p w14:paraId="5E3D0AB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lastRenderedPageBreak/>
              <w:t>X.- PERMISO DE ANUNCIOS</w:t>
            </w:r>
          </w:p>
        </w:tc>
      </w:tr>
      <w:tr w:rsidR="006911BE" w:rsidRPr="006911BE" w14:paraId="0B14CC1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1"/>
        </w:trPr>
        <w:tc>
          <w:tcPr>
            <w:tcW w:w="3597" w:type="dxa"/>
            <w:gridSpan w:val="3"/>
            <w:tcBorders>
              <w:right w:val="single" w:sz="4" w:space="0" w:color="000000"/>
            </w:tcBorders>
          </w:tcPr>
          <w:p w14:paraId="2950C4D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1A9D477A"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1ECBCA1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623C4FB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416"/>
        </w:trPr>
        <w:tc>
          <w:tcPr>
            <w:tcW w:w="3597" w:type="dxa"/>
            <w:gridSpan w:val="3"/>
            <w:tcBorders>
              <w:right w:val="single" w:sz="4" w:space="0" w:color="000000"/>
            </w:tcBorders>
          </w:tcPr>
          <w:p w14:paraId="37E6723C"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INSTALACIÓN DE ANUNCIOS DE CARÁCTER MIXTO O DE PROPAGANDA O PUBLICIDAD PERMANENTES EN INMUEBLES O EN MOBILIARIO URBANO</w:t>
            </w:r>
          </w:p>
        </w:tc>
        <w:tc>
          <w:tcPr>
            <w:tcW w:w="1219" w:type="dxa"/>
            <w:gridSpan w:val="2"/>
            <w:tcBorders>
              <w:right w:val="single" w:sz="4" w:space="0" w:color="000000"/>
            </w:tcBorders>
          </w:tcPr>
          <w:p w14:paraId="1EB9468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M2</w:t>
            </w:r>
          </w:p>
        </w:tc>
        <w:tc>
          <w:tcPr>
            <w:tcW w:w="3689" w:type="dxa"/>
            <w:gridSpan w:val="6"/>
            <w:tcBorders>
              <w:right w:val="single" w:sz="4" w:space="0" w:color="000000"/>
            </w:tcBorders>
          </w:tcPr>
          <w:p w14:paraId="44D2B37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$110.00</w:t>
            </w:r>
          </w:p>
        </w:tc>
      </w:tr>
      <w:tr w:rsidR="006911BE" w:rsidRPr="006911BE" w14:paraId="6F32AB3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435"/>
        </w:trPr>
        <w:tc>
          <w:tcPr>
            <w:tcW w:w="3597" w:type="dxa"/>
            <w:gridSpan w:val="3"/>
            <w:tcBorders>
              <w:right w:val="single" w:sz="4" w:space="0" w:color="000000"/>
            </w:tcBorders>
          </w:tcPr>
          <w:p w14:paraId="3ECC38F7"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INSTALACIÓN DE ANUNCIOS DE CARÁCTER DENOMINATIVO PERMANENTE EN INMUEBLES CON UNA SUPERFICIE MAYOR DE 1.5 METROS CUADRADOS</w:t>
            </w:r>
          </w:p>
        </w:tc>
        <w:tc>
          <w:tcPr>
            <w:tcW w:w="1219" w:type="dxa"/>
            <w:gridSpan w:val="2"/>
            <w:tcBorders>
              <w:right w:val="single" w:sz="4" w:space="0" w:color="000000"/>
            </w:tcBorders>
          </w:tcPr>
          <w:p w14:paraId="3BB228C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M2</w:t>
            </w:r>
          </w:p>
        </w:tc>
        <w:tc>
          <w:tcPr>
            <w:tcW w:w="3689" w:type="dxa"/>
            <w:gridSpan w:val="6"/>
            <w:tcBorders>
              <w:right w:val="single" w:sz="4" w:space="0" w:color="000000"/>
            </w:tcBorders>
          </w:tcPr>
          <w:p w14:paraId="3CD269D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$90.00</w:t>
            </w:r>
          </w:p>
        </w:tc>
      </w:tr>
      <w:tr w:rsidR="006911BE" w:rsidRPr="006911BE" w14:paraId="7A0D25D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00"/>
        </w:trPr>
        <w:tc>
          <w:tcPr>
            <w:tcW w:w="3597" w:type="dxa"/>
            <w:gridSpan w:val="3"/>
            <w:vMerge w:val="restart"/>
            <w:tcBorders>
              <w:right w:val="single" w:sz="4" w:space="0" w:color="000000"/>
            </w:tcBorders>
          </w:tcPr>
          <w:p w14:paraId="05DEC4C8" w14:textId="77777777" w:rsidR="006911BE" w:rsidRPr="006911BE" w:rsidRDefault="006911BE" w:rsidP="006911BE">
            <w:pPr>
              <w:spacing w:after="0"/>
              <w:jc w:val="left"/>
              <w:rPr>
                <w:rFonts w:ascii="Arial" w:eastAsia="Times New Roman" w:hAnsi="Arial" w:cs="Arial"/>
                <w:b/>
                <w:sz w:val="20"/>
                <w:szCs w:val="20"/>
                <w:lang w:eastAsia="es-ES"/>
              </w:rPr>
            </w:pPr>
          </w:p>
          <w:tbl>
            <w:tblPr>
              <w:tblW w:w="9360" w:type="dxa"/>
              <w:tblLayout w:type="fixed"/>
              <w:tblLook w:val="0000" w:firstRow="0" w:lastRow="0" w:firstColumn="0" w:lastColumn="0" w:noHBand="0" w:noVBand="0"/>
            </w:tblPr>
            <w:tblGrid>
              <w:gridCol w:w="9360"/>
            </w:tblGrid>
            <w:tr w:rsidR="006911BE" w:rsidRPr="006911BE" w14:paraId="3004F2FC" w14:textId="77777777" w:rsidTr="00FA5364">
              <w:trPr>
                <w:cantSplit/>
                <w:trHeight w:val="195"/>
              </w:trPr>
              <w:tc>
                <w:tcPr>
                  <w:tcW w:w="9360" w:type="dxa"/>
                </w:tcPr>
                <w:p w14:paraId="4E2FECD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INSTALACIÓN DE ANUNCIOS</w:t>
                  </w:r>
                </w:p>
                <w:p w14:paraId="1F9EF40A"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TRANSITORIOS EN INMUEBLES</w:t>
                  </w:r>
                </w:p>
              </w:tc>
            </w:tr>
          </w:tbl>
          <w:p w14:paraId="48EA6EBC"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64A6FD2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 A 5 DIAS NATURALES</w:t>
            </w:r>
          </w:p>
        </w:tc>
        <w:tc>
          <w:tcPr>
            <w:tcW w:w="3689" w:type="dxa"/>
            <w:gridSpan w:val="6"/>
            <w:tcBorders>
              <w:right w:val="single" w:sz="4" w:space="0" w:color="000000"/>
            </w:tcBorders>
          </w:tcPr>
          <w:p w14:paraId="754BDA9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$25.00</w:t>
            </w:r>
          </w:p>
        </w:tc>
      </w:tr>
      <w:tr w:rsidR="006911BE" w:rsidRPr="006911BE" w14:paraId="3BE253E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97"/>
        </w:trPr>
        <w:tc>
          <w:tcPr>
            <w:tcW w:w="3597" w:type="dxa"/>
            <w:gridSpan w:val="3"/>
            <w:vMerge/>
            <w:tcBorders>
              <w:right w:val="single" w:sz="4" w:space="0" w:color="000000"/>
            </w:tcBorders>
          </w:tcPr>
          <w:p w14:paraId="6570E332" w14:textId="77777777" w:rsidR="006911BE" w:rsidRPr="006911BE" w:rsidRDefault="006911BE" w:rsidP="006911BE">
            <w:pPr>
              <w:spacing w:after="0"/>
              <w:jc w:val="left"/>
              <w:rPr>
                <w:rFonts w:ascii="Arial" w:eastAsia="Times New Roman" w:hAnsi="Arial" w:cs="Arial"/>
                <w:b/>
                <w:sz w:val="20"/>
                <w:szCs w:val="20"/>
                <w:lang w:eastAsia="es-ES"/>
              </w:rPr>
            </w:pPr>
          </w:p>
        </w:tc>
        <w:tc>
          <w:tcPr>
            <w:tcW w:w="1219" w:type="dxa"/>
            <w:gridSpan w:val="2"/>
            <w:tcBorders>
              <w:right w:val="single" w:sz="4" w:space="0" w:color="000000"/>
            </w:tcBorders>
          </w:tcPr>
          <w:p w14:paraId="36C8E36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 A 10 DIAS NATURALES</w:t>
            </w:r>
          </w:p>
        </w:tc>
        <w:tc>
          <w:tcPr>
            <w:tcW w:w="3689" w:type="dxa"/>
            <w:gridSpan w:val="6"/>
            <w:tcBorders>
              <w:right w:val="single" w:sz="4" w:space="0" w:color="000000"/>
            </w:tcBorders>
          </w:tcPr>
          <w:p w14:paraId="53C807DC"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w:t>
            </w:r>
          </w:p>
        </w:tc>
      </w:tr>
      <w:tr w:rsidR="006911BE" w:rsidRPr="006911BE" w14:paraId="4B34193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97"/>
        </w:trPr>
        <w:tc>
          <w:tcPr>
            <w:tcW w:w="3597" w:type="dxa"/>
            <w:gridSpan w:val="3"/>
            <w:vMerge/>
            <w:tcBorders>
              <w:right w:val="single" w:sz="4" w:space="0" w:color="000000"/>
            </w:tcBorders>
          </w:tcPr>
          <w:p w14:paraId="74BA45C5" w14:textId="77777777" w:rsidR="006911BE" w:rsidRPr="006911BE" w:rsidRDefault="006911BE" w:rsidP="006911BE">
            <w:pPr>
              <w:spacing w:after="0"/>
              <w:jc w:val="left"/>
              <w:rPr>
                <w:rFonts w:ascii="Arial" w:eastAsia="Times New Roman" w:hAnsi="Arial" w:cs="Arial"/>
                <w:b/>
                <w:sz w:val="20"/>
                <w:szCs w:val="20"/>
                <w:lang w:eastAsia="es-ES"/>
              </w:rPr>
            </w:pPr>
          </w:p>
        </w:tc>
        <w:tc>
          <w:tcPr>
            <w:tcW w:w="1219" w:type="dxa"/>
            <w:gridSpan w:val="2"/>
            <w:tcBorders>
              <w:right w:val="single" w:sz="4" w:space="0" w:color="000000"/>
            </w:tcBorders>
          </w:tcPr>
          <w:p w14:paraId="291389E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 A 15 DIAS NATURALES</w:t>
            </w:r>
          </w:p>
        </w:tc>
        <w:tc>
          <w:tcPr>
            <w:tcW w:w="3689" w:type="dxa"/>
            <w:gridSpan w:val="6"/>
            <w:tcBorders>
              <w:right w:val="single" w:sz="4" w:space="0" w:color="000000"/>
            </w:tcBorders>
          </w:tcPr>
          <w:p w14:paraId="6D9D6B8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 xml:space="preserve">$45.00 </w:t>
            </w:r>
          </w:p>
        </w:tc>
      </w:tr>
      <w:tr w:rsidR="006911BE" w:rsidRPr="006911BE" w14:paraId="06A39A3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97"/>
        </w:trPr>
        <w:tc>
          <w:tcPr>
            <w:tcW w:w="3597" w:type="dxa"/>
            <w:gridSpan w:val="3"/>
            <w:vMerge/>
            <w:tcBorders>
              <w:right w:val="single" w:sz="4" w:space="0" w:color="000000"/>
            </w:tcBorders>
          </w:tcPr>
          <w:p w14:paraId="28B89C9D" w14:textId="77777777" w:rsidR="006911BE" w:rsidRPr="006911BE" w:rsidRDefault="006911BE" w:rsidP="006911BE">
            <w:pPr>
              <w:spacing w:after="0"/>
              <w:jc w:val="left"/>
              <w:rPr>
                <w:rFonts w:ascii="Arial" w:eastAsia="Times New Roman" w:hAnsi="Arial" w:cs="Arial"/>
                <w:b/>
                <w:sz w:val="20"/>
                <w:szCs w:val="20"/>
                <w:lang w:eastAsia="es-ES"/>
              </w:rPr>
            </w:pPr>
          </w:p>
        </w:tc>
        <w:tc>
          <w:tcPr>
            <w:tcW w:w="1219" w:type="dxa"/>
            <w:gridSpan w:val="2"/>
            <w:tcBorders>
              <w:right w:val="single" w:sz="4" w:space="0" w:color="000000"/>
            </w:tcBorders>
          </w:tcPr>
          <w:p w14:paraId="4D5D050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 A 30 DIAS NATURALES</w:t>
            </w:r>
          </w:p>
        </w:tc>
        <w:tc>
          <w:tcPr>
            <w:tcW w:w="3689" w:type="dxa"/>
            <w:gridSpan w:val="6"/>
            <w:tcBorders>
              <w:right w:val="single" w:sz="4" w:space="0" w:color="000000"/>
            </w:tcBorders>
          </w:tcPr>
          <w:p w14:paraId="0495ECA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$75.00</w:t>
            </w:r>
          </w:p>
        </w:tc>
      </w:tr>
      <w:tr w:rsidR="006911BE" w:rsidRPr="006911BE" w14:paraId="093C79E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791"/>
        </w:trPr>
        <w:tc>
          <w:tcPr>
            <w:tcW w:w="3597" w:type="dxa"/>
            <w:gridSpan w:val="3"/>
            <w:tcBorders>
              <w:right w:val="single" w:sz="4" w:space="0" w:color="000000"/>
            </w:tcBorders>
          </w:tcPr>
          <w:p w14:paraId="4D6096AF"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EXHIBICIÓN DE ANUNCIOS DE CARÁCTER MIXTO O DE PROPAGANDA O PUBLICIDAD PERMANENTES EN VEHÍCULOS DE SERVICIO DE TRANSPORTE PÚBLICO O DE USO PRIVADO</w:t>
            </w:r>
          </w:p>
        </w:tc>
        <w:tc>
          <w:tcPr>
            <w:tcW w:w="1219" w:type="dxa"/>
            <w:gridSpan w:val="2"/>
            <w:tcBorders>
              <w:right w:val="single" w:sz="4" w:space="0" w:color="000000"/>
            </w:tcBorders>
          </w:tcPr>
          <w:p w14:paraId="0D819BD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M2</w:t>
            </w:r>
          </w:p>
        </w:tc>
        <w:tc>
          <w:tcPr>
            <w:tcW w:w="3689" w:type="dxa"/>
            <w:gridSpan w:val="6"/>
            <w:tcBorders>
              <w:right w:val="single" w:sz="4" w:space="0" w:color="000000"/>
            </w:tcBorders>
          </w:tcPr>
          <w:p w14:paraId="4043EF3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$155.00</w:t>
            </w:r>
          </w:p>
        </w:tc>
      </w:tr>
      <w:tr w:rsidR="006911BE" w:rsidRPr="006911BE" w14:paraId="1BFC70C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791"/>
        </w:trPr>
        <w:tc>
          <w:tcPr>
            <w:tcW w:w="3597" w:type="dxa"/>
            <w:gridSpan w:val="3"/>
            <w:tcBorders>
              <w:right w:val="single" w:sz="4" w:space="0" w:color="000000"/>
            </w:tcBorders>
          </w:tcPr>
          <w:p w14:paraId="701D6EDA"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POR EXHIBICIÓN DE ANUNCIOS DE CARÁCTER MIXTO O DE PROPAGANDA O PUBLICIDAD TRANSITORIOS EN VEHÍCULOS DE SERVICIO DE TRANSPORTE PÚBLICO</w:t>
            </w:r>
          </w:p>
        </w:tc>
        <w:tc>
          <w:tcPr>
            <w:tcW w:w="1219" w:type="dxa"/>
            <w:gridSpan w:val="2"/>
            <w:tcBorders>
              <w:right w:val="single" w:sz="4" w:space="0" w:color="000000"/>
            </w:tcBorders>
          </w:tcPr>
          <w:p w14:paraId="34329C8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M2</w:t>
            </w:r>
          </w:p>
        </w:tc>
        <w:tc>
          <w:tcPr>
            <w:tcW w:w="3689" w:type="dxa"/>
            <w:gridSpan w:val="6"/>
            <w:tcBorders>
              <w:right w:val="single" w:sz="4" w:space="0" w:color="000000"/>
            </w:tcBorders>
          </w:tcPr>
          <w:p w14:paraId="14ABC04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$55</w:t>
            </w:r>
          </w:p>
        </w:tc>
      </w:tr>
      <w:tr w:rsidR="006911BE" w:rsidRPr="006911BE" w14:paraId="5A6D66F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791"/>
        </w:trPr>
        <w:tc>
          <w:tcPr>
            <w:tcW w:w="3597" w:type="dxa"/>
            <w:gridSpan w:val="3"/>
            <w:tcBorders>
              <w:right w:val="single" w:sz="4" w:space="0" w:color="000000"/>
            </w:tcBorders>
          </w:tcPr>
          <w:p w14:paraId="3E808932"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RENOVACIÓN DE PERMISOS PERMANENTES, PARA LA DIFUSIÓN DE PROPAGANDA O PUBLICIDAD ASOCIADA A MÚSICA O SONIDO</w:t>
            </w:r>
          </w:p>
        </w:tc>
        <w:tc>
          <w:tcPr>
            <w:tcW w:w="1219" w:type="dxa"/>
            <w:gridSpan w:val="2"/>
            <w:tcBorders>
              <w:right w:val="single" w:sz="4" w:space="0" w:color="000000"/>
            </w:tcBorders>
          </w:tcPr>
          <w:p w14:paraId="641C0E6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POR DIA</w:t>
            </w:r>
          </w:p>
        </w:tc>
        <w:tc>
          <w:tcPr>
            <w:tcW w:w="3689" w:type="dxa"/>
            <w:gridSpan w:val="6"/>
            <w:tcBorders>
              <w:right w:val="single" w:sz="4" w:space="0" w:color="000000"/>
            </w:tcBorders>
          </w:tcPr>
          <w:p w14:paraId="2360FA4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w:t>
            </w:r>
          </w:p>
        </w:tc>
      </w:tr>
      <w:tr w:rsidR="006911BE" w:rsidRPr="006911BE" w14:paraId="66D94F3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79"/>
        </w:trPr>
        <w:tc>
          <w:tcPr>
            <w:tcW w:w="3597" w:type="dxa"/>
            <w:gridSpan w:val="3"/>
            <w:tcBorders>
              <w:right w:val="single" w:sz="4" w:space="0" w:color="000000"/>
            </w:tcBorders>
          </w:tcPr>
          <w:p w14:paraId="32147D1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PARA LA PROYECCIÓN ÓPTICA DE ANUNCIOS</w:t>
            </w:r>
          </w:p>
        </w:tc>
        <w:tc>
          <w:tcPr>
            <w:tcW w:w="1219" w:type="dxa"/>
            <w:gridSpan w:val="2"/>
            <w:tcBorders>
              <w:right w:val="single" w:sz="4" w:space="0" w:color="000000"/>
            </w:tcBorders>
          </w:tcPr>
          <w:p w14:paraId="570F568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M2</w:t>
            </w:r>
          </w:p>
        </w:tc>
        <w:tc>
          <w:tcPr>
            <w:tcW w:w="3689" w:type="dxa"/>
            <w:gridSpan w:val="6"/>
            <w:tcBorders>
              <w:right w:val="single" w:sz="4" w:space="0" w:color="000000"/>
            </w:tcBorders>
          </w:tcPr>
          <w:p w14:paraId="0278942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w:t>
            </w:r>
          </w:p>
        </w:tc>
      </w:tr>
      <w:tr w:rsidR="006911BE" w:rsidRPr="006911BE" w14:paraId="6D9F537B"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000"/>
        </w:trPr>
        <w:tc>
          <w:tcPr>
            <w:tcW w:w="3597" w:type="dxa"/>
            <w:gridSpan w:val="3"/>
            <w:tcBorders>
              <w:right w:val="single" w:sz="4" w:space="0" w:color="000000"/>
            </w:tcBorders>
          </w:tcPr>
          <w:p w14:paraId="39C1257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LA INSTALACIÓN DE ANUNCIOS ELECTRÓNICOS</w:t>
            </w:r>
          </w:p>
        </w:tc>
        <w:tc>
          <w:tcPr>
            <w:tcW w:w="1219" w:type="dxa"/>
            <w:gridSpan w:val="2"/>
            <w:tcBorders>
              <w:right w:val="single" w:sz="4" w:space="0" w:color="000000"/>
            </w:tcBorders>
          </w:tcPr>
          <w:p w14:paraId="41C7E67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3689" w:type="dxa"/>
            <w:gridSpan w:val="6"/>
            <w:tcBorders>
              <w:right w:val="single" w:sz="4" w:space="0" w:color="000000"/>
            </w:tcBorders>
          </w:tcPr>
          <w:p w14:paraId="2CE1CDC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w:t>
            </w:r>
          </w:p>
        </w:tc>
      </w:tr>
      <w:tr w:rsidR="006911BE" w:rsidRPr="006911BE" w14:paraId="0251630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270"/>
        </w:trPr>
        <w:tc>
          <w:tcPr>
            <w:tcW w:w="3597" w:type="dxa"/>
            <w:gridSpan w:val="3"/>
            <w:tcBorders>
              <w:right w:val="single" w:sz="4" w:space="0" w:color="000000"/>
            </w:tcBorders>
          </w:tcPr>
          <w:p w14:paraId="145284E1"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EXHIBICIÓN DE ANUNCIOS INFLABLES SUSPENDIDOS EN EL AIRE, CON CAPACIDAD DE 1 HASTA 50 KG. DE GAS HELIO</w:t>
            </w:r>
          </w:p>
        </w:tc>
        <w:tc>
          <w:tcPr>
            <w:tcW w:w="1219" w:type="dxa"/>
            <w:gridSpan w:val="2"/>
            <w:tcBorders>
              <w:right w:val="single" w:sz="4" w:space="0" w:color="000000"/>
            </w:tcBorders>
          </w:tcPr>
          <w:p w14:paraId="3CC0747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ELEMENTO POR DIA</w:t>
            </w:r>
          </w:p>
        </w:tc>
        <w:tc>
          <w:tcPr>
            <w:tcW w:w="3689" w:type="dxa"/>
            <w:gridSpan w:val="6"/>
            <w:tcBorders>
              <w:right w:val="single" w:sz="4" w:space="0" w:color="000000"/>
            </w:tcBorders>
          </w:tcPr>
          <w:p w14:paraId="3E41EDED"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w:t>
            </w:r>
          </w:p>
        </w:tc>
      </w:tr>
      <w:tr w:rsidR="006911BE" w:rsidRPr="006911BE" w14:paraId="42034CC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000"/>
        </w:trPr>
        <w:tc>
          <w:tcPr>
            <w:tcW w:w="3597" w:type="dxa"/>
            <w:gridSpan w:val="3"/>
            <w:tcBorders>
              <w:right w:val="single" w:sz="4" w:space="0" w:color="000000"/>
            </w:tcBorders>
          </w:tcPr>
          <w:p w14:paraId="0750094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EXHIBICIÓN DE ANUNCIOS FIGURATIVOS O VOLUMÉTRICOS</w:t>
            </w:r>
          </w:p>
        </w:tc>
        <w:tc>
          <w:tcPr>
            <w:tcW w:w="1219" w:type="dxa"/>
            <w:gridSpan w:val="2"/>
            <w:tcBorders>
              <w:right w:val="single" w:sz="4" w:space="0" w:color="000000"/>
            </w:tcBorders>
          </w:tcPr>
          <w:p w14:paraId="2480186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ELEMENTO POR DIA</w:t>
            </w:r>
          </w:p>
        </w:tc>
        <w:tc>
          <w:tcPr>
            <w:tcW w:w="3689" w:type="dxa"/>
            <w:gridSpan w:val="6"/>
            <w:tcBorders>
              <w:right w:val="single" w:sz="4" w:space="0" w:color="000000"/>
            </w:tcBorders>
          </w:tcPr>
          <w:p w14:paraId="6134CF5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w:t>
            </w:r>
          </w:p>
        </w:tc>
      </w:tr>
      <w:tr w:rsidR="006911BE" w:rsidRPr="006911BE" w14:paraId="049A021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9"/>
        </w:trPr>
        <w:tc>
          <w:tcPr>
            <w:tcW w:w="3597" w:type="dxa"/>
            <w:gridSpan w:val="3"/>
            <w:vMerge w:val="restart"/>
            <w:tcBorders>
              <w:right w:val="single" w:sz="4" w:space="0" w:color="000000"/>
            </w:tcBorders>
          </w:tcPr>
          <w:p w14:paraId="13A6574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LA DIFUSIÓN DE PROPAGANDA O PUBLICIDAD IMPRESA EN VOLANTES, CATÁLOGOS DE OFERTAS O FOLLETOS</w:t>
            </w:r>
          </w:p>
        </w:tc>
        <w:tc>
          <w:tcPr>
            <w:tcW w:w="1219" w:type="dxa"/>
            <w:gridSpan w:val="2"/>
            <w:tcBorders>
              <w:right w:val="single" w:sz="4" w:space="0" w:color="000000"/>
            </w:tcBorders>
          </w:tcPr>
          <w:p w14:paraId="6F6FDDF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DE 1 HASTA 5 MILLARES</w:t>
            </w:r>
          </w:p>
        </w:tc>
        <w:tc>
          <w:tcPr>
            <w:tcW w:w="3689" w:type="dxa"/>
            <w:gridSpan w:val="6"/>
            <w:tcBorders>
              <w:right w:val="single" w:sz="4" w:space="0" w:color="000000"/>
            </w:tcBorders>
          </w:tcPr>
          <w:p w14:paraId="31A43BE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$90.00</w:t>
            </w:r>
          </w:p>
        </w:tc>
      </w:tr>
      <w:tr w:rsidR="006911BE" w:rsidRPr="006911BE" w14:paraId="195B26E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8"/>
        </w:trPr>
        <w:tc>
          <w:tcPr>
            <w:tcW w:w="3597" w:type="dxa"/>
            <w:gridSpan w:val="3"/>
            <w:vMerge/>
            <w:tcBorders>
              <w:right w:val="single" w:sz="4" w:space="0" w:color="000000"/>
            </w:tcBorders>
          </w:tcPr>
          <w:p w14:paraId="234E7CDA" w14:textId="77777777" w:rsidR="006911BE" w:rsidRPr="006911BE" w:rsidRDefault="006911BE" w:rsidP="006911BE">
            <w:pPr>
              <w:spacing w:after="0"/>
              <w:jc w:val="left"/>
              <w:rPr>
                <w:rFonts w:ascii="Arial" w:eastAsia="Times New Roman" w:hAnsi="Arial" w:cs="Arial"/>
                <w:b/>
                <w:sz w:val="20"/>
                <w:szCs w:val="20"/>
                <w:lang w:eastAsia="es-ES"/>
              </w:rPr>
            </w:pPr>
          </w:p>
        </w:tc>
        <w:tc>
          <w:tcPr>
            <w:tcW w:w="1219" w:type="dxa"/>
            <w:gridSpan w:val="2"/>
            <w:tcBorders>
              <w:right w:val="single" w:sz="4" w:space="0" w:color="000000"/>
            </w:tcBorders>
          </w:tcPr>
          <w:p w14:paraId="15188AE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MILLAR ADICIONAL</w:t>
            </w:r>
          </w:p>
        </w:tc>
        <w:tc>
          <w:tcPr>
            <w:tcW w:w="3689" w:type="dxa"/>
            <w:gridSpan w:val="6"/>
            <w:tcBorders>
              <w:right w:val="single" w:sz="4" w:space="0" w:color="000000"/>
            </w:tcBorders>
          </w:tcPr>
          <w:p w14:paraId="6995228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$20.00</w:t>
            </w:r>
          </w:p>
        </w:tc>
      </w:tr>
      <w:tr w:rsidR="006911BE" w:rsidRPr="006911BE" w14:paraId="19D859C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8"/>
        </w:trPr>
        <w:tc>
          <w:tcPr>
            <w:tcW w:w="8505" w:type="dxa"/>
            <w:gridSpan w:val="11"/>
            <w:tcBorders>
              <w:right w:val="single" w:sz="4" w:space="0" w:color="000000"/>
            </w:tcBorders>
          </w:tcPr>
          <w:p w14:paraId="58F0682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XI.- VISITAS DE INSPECCION</w:t>
            </w:r>
          </w:p>
        </w:tc>
      </w:tr>
      <w:tr w:rsidR="006911BE" w:rsidRPr="006911BE" w14:paraId="223CF7A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8"/>
        </w:trPr>
        <w:tc>
          <w:tcPr>
            <w:tcW w:w="3597" w:type="dxa"/>
            <w:gridSpan w:val="3"/>
            <w:tcBorders>
              <w:right w:val="single" w:sz="4" w:space="0" w:color="000000"/>
            </w:tcBorders>
          </w:tcPr>
          <w:p w14:paraId="1BF9680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19" w:type="dxa"/>
            <w:gridSpan w:val="2"/>
            <w:tcBorders>
              <w:right w:val="single" w:sz="4" w:space="0" w:color="000000"/>
            </w:tcBorders>
          </w:tcPr>
          <w:p w14:paraId="4A17F57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3689" w:type="dxa"/>
            <w:gridSpan w:val="6"/>
            <w:tcBorders>
              <w:right w:val="single" w:sz="4" w:space="0" w:color="000000"/>
            </w:tcBorders>
          </w:tcPr>
          <w:p w14:paraId="1430767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TARIFA</w:t>
            </w:r>
          </w:p>
        </w:tc>
      </w:tr>
      <w:tr w:rsidR="006911BE" w:rsidRPr="006911BE" w14:paraId="12C9329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8"/>
        </w:trPr>
        <w:tc>
          <w:tcPr>
            <w:tcW w:w="3597" w:type="dxa"/>
            <w:gridSpan w:val="3"/>
            <w:tcBorders>
              <w:right w:val="single" w:sz="4" w:space="0" w:color="000000"/>
            </w:tcBorders>
          </w:tcPr>
          <w:p w14:paraId="17F5FF1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DE BIODIGESTORES</w:t>
            </w:r>
          </w:p>
        </w:tc>
        <w:tc>
          <w:tcPr>
            <w:tcW w:w="1219" w:type="dxa"/>
            <w:gridSpan w:val="2"/>
            <w:tcBorders>
              <w:right w:val="single" w:sz="4" w:space="0" w:color="000000"/>
            </w:tcBorders>
          </w:tcPr>
          <w:p w14:paraId="5347D00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ELEMENTO</w:t>
            </w:r>
          </w:p>
        </w:tc>
        <w:tc>
          <w:tcPr>
            <w:tcW w:w="3689" w:type="dxa"/>
            <w:gridSpan w:val="6"/>
            <w:tcBorders>
              <w:right w:val="single" w:sz="4" w:space="0" w:color="000000"/>
            </w:tcBorders>
          </w:tcPr>
          <w:p w14:paraId="050458A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$160.00</w:t>
            </w:r>
          </w:p>
        </w:tc>
      </w:tr>
      <w:tr w:rsidR="006911BE" w:rsidRPr="006911BE" w14:paraId="5B73C40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778"/>
        </w:trPr>
        <w:tc>
          <w:tcPr>
            <w:tcW w:w="3597" w:type="dxa"/>
            <w:gridSpan w:val="3"/>
            <w:tcBorders>
              <w:right w:val="single" w:sz="4" w:space="0" w:color="000000"/>
            </w:tcBorders>
          </w:tcPr>
          <w:p w14:paraId="4BA7A33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PARA LA RECEPCION DE OBRAS DE INFRAESTRUCTURA URBANA</w:t>
            </w:r>
          </w:p>
        </w:tc>
        <w:tc>
          <w:tcPr>
            <w:tcW w:w="1219" w:type="dxa"/>
            <w:gridSpan w:val="2"/>
            <w:tcBorders>
              <w:right w:val="single" w:sz="4" w:space="0" w:color="000000"/>
            </w:tcBorders>
          </w:tcPr>
          <w:p w14:paraId="792DBB0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VISITA</w:t>
            </w:r>
          </w:p>
        </w:tc>
        <w:tc>
          <w:tcPr>
            <w:tcW w:w="3689" w:type="dxa"/>
            <w:gridSpan w:val="6"/>
            <w:tcBorders>
              <w:right w:val="single" w:sz="4" w:space="0" w:color="000000"/>
            </w:tcBorders>
          </w:tcPr>
          <w:p w14:paraId="6A6C653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$900.00</w:t>
            </w:r>
          </w:p>
        </w:tc>
      </w:tr>
      <w:tr w:rsidR="006911BE" w:rsidRPr="006911BE" w14:paraId="41EDA13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0333FA3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VERIFICACION OBRAS EN PROCESO</w:t>
            </w:r>
          </w:p>
          <w:p w14:paraId="7C13CAC0"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1E562AB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 VISITA</w:t>
            </w:r>
          </w:p>
        </w:tc>
        <w:tc>
          <w:tcPr>
            <w:tcW w:w="3689" w:type="dxa"/>
            <w:gridSpan w:val="6"/>
            <w:tcBorders>
              <w:right w:val="single" w:sz="4" w:space="0" w:color="000000"/>
            </w:tcBorders>
          </w:tcPr>
          <w:p w14:paraId="6AB1FF9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$1,100.00 PRIMERA VISITA</w:t>
            </w:r>
          </w:p>
          <w:p w14:paraId="49A7B59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$600 A PARTIR TERCERA VISITA</w:t>
            </w:r>
          </w:p>
        </w:tc>
      </w:tr>
      <w:tr w:rsidR="006911BE" w:rsidRPr="006911BE" w14:paraId="4498EB1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8505" w:type="dxa"/>
            <w:gridSpan w:val="11"/>
            <w:tcBorders>
              <w:right w:val="single" w:sz="4" w:space="0" w:color="000000"/>
            </w:tcBorders>
          </w:tcPr>
          <w:p w14:paraId="544DB80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XII.- REVISION PREVIA DE PROYECTO</w:t>
            </w:r>
          </w:p>
        </w:tc>
      </w:tr>
      <w:tr w:rsidR="006911BE" w:rsidRPr="006911BE" w14:paraId="26EDBE2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397F73F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19" w:type="dxa"/>
            <w:gridSpan w:val="2"/>
            <w:tcBorders>
              <w:right w:val="single" w:sz="4" w:space="0" w:color="000000"/>
            </w:tcBorders>
          </w:tcPr>
          <w:p w14:paraId="6990EE2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UNIDAD </w:t>
            </w:r>
          </w:p>
        </w:tc>
        <w:tc>
          <w:tcPr>
            <w:tcW w:w="3689" w:type="dxa"/>
            <w:gridSpan w:val="6"/>
            <w:tcBorders>
              <w:right w:val="single" w:sz="4" w:space="0" w:color="000000"/>
            </w:tcBorders>
          </w:tcPr>
          <w:p w14:paraId="780D07B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TARIFA</w:t>
            </w:r>
          </w:p>
        </w:tc>
      </w:tr>
      <w:tr w:rsidR="006911BE" w:rsidRPr="006911BE" w14:paraId="7D69227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09A429A6"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REVISION PREELIMINAR DE PROYECTO DE DESARROLLO INMOBILIARIO  </w:t>
            </w:r>
          </w:p>
        </w:tc>
        <w:tc>
          <w:tcPr>
            <w:tcW w:w="1219" w:type="dxa"/>
            <w:gridSpan w:val="2"/>
            <w:tcBorders>
              <w:right w:val="single" w:sz="4" w:space="0" w:color="000000"/>
            </w:tcBorders>
          </w:tcPr>
          <w:p w14:paraId="79DE6C1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64E6982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$550.00</w:t>
            </w:r>
          </w:p>
        </w:tc>
      </w:tr>
      <w:tr w:rsidR="006911BE" w:rsidRPr="006911BE" w14:paraId="3A85513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455BC51C"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SEGUNDA REVISIÓN DE PROYECTO DE GASOLINERA O ESTACIÓN DE SERVICIO</w:t>
            </w:r>
          </w:p>
        </w:tc>
        <w:tc>
          <w:tcPr>
            <w:tcW w:w="1219" w:type="dxa"/>
            <w:gridSpan w:val="2"/>
            <w:tcBorders>
              <w:right w:val="single" w:sz="4" w:space="0" w:color="000000"/>
            </w:tcBorders>
          </w:tcPr>
          <w:p w14:paraId="6CA59E8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28BECB2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$350.00</w:t>
            </w:r>
          </w:p>
        </w:tc>
      </w:tr>
      <w:tr w:rsidR="006911BE" w:rsidRPr="006911BE" w14:paraId="79017F5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2788A875"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POR SEGUNDA REVISIÓN DE PROYECTO CUYA SUPERFICIE SEA MAYOR A 1,000 M2</w:t>
            </w:r>
          </w:p>
        </w:tc>
        <w:tc>
          <w:tcPr>
            <w:tcW w:w="1219" w:type="dxa"/>
            <w:gridSpan w:val="2"/>
            <w:tcBorders>
              <w:right w:val="single" w:sz="4" w:space="0" w:color="000000"/>
            </w:tcBorders>
          </w:tcPr>
          <w:p w14:paraId="40B35A4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3B9C5F5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$350.00</w:t>
            </w:r>
          </w:p>
        </w:tc>
      </w:tr>
      <w:tr w:rsidR="006911BE" w:rsidRPr="006911BE" w14:paraId="1CAC1D9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498003ED"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A PARTIR DE LA TERCERA REVISIÓN DE UN PROYECTO DE GASOLINERA O ESTACIÓN DE SERVICIO</w:t>
            </w:r>
          </w:p>
        </w:tc>
        <w:tc>
          <w:tcPr>
            <w:tcW w:w="1219" w:type="dxa"/>
            <w:gridSpan w:val="2"/>
            <w:tcBorders>
              <w:right w:val="single" w:sz="4" w:space="0" w:color="000000"/>
            </w:tcBorders>
          </w:tcPr>
          <w:p w14:paraId="4F237FB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1FE7DA3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$650.00</w:t>
            </w:r>
          </w:p>
        </w:tc>
      </w:tr>
      <w:tr w:rsidR="006911BE" w:rsidRPr="006911BE" w14:paraId="71A889E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11F7217D"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sz w:val="20"/>
                <w:szCs w:val="20"/>
                <w:lang w:eastAsia="es-ES"/>
              </w:rPr>
              <w:t>A PARTIR DE LA TERCERA REVISIÓN DE UN PROYECTO CUYA SUPERFICIE CUBIERTA SEA MENOR DE 500 M2</w:t>
            </w:r>
          </w:p>
        </w:tc>
        <w:tc>
          <w:tcPr>
            <w:tcW w:w="1219" w:type="dxa"/>
            <w:gridSpan w:val="2"/>
            <w:tcBorders>
              <w:right w:val="single" w:sz="4" w:space="0" w:color="000000"/>
            </w:tcBorders>
          </w:tcPr>
          <w:p w14:paraId="50CC7BC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4FB519B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$350.00</w:t>
            </w:r>
          </w:p>
        </w:tc>
      </w:tr>
      <w:tr w:rsidR="006911BE" w:rsidRPr="006911BE" w14:paraId="0590222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69C01A05"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A PARTIR DE LA TERCERA REVISIÓN DE UN PROYECTO CUYA SUPERFICIE CUBIERTA SEA MAYOR DE 500 M2 Y HASTA 1,000 M2</w:t>
            </w:r>
          </w:p>
        </w:tc>
        <w:tc>
          <w:tcPr>
            <w:tcW w:w="1219" w:type="dxa"/>
            <w:gridSpan w:val="2"/>
            <w:tcBorders>
              <w:right w:val="single" w:sz="4" w:space="0" w:color="000000"/>
            </w:tcBorders>
          </w:tcPr>
          <w:p w14:paraId="09B3124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35CFF25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$550.00</w:t>
            </w:r>
          </w:p>
        </w:tc>
      </w:tr>
      <w:tr w:rsidR="006911BE" w:rsidRPr="006911BE" w14:paraId="5531B93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057B47BB"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A PARTIR DE LA TERCERA REVISIÓN DE UN PROYECTO CUYA SUPERFICIE SEA MAYOR A 1,000 M2</w:t>
            </w:r>
          </w:p>
        </w:tc>
        <w:tc>
          <w:tcPr>
            <w:tcW w:w="1219" w:type="dxa"/>
            <w:gridSpan w:val="2"/>
            <w:tcBorders>
              <w:right w:val="single" w:sz="4" w:space="0" w:color="000000"/>
            </w:tcBorders>
          </w:tcPr>
          <w:p w14:paraId="657B735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4C041F4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$750.00</w:t>
            </w:r>
          </w:p>
        </w:tc>
      </w:tr>
      <w:tr w:rsidR="006911BE" w:rsidRPr="006911BE" w14:paraId="488D032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975"/>
        </w:trPr>
        <w:tc>
          <w:tcPr>
            <w:tcW w:w="3597" w:type="dxa"/>
            <w:gridSpan w:val="3"/>
            <w:tcBorders>
              <w:right w:val="single" w:sz="4" w:space="0" w:color="000000"/>
            </w:tcBorders>
          </w:tcPr>
          <w:p w14:paraId="6F9C6B6B"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REVISIÓN PREVIA DE TODOS LOS PROYECTOS DE URBANIZACIÓN E INFRAESTRUCTURA URBANA, PARA LOS CASOS DONDE SE REQUIERA UNA SEGUNDA O POSTERIOR REVISIÓN</w:t>
            </w:r>
          </w:p>
        </w:tc>
        <w:tc>
          <w:tcPr>
            <w:tcW w:w="1219" w:type="dxa"/>
            <w:gridSpan w:val="2"/>
            <w:tcBorders>
              <w:right w:val="single" w:sz="4" w:space="0" w:color="000000"/>
            </w:tcBorders>
          </w:tcPr>
          <w:p w14:paraId="5ED1D74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tc>
        <w:tc>
          <w:tcPr>
            <w:tcW w:w="3689" w:type="dxa"/>
            <w:gridSpan w:val="6"/>
            <w:tcBorders>
              <w:right w:val="single" w:sz="4" w:space="0" w:color="000000"/>
            </w:tcBorders>
          </w:tcPr>
          <w:p w14:paraId="333D0F9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$550.00</w:t>
            </w:r>
          </w:p>
        </w:tc>
      </w:tr>
      <w:tr w:rsidR="006911BE" w:rsidRPr="006911BE" w14:paraId="49A3855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vMerge w:val="restart"/>
            <w:tcBorders>
              <w:right w:val="single" w:sz="4" w:space="0" w:color="000000"/>
            </w:tcBorders>
          </w:tcPr>
          <w:p w14:paraId="64BED871"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REVISIÓN PREVIA DE PROYECTOS DE LOTIFICACIÓN DE FRACCIONAMIENTOS</w:t>
            </w:r>
          </w:p>
        </w:tc>
        <w:tc>
          <w:tcPr>
            <w:tcW w:w="1219" w:type="dxa"/>
            <w:gridSpan w:val="2"/>
            <w:vMerge w:val="restart"/>
            <w:tcBorders>
              <w:right w:val="single" w:sz="4" w:space="0" w:color="000000"/>
            </w:tcBorders>
          </w:tcPr>
          <w:p w14:paraId="088248C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REVISION</w:t>
            </w:r>
          </w:p>
          <w:p w14:paraId="092E0EED" w14:textId="77777777" w:rsidR="006911BE" w:rsidRPr="006911BE" w:rsidRDefault="006911BE" w:rsidP="006911BE">
            <w:pPr>
              <w:spacing w:after="0"/>
              <w:jc w:val="left"/>
              <w:rPr>
                <w:rFonts w:ascii="Arial" w:eastAsia="Times New Roman" w:hAnsi="Arial" w:cs="Arial"/>
                <w:sz w:val="20"/>
                <w:szCs w:val="20"/>
                <w:lang w:eastAsia="es-ES"/>
              </w:rPr>
            </w:pPr>
          </w:p>
        </w:tc>
        <w:tc>
          <w:tcPr>
            <w:tcW w:w="3689" w:type="dxa"/>
            <w:gridSpan w:val="6"/>
            <w:tcBorders>
              <w:right w:val="single" w:sz="4" w:space="0" w:color="000000"/>
            </w:tcBorders>
          </w:tcPr>
          <w:p w14:paraId="46FF426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SEGUNDA REVISION $350.00</w:t>
            </w:r>
          </w:p>
        </w:tc>
      </w:tr>
      <w:tr w:rsidR="006911BE" w:rsidRPr="006911BE" w14:paraId="7E13C90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vMerge/>
            <w:tcBorders>
              <w:right w:val="single" w:sz="4" w:space="0" w:color="000000"/>
            </w:tcBorders>
          </w:tcPr>
          <w:p w14:paraId="213F5A96"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vMerge/>
            <w:tcBorders>
              <w:right w:val="single" w:sz="4" w:space="0" w:color="000000"/>
            </w:tcBorders>
          </w:tcPr>
          <w:p w14:paraId="1682E943" w14:textId="77777777" w:rsidR="006911BE" w:rsidRPr="006911BE" w:rsidRDefault="006911BE" w:rsidP="006911BE">
            <w:pPr>
              <w:spacing w:after="0"/>
              <w:jc w:val="left"/>
              <w:rPr>
                <w:rFonts w:ascii="Arial" w:eastAsia="Times New Roman" w:hAnsi="Arial" w:cs="Arial"/>
                <w:sz w:val="20"/>
                <w:szCs w:val="20"/>
                <w:lang w:eastAsia="es-ES"/>
              </w:rPr>
            </w:pPr>
          </w:p>
        </w:tc>
        <w:tc>
          <w:tcPr>
            <w:tcW w:w="3689" w:type="dxa"/>
            <w:gridSpan w:val="6"/>
            <w:tcBorders>
              <w:right w:val="single" w:sz="4" w:space="0" w:color="000000"/>
            </w:tcBorders>
          </w:tcPr>
          <w:p w14:paraId="373B6EB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TERCERA REVISION $650.00</w:t>
            </w:r>
          </w:p>
        </w:tc>
      </w:tr>
      <w:tr w:rsidR="006911BE" w:rsidRPr="006911BE" w14:paraId="1A3241E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5814349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XIII.-POR LA EXPEDICIÓN DEL OFICIO DE ANUENCIA DE ELECTRIFICACIÓN POR CADA INMUEBLE SOLICITADO</w:t>
            </w:r>
          </w:p>
        </w:tc>
      </w:tr>
      <w:tr w:rsidR="006911BE" w:rsidRPr="006911BE" w14:paraId="358A2E5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517D60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4E797A9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2561D737"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5627D00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11FFBB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POR LA EXPEDICIÓN DEL OFICIO DE ANUENCIA DE ELECTRIFICACIÓN POR CADA INMUEBLE SOLICITADO</w:t>
            </w:r>
          </w:p>
        </w:tc>
        <w:tc>
          <w:tcPr>
            <w:tcW w:w="1219" w:type="dxa"/>
            <w:gridSpan w:val="2"/>
            <w:tcBorders>
              <w:right w:val="single" w:sz="4" w:space="0" w:color="000000"/>
            </w:tcBorders>
          </w:tcPr>
          <w:p w14:paraId="1308AC5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OFICIO</w:t>
            </w:r>
          </w:p>
        </w:tc>
        <w:tc>
          <w:tcPr>
            <w:tcW w:w="3689" w:type="dxa"/>
            <w:gridSpan w:val="6"/>
            <w:tcBorders>
              <w:right w:val="single" w:sz="4" w:space="0" w:color="000000"/>
            </w:tcBorders>
          </w:tcPr>
          <w:p w14:paraId="4EC77D8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$250</w:t>
            </w:r>
          </w:p>
        </w:tc>
      </w:tr>
      <w:tr w:rsidR="006911BE" w:rsidRPr="006911BE" w14:paraId="15D9957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50638B08"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b/>
                <w:sz w:val="20"/>
                <w:szCs w:val="20"/>
                <w:lang w:eastAsia="es-ES"/>
              </w:rPr>
              <w:t>XIV.- POR LA EXPEDICIÓN DEL OFICIO DE ZONA DE RESERVA DE CRECIMIENTO POR CADA INMUEBLE SOLICITADO</w:t>
            </w:r>
          </w:p>
        </w:tc>
      </w:tr>
      <w:tr w:rsidR="006911BE" w:rsidRPr="006911BE" w14:paraId="1B369C9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57489F3F"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18120EA1"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07C7E8B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4F58814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92292AB"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OFICIO DE ZONA DE RESERVA DE CRECIMIENTO POR CADA INMUEBLE SOLICITADO</w:t>
            </w:r>
          </w:p>
        </w:tc>
        <w:tc>
          <w:tcPr>
            <w:tcW w:w="1219" w:type="dxa"/>
            <w:gridSpan w:val="2"/>
            <w:tcBorders>
              <w:right w:val="single" w:sz="4" w:space="0" w:color="000000"/>
            </w:tcBorders>
          </w:tcPr>
          <w:p w14:paraId="5E6171F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OFICIO</w:t>
            </w:r>
          </w:p>
        </w:tc>
        <w:tc>
          <w:tcPr>
            <w:tcW w:w="3689" w:type="dxa"/>
            <w:gridSpan w:val="6"/>
            <w:tcBorders>
              <w:right w:val="single" w:sz="4" w:space="0" w:color="000000"/>
            </w:tcBorders>
          </w:tcPr>
          <w:p w14:paraId="5B5E651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$600.00</w:t>
            </w:r>
          </w:p>
        </w:tc>
      </w:tr>
      <w:tr w:rsidR="006911BE" w:rsidRPr="006911BE" w14:paraId="3CFF1BF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1163CEBE" w14:textId="77777777" w:rsidR="006911BE" w:rsidRPr="006911BE" w:rsidRDefault="006911BE" w:rsidP="006911BE">
            <w:pPr>
              <w:spacing w:after="0"/>
              <w:rPr>
                <w:rFonts w:ascii="Arial" w:eastAsia="Times New Roman" w:hAnsi="Arial" w:cs="Arial"/>
                <w:b/>
                <w:sz w:val="20"/>
                <w:szCs w:val="20"/>
                <w:lang w:eastAsia="es-ES"/>
              </w:rPr>
            </w:pPr>
            <w:r w:rsidRPr="006911BE">
              <w:rPr>
                <w:rFonts w:ascii="Arial" w:eastAsia="Times New Roman" w:hAnsi="Arial" w:cs="Arial"/>
                <w:b/>
                <w:sz w:val="20"/>
                <w:szCs w:val="20"/>
                <w:lang w:eastAsia="es-ES"/>
              </w:rPr>
              <w:t>XV.-EMISIÓN DE COPIAS SIMPLES Y/O COPIAS CERTIFICADAS DE CUALQUIER DOCUMENTACIÓN CONTENIDA EN LOS EXPEDIENTES DE LA DIRECCIÓN DE DESARROLLO URBANO</w:t>
            </w:r>
          </w:p>
        </w:tc>
      </w:tr>
      <w:tr w:rsidR="006911BE" w:rsidRPr="006911BE" w14:paraId="6424E2A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21E10E3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19" w:type="dxa"/>
            <w:gridSpan w:val="2"/>
            <w:tcBorders>
              <w:right w:val="single" w:sz="4" w:space="0" w:color="000000"/>
            </w:tcBorders>
          </w:tcPr>
          <w:p w14:paraId="51EAA63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3689" w:type="dxa"/>
            <w:gridSpan w:val="6"/>
            <w:tcBorders>
              <w:right w:val="single" w:sz="4" w:space="0" w:color="000000"/>
            </w:tcBorders>
          </w:tcPr>
          <w:p w14:paraId="31F6CD0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TARIFA</w:t>
            </w:r>
          </w:p>
        </w:tc>
      </w:tr>
      <w:tr w:rsidR="006911BE" w:rsidRPr="006911BE" w14:paraId="2E6B6A0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761821B1"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COPIA SIMPLE DE CUALQUIER DOCUMENTACIÓN CONTENIDA EN LOS EXPEDIENTES EN TAMAÑO CARTA U OFICIO</w:t>
            </w:r>
          </w:p>
        </w:tc>
        <w:tc>
          <w:tcPr>
            <w:tcW w:w="1219" w:type="dxa"/>
            <w:gridSpan w:val="2"/>
            <w:tcBorders>
              <w:right w:val="single" w:sz="4" w:space="0" w:color="000000"/>
            </w:tcBorders>
          </w:tcPr>
          <w:p w14:paraId="16D17B4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PAGINA</w:t>
            </w:r>
          </w:p>
        </w:tc>
        <w:tc>
          <w:tcPr>
            <w:tcW w:w="3689" w:type="dxa"/>
            <w:gridSpan w:val="6"/>
            <w:tcBorders>
              <w:right w:val="single" w:sz="4" w:space="0" w:color="000000"/>
            </w:tcBorders>
          </w:tcPr>
          <w:p w14:paraId="7D728BD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$30.00</w:t>
            </w:r>
          </w:p>
        </w:tc>
      </w:tr>
      <w:tr w:rsidR="006911BE" w:rsidRPr="006911BE" w14:paraId="24A261C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69D088B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COPIA CERTIFICADA DE CUALQUIER DOCUMENTACIÓN CONTENIDA EN LOS EXPEDIENTES EN TAMAÑO CARTA U OFICIO</w:t>
            </w:r>
          </w:p>
        </w:tc>
        <w:tc>
          <w:tcPr>
            <w:tcW w:w="1219" w:type="dxa"/>
            <w:gridSpan w:val="2"/>
            <w:tcBorders>
              <w:right w:val="single" w:sz="4" w:space="0" w:color="000000"/>
            </w:tcBorders>
          </w:tcPr>
          <w:p w14:paraId="001957A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PAGINA</w:t>
            </w:r>
          </w:p>
        </w:tc>
        <w:tc>
          <w:tcPr>
            <w:tcW w:w="3689" w:type="dxa"/>
            <w:gridSpan w:val="6"/>
            <w:tcBorders>
              <w:right w:val="single" w:sz="4" w:space="0" w:color="000000"/>
            </w:tcBorders>
          </w:tcPr>
          <w:p w14:paraId="6743871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$45.00</w:t>
            </w:r>
          </w:p>
        </w:tc>
      </w:tr>
      <w:tr w:rsidR="006911BE" w:rsidRPr="006911BE" w14:paraId="080A407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048D463E"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COPIA SIMPLE DE PLANO APROBADO POR LA DIRECCIÓN DE DESARROLLO URBANO, EN TAMAÑO DE HASTA CUATRO CARTAS</w:t>
            </w:r>
          </w:p>
        </w:tc>
        <w:tc>
          <w:tcPr>
            <w:tcW w:w="1219" w:type="dxa"/>
            <w:gridSpan w:val="2"/>
            <w:tcBorders>
              <w:right w:val="single" w:sz="4" w:space="0" w:color="000000"/>
            </w:tcBorders>
          </w:tcPr>
          <w:p w14:paraId="3ACC682E"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PLANO</w:t>
            </w:r>
          </w:p>
        </w:tc>
        <w:tc>
          <w:tcPr>
            <w:tcW w:w="3689" w:type="dxa"/>
            <w:gridSpan w:val="6"/>
            <w:tcBorders>
              <w:right w:val="single" w:sz="4" w:space="0" w:color="000000"/>
            </w:tcBorders>
          </w:tcPr>
          <w:p w14:paraId="4EC5744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$300</w:t>
            </w:r>
          </w:p>
        </w:tc>
      </w:tr>
      <w:tr w:rsidR="006911BE" w:rsidRPr="006911BE" w14:paraId="18674C5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0C575D43"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COPIA CERTIFICADA DE PLANO APROBADO POR LA DIRECCIÓN DE DESARROLLO URBANO, EN TAMAÑO DE HASTA CUATRO CARTAS</w:t>
            </w:r>
          </w:p>
        </w:tc>
        <w:tc>
          <w:tcPr>
            <w:tcW w:w="1219" w:type="dxa"/>
            <w:gridSpan w:val="2"/>
            <w:tcBorders>
              <w:right w:val="single" w:sz="4" w:space="0" w:color="000000"/>
            </w:tcBorders>
          </w:tcPr>
          <w:p w14:paraId="0EA192E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PLANO</w:t>
            </w:r>
          </w:p>
        </w:tc>
        <w:tc>
          <w:tcPr>
            <w:tcW w:w="3689" w:type="dxa"/>
            <w:gridSpan w:val="6"/>
            <w:tcBorders>
              <w:right w:val="single" w:sz="4" w:space="0" w:color="000000"/>
            </w:tcBorders>
          </w:tcPr>
          <w:p w14:paraId="678C9CC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w:t>
            </w:r>
          </w:p>
        </w:tc>
      </w:tr>
      <w:tr w:rsidR="006911BE" w:rsidRPr="006911BE" w14:paraId="1538E8B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4DE9965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XVI.- AUTORIZACIÓN DE LA CONSTITUCIÓN DE DESARROLLO INMOBILIARIO</w:t>
            </w:r>
          </w:p>
        </w:tc>
      </w:tr>
      <w:tr w:rsidR="006911BE" w:rsidRPr="006911BE" w14:paraId="6B766B50"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4345546E"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55C4DB8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7C267C2B"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7DA78AB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38FFD945"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 DE CONSTITUCION DE DESARROLLOS INMOBILIARIOS</w:t>
            </w:r>
          </w:p>
        </w:tc>
        <w:tc>
          <w:tcPr>
            <w:tcW w:w="1219" w:type="dxa"/>
            <w:gridSpan w:val="2"/>
            <w:tcBorders>
              <w:right w:val="single" w:sz="4" w:space="0" w:color="000000"/>
            </w:tcBorders>
          </w:tcPr>
          <w:p w14:paraId="4A3EF39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w:t>
            </w:r>
          </w:p>
        </w:tc>
        <w:tc>
          <w:tcPr>
            <w:tcW w:w="3689" w:type="dxa"/>
            <w:gridSpan w:val="6"/>
            <w:tcBorders>
              <w:right w:val="single" w:sz="4" w:space="0" w:color="000000"/>
            </w:tcBorders>
          </w:tcPr>
          <w:p w14:paraId="6C15068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$25,000.00</w:t>
            </w:r>
          </w:p>
        </w:tc>
      </w:tr>
      <w:tr w:rsidR="006911BE" w:rsidRPr="006911BE" w14:paraId="341AB04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F8127B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 DE MODIFICACION DE DESARROLLO INMOBILIARIOS</w:t>
            </w:r>
          </w:p>
        </w:tc>
        <w:tc>
          <w:tcPr>
            <w:tcW w:w="1219" w:type="dxa"/>
            <w:gridSpan w:val="2"/>
            <w:tcBorders>
              <w:right w:val="single" w:sz="4" w:space="0" w:color="000000"/>
            </w:tcBorders>
          </w:tcPr>
          <w:p w14:paraId="38DE130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w:t>
            </w:r>
          </w:p>
        </w:tc>
        <w:tc>
          <w:tcPr>
            <w:tcW w:w="3689" w:type="dxa"/>
            <w:gridSpan w:val="6"/>
            <w:tcBorders>
              <w:right w:val="single" w:sz="4" w:space="0" w:color="000000"/>
            </w:tcBorders>
          </w:tcPr>
          <w:p w14:paraId="3A8C516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$12,000.00</w:t>
            </w:r>
          </w:p>
        </w:tc>
      </w:tr>
      <w:tr w:rsidR="006911BE" w:rsidRPr="006911BE" w14:paraId="660E6671"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7EEA97C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 DE MODIFICACION POR ACTUALIZACION DE DATOS EN LICENCIAS</w:t>
            </w:r>
          </w:p>
        </w:tc>
        <w:tc>
          <w:tcPr>
            <w:tcW w:w="1219" w:type="dxa"/>
            <w:gridSpan w:val="2"/>
            <w:tcBorders>
              <w:right w:val="single" w:sz="4" w:space="0" w:color="000000"/>
            </w:tcBorders>
          </w:tcPr>
          <w:p w14:paraId="08CD4EF1"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AUTORIZACION</w:t>
            </w:r>
          </w:p>
        </w:tc>
        <w:tc>
          <w:tcPr>
            <w:tcW w:w="3689" w:type="dxa"/>
            <w:gridSpan w:val="6"/>
            <w:tcBorders>
              <w:right w:val="single" w:sz="4" w:space="0" w:color="000000"/>
            </w:tcBorders>
          </w:tcPr>
          <w:p w14:paraId="475A1618"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$3,000.00</w:t>
            </w:r>
          </w:p>
        </w:tc>
      </w:tr>
      <w:tr w:rsidR="006911BE" w:rsidRPr="006911BE" w14:paraId="03F629A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517CE11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OTORGAMIENTO DE LA CONSTANCIA A QUE SE REFIERE LA LEY SOBRE EL REGIMEN DE PROPIEDAD EN CONDOMINIO DEL ESTADO DE YUCATAN</w:t>
            </w:r>
          </w:p>
        </w:tc>
        <w:tc>
          <w:tcPr>
            <w:tcW w:w="1219" w:type="dxa"/>
            <w:gridSpan w:val="2"/>
            <w:tcBorders>
              <w:right w:val="single" w:sz="4" w:space="0" w:color="000000"/>
            </w:tcBorders>
          </w:tcPr>
          <w:p w14:paraId="3ED3A8E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3689" w:type="dxa"/>
            <w:gridSpan w:val="6"/>
            <w:tcBorders>
              <w:right w:val="single" w:sz="4" w:space="0" w:color="000000"/>
            </w:tcBorders>
          </w:tcPr>
          <w:p w14:paraId="5903DB05"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$16,000.00</w:t>
            </w:r>
          </w:p>
        </w:tc>
      </w:tr>
      <w:tr w:rsidR="006911BE" w:rsidRPr="006911BE" w14:paraId="65D207A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5A7E506"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FACTIBILIDAD DE UNION Y DIVISION DE PREDIOS</w:t>
            </w:r>
          </w:p>
        </w:tc>
        <w:tc>
          <w:tcPr>
            <w:tcW w:w="1219" w:type="dxa"/>
            <w:gridSpan w:val="2"/>
            <w:tcBorders>
              <w:right w:val="single" w:sz="4" w:space="0" w:color="000000"/>
            </w:tcBorders>
          </w:tcPr>
          <w:p w14:paraId="6509E15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PREDIO O LOTE RESULTANTE</w:t>
            </w:r>
          </w:p>
        </w:tc>
        <w:tc>
          <w:tcPr>
            <w:tcW w:w="3689" w:type="dxa"/>
            <w:gridSpan w:val="6"/>
            <w:tcBorders>
              <w:right w:val="single" w:sz="4" w:space="0" w:color="000000"/>
            </w:tcBorders>
          </w:tcPr>
          <w:p w14:paraId="4717598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$260</w:t>
            </w:r>
          </w:p>
        </w:tc>
      </w:tr>
      <w:tr w:rsidR="006911BE" w:rsidRPr="006911BE" w14:paraId="4F3B42A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457C5E52"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XVII.- REVISIÓN DE INTEGRACIÓN DE PREDIOS EJIDALES</w:t>
            </w:r>
          </w:p>
        </w:tc>
      </w:tr>
      <w:tr w:rsidR="006911BE" w:rsidRPr="006911BE" w14:paraId="5E8CF4D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2F79233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5547C174"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3CD550E3"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06AD6F7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60990CC1"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REVISION DE INTEGRACION DE PREDIOS EJIDALES AL PDU</w:t>
            </w:r>
          </w:p>
        </w:tc>
        <w:tc>
          <w:tcPr>
            <w:tcW w:w="1219" w:type="dxa"/>
            <w:gridSpan w:val="2"/>
            <w:tcBorders>
              <w:right w:val="single" w:sz="4" w:space="0" w:color="000000"/>
            </w:tcBorders>
          </w:tcPr>
          <w:p w14:paraId="6A8B3A9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M2</w:t>
            </w:r>
          </w:p>
        </w:tc>
        <w:tc>
          <w:tcPr>
            <w:tcW w:w="3689" w:type="dxa"/>
            <w:gridSpan w:val="6"/>
            <w:tcBorders>
              <w:right w:val="single" w:sz="4" w:space="0" w:color="000000"/>
            </w:tcBorders>
          </w:tcPr>
          <w:p w14:paraId="7A5414C3"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$1.28</w:t>
            </w:r>
          </w:p>
        </w:tc>
      </w:tr>
      <w:tr w:rsidR="006911BE" w:rsidRPr="006911BE" w14:paraId="33CEBB0B"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469A983A"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XVIII.- AUTORIZACIÓN DE PROTOTIPO</w:t>
            </w:r>
          </w:p>
        </w:tc>
      </w:tr>
      <w:tr w:rsidR="006911BE" w:rsidRPr="006911BE" w14:paraId="0E34D82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CEA63E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SERVICIO</w:t>
            </w:r>
          </w:p>
        </w:tc>
        <w:tc>
          <w:tcPr>
            <w:tcW w:w="1219" w:type="dxa"/>
            <w:gridSpan w:val="2"/>
            <w:tcBorders>
              <w:right w:val="single" w:sz="4" w:space="0" w:color="000000"/>
            </w:tcBorders>
          </w:tcPr>
          <w:p w14:paraId="67072C4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UNIDAD</w:t>
            </w:r>
          </w:p>
        </w:tc>
        <w:tc>
          <w:tcPr>
            <w:tcW w:w="3689" w:type="dxa"/>
            <w:gridSpan w:val="6"/>
            <w:tcBorders>
              <w:right w:val="single" w:sz="4" w:space="0" w:color="000000"/>
            </w:tcBorders>
          </w:tcPr>
          <w:p w14:paraId="193B2CD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TARIFA</w:t>
            </w:r>
          </w:p>
        </w:tc>
      </w:tr>
      <w:tr w:rsidR="006911BE" w:rsidRPr="006911BE" w14:paraId="736EB02F"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C56118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AUTORIZACIÓN DE PROTOTIPO</w:t>
            </w:r>
          </w:p>
        </w:tc>
        <w:tc>
          <w:tcPr>
            <w:tcW w:w="1219" w:type="dxa"/>
            <w:gridSpan w:val="2"/>
            <w:tcBorders>
              <w:right w:val="single" w:sz="4" w:space="0" w:color="000000"/>
            </w:tcBorders>
          </w:tcPr>
          <w:p w14:paraId="2CEB90C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3689" w:type="dxa"/>
            <w:gridSpan w:val="6"/>
            <w:tcBorders>
              <w:right w:val="single" w:sz="4" w:space="0" w:color="000000"/>
            </w:tcBorders>
          </w:tcPr>
          <w:p w14:paraId="641E249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$950</w:t>
            </w:r>
          </w:p>
        </w:tc>
      </w:tr>
      <w:tr w:rsidR="006911BE" w:rsidRPr="006911BE" w14:paraId="14BCE5D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8505" w:type="dxa"/>
            <w:gridSpan w:val="11"/>
            <w:tcBorders>
              <w:right w:val="single" w:sz="4" w:space="0" w:color="000000"/>
            </w:tcBorders>
          </w:tcPr>
          <w:p w14:paraId="7869FA86"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lastRenderedPageBreak/>
              <w:t>XIX.- OTROS SERVICIOS PRESTADOS POR LA DIRECCION DE DESARROLLO URBANO</w:t>
            </w:r>
          </w:p>
        </w:tc>
      </w:tr>
      <w:tr w:rsidR="006911BE" w:rsidRPr="006911BE" w14:paraId="3332443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2DC9FFA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SERVICIO</w:t>
            </w:r>
          </w:p>
        </w:tc>
        <w:tc>
          <w:tcPr>
            <w:tcW w:w="1219" w:type="dxa"/>
            <w:gridSpan w:val="2"/>
            <w:tcBorders>
              <w:right w:val="single" w:sz="4" w:space="0" w:color="000000"/>
            </w:tcBorders>
          </w:tcPr>
          <w:p w14:paraId="3961C3B9"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UNIDAD</w:t>
            </w:r>
          </w:p>
        </w:tc>
        <w:tc>
          <w:tcPr>
            <w:tcW w:w="3689" w:type="dxa"/>
            <w:gridSpan w:val="6"/>
            <w:tcBorders>
              <w:right w:val="single" w:sz="4" w:space="0" w:color="000000"/>
            </w:tcBorders>
          </w:tcPr>
          <w:p w14:paraId="769E5510" w14:textId="77777777" w:rsidR="006911BE" w:rsidRPr="006911BE" w:rsidRDefault="006911BE" w:rsidP="006911BE">
            <w:pPr>
              <w:spacing w:after="0"/>
              <w:jc w:val="left"/>
              <w:rPr>
                <w:rFonts w:ascii="Arial" w:eastAsia="Times New Roman" w:hAnsi="Arial" w:cs="Arial"/>
                <w:b/>
                <w:sz w:val="20"/>
                <w:szCs w:val="20"/>
                <w:lang w:eastAsia="es-ES"/>
              </w:rPr>
            </w:pPr>
            <w:r w:rsidRPr="006911BE">
              <w:rPr>
                <w:rFonts w:ascii="Arial" w:eastAsia="Times New Roman" w:hAnsi="Arial" w:cs="Arial"/>
                <w:b/>
                <w:sz w:val="20"/>
                <w:szCs w:val="20"/>
                <w:lang w:eastAsia="es-ES"/>
              </w:rPr>
              <w:t>TARIFA</w:t>
            </w:r>
          </w:p>
        </w:tc>
      </w:tr>
      <w:tr w:rsidR="006911BE" w:rsidRPr="006911BE" w14:paraId="7ACC64B6"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2A70DB1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 DE LIBERACION DE AGUA POTABLE</w:t>
            </w:r>
          </w:p>
        </w:tc>
        <w:tc>
          <w:tcPr>
            <w:tcW w:w="1219" w:type="dxa"/>
            <w:gridSpan w:val="2"/>
            <w:tcBorders>
              <w:right w:val="single" w:sz="4" w:space="0" w:color="000000"/>
            </w:tcBorders>
          </w:tcPr>
          <w:p w14:paraId="4690B4C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3874FAF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$500.00</w:t>
            </w:r>
          </w:p>
        </w:tc>
      </w:tr>
      <w:tr w:rsidR="006911BE" w:rsidRPr="006911BE" w14:paraId="37F15B2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0E40A6E9"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NO ADEUDO POR COOPERACION DE OBRAS PUBLICAS</w:t>
            </w:r>
          </w:p>
        </w:tc>
        <w:tc>
          <w:tcPr>
            <w:tcW w:w="1219" w:type="dxa"/>
            <w:gridSpan w:val="2"/>
            <w:tcBorders>
              <w:right w:val="single" w:sz="4" w:space="0" w:color="000000"/>
            </w:tcBorders>
          </w:tcPr>
          <w:p w14:paraId="614FF7C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53E29EC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$550.00</w:t>
            </w:r>
          </w:p>
        </w:tc>
      </w:tr>
      <w:tr w:rsidR="006911BE" w:rsidRPr="006911BE" w14:paraId="7D3A5F5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4142EFD6"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CONSTANCIA DE NO FRACCIONAMIENTO </w:t>
            </w:r>
          </w:p>
        </w:tc>
        <w:tc>
          <w:tcPr>
            <w:tcW w:w="1219" w:type="dxa"/>
            <w:gridSpan w:val="2"/>
            <w:tcBorders>
              <w:right w:val="single" w:sz="4" w:space="0" w:color="000000"/>
            </w:tcBorders>
          </w:tcPr>
          <w:p w14:paraId="3FF7CA9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2023171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$12,000.00</w:t>
            </w:r>
          </w:p>
        </w:tc>
      </w:tr>
      <w:tr w:rsidR="006911BE" w:rsidRPr="006911BE" w14:paraId="623ECD82"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45"/>
        </w:trPr>
        <w:tc>
          <w:tcPr>
            <w:tcW w:w="3597" w:type="dxa"/>
            <w:gridSpan w:val="3"/>
            <w:tcBorders>
              <w:right w:val="single" w:sz="4" w:space="0" w:color="000000"/>
            </w:tcBorders>
          </w:tcPr>
          <w:p w14:paraId="43697CF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AUTORIZACION DE PETAR POR VIVIENDA</w:t>
            </w:r>
          </w:p>
        </w:tc>
        <w:tc>
          <w:tcPr>
            <w:tcW w:w="1219" w:type="dxa"/>
            <w:gridSpan w:val="2"/>
            <w:tcBorders>
              <w:right w:val="single" w:sz="4" w:space="0" w:color="000000"/>
            </w:tcBorders>
          </w:tcPr>
          <w:p w14:paraId="40EB746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23DCA1FB"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$360.00</w:t>
            </w:r>
          </w:p>
        </w:tc>
      </w:tr>
      <w:tr w:rsidR="006911BE" w:rsidRPr="006911BE" w14:paraId="6EB785EE"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344"/>
        </w:trPr>
        <w:tc>
          <w:tcPr>
            <w:tcW w:w="3597" w:type="dxa"/>
            <w:gridSpan w:val="3"/>
            <w:tcBorders>
              <w:right w:val="single" w:sz="4" w:space="0" w:color="000000"/>
            </w:tcBorders>
          </w:tcPr>
          <w:p w14:paraId="1E5EDE54"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TERMINACION DE OBRA POR TRABAJOS EN GENERAL REALIZADOS EN PAVIMENTOS O BANQUETAS</w:t>
            </w:r>
          </w:p>
        </w:tc>
        <w:tc>
          <w:tcPr>
            <w:tcW w:w="1219" w:type="dxa"/>
            <w:gridSpan w:val="2"/>
            <w:tcBorders>
              <w:right w:val="single" w:sz="4" w:space="0" w:color="000000"/>
            </w:tcBorders>
          </w:tcPr>
          <w:p w14:paraId="3883F7C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CARTA</w:t>
            </w:r>
          </w:p>
        </w:tc>
        <w:tc>
          <w:tcPr>
            <w:tcW w:w="3689" w:type="dxa"/>
            <w:gridSpan w:val="6"/>
            <w:tcBorders>
              <w:right w:val="single" w:sz="4" w:space="0" w:color="000000"/>
            </w:tcBorders>
          </w:tcPr>
          <w:p w14:paraId="39C5A77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$2,000.00</w:t>
            </w:r>
          </w:p>
        </w:tc>
      </w:tr>
      <w:tr w:rsidR="006911BE" w:rsidRPr="006911BE" w14:paraId="7B17E81C"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1199F0A7"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POR LA EXPEDICION DEL OFICIO DE ANUENCIA DE ELECTRIFICACION POR CADA INMUEBLE SOLICITADO</w:t>
            </w:r>
          </w:p>
        </w:tc>
        <w:tc>
          <w:tcPr>
            <w:tcW w:w="1219" w:type="dxa"/>
            <w:gridSpan w:val="2"/>
            <w:tcBorders>
              <w:right w:val="single" w:sz="4" w:space="0" w:color="000000"/>
            </w:tcBorders>
          </w:tcPr>
          <w:p w14:paraId="59B1ED70"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OFICIO</w:t>
            </w:r>
          </w:p>
        </w:tc>
        <w:tc>
          <w:tcPr>
            <w:tcW w:w="3689" w:type="dxa"/>
            <w:gridSpan w:val="6"/>
            <w:tcBorders>
              <w:right w:val="single" w:sz="4" w:space="0" w:color="000000"/>
            </w:tcBorders>
          </w:tcPr>
          <w:p w14:paraId="19EED96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$2,600.00</w:t>
            </w:r>
          </w:p>
        </w:tc>
      </w:tr>
      <w:tr w:rsidR="006911BE" w:rsidRPr="006911BE" w14:paraId="453AFCA8"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5F307F3E"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 xml:space="preserve">CONSTANCIA DE RECEPCION DE INFRAESTRUCTURA URBANA, ALUMBRADO PUBLICO, DRENAJE PLUVIAL, NOMENCLATURA, ACERAS Y PAVIMENTOS, ARBOLADO URBANO Y AREAS VERDES </w:t>
            </w:r>
          </w:p>
        </w:tc>
        <w:tc>
          <w:tcPr>
            <w:tcW w:w="1219" w:type="dxa"/>
            <w:gridSpan w:val="2"/>
            <w:tcBorders>
              <w:right w:val="single" w:sz="4" w:space="0" w:color="000000"/>
            </w:tcBorders>
          </w:tcPr>
          <w:p w14:paraId="628E5E2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w:t>
            </w:r>
          </w:p>
        </w:tc>
        <w:tc>
          <w:tcPr>
            <w:tcW w:w="3689" w:type="dxa"/>
            <w:gridSpan w:val="6"/>
            <w:tcBorders>
              <w:right w:val="single" w:sz="4" w:space="0" w:color="000000"/>
            </w:tcBorders>
          </w:tcPr>
          <w:p w14:paraId="0ABE6525"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$3,000.00</w:t>
            </w:r>
          </w:p>
        </w:tc>
      </w:tr>
      <w:tr w:rsidR="006911BE" w:rsidRPr="006911BE" w14:paraId="3DA8D647"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85"/>
        </w:trPr>
        <w:tc>
          <w:tcPr>
            <w:tcW w:w="3597" w:type="dxa"/>
            <w:gridSpan w:val="3"/>
            <w:vMerge w:val="restart"/>
            <w:tcBorders>
              <w:right w:val="single" w:sz="4" w:space="0" w:color="000000"/>
            </w:tcBorders>
          </w:tcPr>
          <w:p w14:paraId="02FB8610"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t>CONSTANCIA DE MUNICIPALIZACION DE DESARROLLOS INMOBILIARIOS</w:t>
            </w:r>
          </w:p>
        </w:tc>
        <w:tc>
          <w:tcPr>
            <w:tcW w:w="1219" w:type="dxa"/>
            <w:gridSpan w:val="2"/>
            <w:tcBorders>
              <w:right w:val="single" w:sz="4" w:space="0" w:color="000000"/>
            </w:tcBorders>
          </w:tcPr>
          <w:p w14:paraId="0652BCCD"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 A 200 VIVIENDAS</w:t>
            </w:r>
          </w:p>
        </w:tc>
        <w:tc>
          <w:tcPr>
            <w:tcW w:w="3689" w:type="dxa"/>
            <w:gridSpan w:val="6"/>
            <w:tcBorders>
              <w:right w:val="single" w:sz="4" w:space="0" w:color="000000"/>
            </w:tcBorders>
          </w:tcPr>
          <w:p w14:paraId="2F21C5AA"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$310.00 P/VIVIENDA</w:t>
            </w:r>
          </w:p>
        </w:tc>
      </w:tr>
      <w:tr w:rsidR="006911BE" w:rsidRPr="006911BE" w14:paraId="69420949"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84"/>
        </w:trPr>
        <w:tc>
          <w:tcPr>
            <w:tcW w:w="3597" w:type="dxa"/>
            <w:gridSpan w:val="3"/>
            <w:vMerge/>
            <w:tcBorders>
              <w:right w:val="single" w:sz="4" w:space="0" w:color="000000"/>
            </w:tcBorders>
          </w:tcPr>
          <w:p w14:paraId="11312FFC"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270A8B9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201 A 500 VIVIENDAS</w:t>
            </w:r>
          </w:p>
        </w:tc>
        <w:tc>
          <w:tcPr>
            <w:tcW w:w="3689" w:type="dxa"/>
            <w:gridSpan w:val="6"/>
            <w:tcBorders>
              <w:right w:val="single" w:sz="4" w:space="0" w:color="000000"/>
            </w:tcBorders>
          </w:tcPr>
          <w:p w14:paraId="5A9A3722"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$260.00 P/VIVIENDA</w:t>
            </w:r>
          </w:p>
        </w:tc>
      </w:tr>
      <w:tr w:rsidR="006911BE" w:rsidRPr="006911BE" w14:paraId="21D12614"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84"/>
        </w:trPr>
        <w:tc>
          <w:tcPr>
            <w:tcW w:w="3597" w:type="dxa"/>
            <w:gridSpan w:val="3"/>
            <w:vMerge/>
            <w:tcBorders>
              <w:right w:val="single" w:sz="4" w:space="0" w:color="000000"/>
            </w:tcBorders>
          </w:tcPr>
          <w:p w14:paraId="256B31FA"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1C69125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501 A 1000 VIVIENDAS</w:t>
            </w:r>
          </w:p>
        </w:tc>
        <w:tc>
          <w:tcPr>
            <w:tcW w:w="3689" w:type="dxa"/>
            <w:gridSpan w:val="6"/>
            <w:tcBorders>
              <w:right w:val="single" w:sz="4" w:space="0" w:color="000000"/>
            </w:tcBorders>
          </w:tcPr>
          <w:p w14:paraId="05F1A199"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$210.00 P/VIVIENDA</w:t>
            </w:r>
          </w:p>
        </w:tc>
      </w:tr>
      <w:tr w:rsidR="006911BE" w:rsidRPr="006911BE" w14:paraId="55BFE66D"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84"/>
        </w:trPr>
        <w:tc>
          <w:tcPr>
            <w:tcW w:w="3597" w:type="dxa"/>
            <w:gridSpan w:val="3"/>
            <w:vMerge/>
            <w:tcBorders>
              <w:right w:val="single" w:sz="4" w:space="0" w:color="000000"/>
            </w:tcBorders>
          </w:tcPr>
          <w:p w14:paraId="6FAE8948"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15D57BF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1001 A 2000 VIVIENDAS</w:t>
            </w:r>
          </w:p>
        </w:tc>
        <w:tc>
          <w:tcPr>
            <w:tcW w:w="3689" w:type="dxa"/>
            <w:gridSpan w:val="6"/>
            <w:tcBorders>
              <w:right w:val="single" w:sz="4" w:space="0" w:color="000000"/>
            </w:tcBorders>
          </w:tcPr>
          <w:p w14:paraId="3A010F97"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$160.00 P/VIVIENDA</w:t>
            </w:r>
          </w:p>
        </w:tc>
      </w:tr>
      <w:tr w:rsidR="006911BE" w:rsidRPr="006911BE" w14:paraId="16F6603A"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84"/>
        </w:trPr>
        <w:tc>
          <w:tcPr>
            <w:tcW w:w="3597" w:type="dxa"/>
            <w:gridSpan w:val="3"/>
            <w:vMerge/>
            <w:tcBorders>
              <w:right w:val="single" w:sz="4" w:space="0" w:color="000000"/>
            </w:tcBorders>
          </w:tcPr>
          <w:p w14:paraId="3DF7C3E2" w14:textId="77777777" w:rsidR="006911BE" w:rsidRPr="006911BE" w:rsidRDefault="006911BE" w:rsidP="006911BE">
            <w:pPr>
              <w:spacing w:after="0"/>
              <w:jc w:val="left"/>
              <w:rPr>
                <w:rFonts w:ascii="Arial" w:eastAsia="Times New Roman" w:hAnsi="Arial" w:cs="Arial"/>
                <w:sz w:val="20"/>
                <w:szCs w:val="20"/>
                <w:lang w:eastAsia="es-ES"/>
              </w:rPr>
            </w:pPr>
          </w:p>
        </w:tc>
        <w:tc>
          <w:tcPr>
            <w:tcW w:w="1219" w:type="dxa"/>
            <w:gridSpan w:val="2"/>
            <w:tcBorders>
              <w:right w:val="single" w:sz="4" w:space="0" w:color="000000"/>
            </w:tcBorders>
          </w:tcPr>
          <w:p w14:paraId="6522783C"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2001 VIVIENDAS EN ADLANTE</w:t>
            </w:r>
          </w:p>
        </w:tc>
        <w:tc>
          <w:tcPr>
            <w:tcW w:w="3689" w:type="dxa"/>
            <w:gridSpan w:val="6"/>
            <w:tcBorders>
              <w:right w:val="single" w:sz="4" w:space="0" w:color="000000"/>
            </w:tcBorders>
          </w:tcPr>
          <w:p w14:paraId="766B8C68"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$110.00 P/VIVIENDA</w:t>
            </w:r>
          </w:p>
        </w:tc>
      </w:tr>
      <w:tr w:rsidR="006911BE" w:rsidRPr="006911BE" w14:paraId="4894FF63" w14:textId="77777777" w:rsidTr="00691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11"/>
        </w:trPr>
        <w:tc>
          <w:tcPr>
            <w:tcW w:w="3597" w:type="dxa"/>
            <w:gridSpan w:val="3"/>
            <w:tcBorders>
              <w:right w:val="single" w:sz="4" w:space="0" w:color="000000"/>
            </w:tcBorders>
          </w:tcPr>
          <w:p w14:paraId="04D66106" w14:textId="77777777" w:rsidR="006911BE" w:rsidRPr="006911BE" w:rsidRDefault="006911BE" w:rsidP="006911BE">
            <w:pPr>
              <w:spacing w:after="0"/>
              <w:rPr>
                <w:rFonts w:ascii="Arial" w:eastAsia="Times New Roman" w:hAnsi="Arial" w:cs="Arial"/>
                <w:sz w:val="20"/>
                <w:szCs w:val="20"/>
                <w:lang w:eastAsia="es-ES"/>
              </w:rPr>
            </w:pPr>
            <w:r w:rsidRPr="006911BE">
              <w:rPr>
                <w:rFonts w:ascii="Arial" w:eastAsia="Times New Roman" w:hAnsi="Arial" w:cs="Arial"/>
                <w:sz w:val="20"/>
                <w:szCs w:val="20"/>
                <w:lang w:eastAsia="es-ES"/>
              </w:rPr>
              <w:lastRenderedPageBreak/>
              <w:t>CONSTANCIAS O CERTIFICADOS NO PREVISTOS EN EL TARIFARIO DE LA DIRECCION DE DESARROLLO URBANO</w:t>
            </w:r>
          </w:p>
        </w:tc>
        <w:tc>
          <w:tcPr>
            <w:tcW w:w="1219" w:type="dxa"/>
            <w:gridSpan w:val="2"/>
            <w:tcBorders>
              <w:right w:val="single" w:sz="4" w:space="0" w:color="000000"/>
            </w:tcBorders>
          </w:tcPr>
          <w:p w14:paraId="2F54CF64"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CONSTANCIA O CARTA</w:t>
            </w:r>
          </w:p>
        </w:tc>
        <w:tc>
          <w:tcPr>
            <w:tcW w:w="3689" w:type="dxa"/>
            <w:gridSpan w:val="6"/>
            <w:tcBorders>
              <w:right w:val="single" w:sz="4" w:space="0" w:color="000000"/>
            </w:tcBorders>
          </w:tcPr>
          <w:p w14:paraId="63A4E93F" w14:textId="77777777" w:rsidR="006911BE" w:rsidRPr="006911BE" w:rsidRDefault="006911BE" w:rsidP="006911BE">
            <w:pPr>
              <w:spacing w:after="0"/>
              <w:jc w:val="left"/>
              <w:rPr>
                <w:rFonts w:ascii="Arial" w:eastAsia="Times New Roman" w:hAnsi="Arial" w:cs="Arial"/>
                <w:sz w:val="20"/>
                <w:szCs w:val="20"/>
                <w:lang w:eastAsia="es-ES"/>
              </w:rPr>
            </w:pPr>
            <w:r w:rsidRPr="006911BE">
              <w:rPr>
                <w:rFonts w:ascii="Arial" w:eastAsia="Times New Roman" w:hAnsi="Arial" w:cs="Arial"/>
                <w:sz w:val="20"/>
                <w:szCs w:val="20"/>
                <w:lang w:eastAsia="es-ES"/>
              </w:rPr>
              <w:t>$2,200.00</w:t>
            </w:r>
          </w:p>
        </w:tc>
      </w:tr>
    </w:tbl>
    <w:p w14:paraId="5CB9797B" w14:textId="3392B1C7" w:rsidR="00FA5364" w:rsidRPr="001632DD" w:rsidRDefault="00407818" w:rsidP="00FA5364">
      <w:pPr>
        <w:spacing w:after="0" w:line="360" w:lineRule="auto"/>
        <w:jc w:val="right"/>
        <w:rPr>
          <w:rFonts w:ascii="Times New Roman" w:hAnsi="Times New Roman"/>
          <w:i/>
          <w:color w:val="0000FF"/>
          <w:sz w:val="18"/>
          <w:szCs w:val="18"/>
        </w:rPr>
      </w:pPr>
      <w:r w:rsidRPr="00345A2C">
        <w:rPr>
          <w:rFonts w:ascii="Arial" w:hAnsi="Arial" w:cs="Arial"/>
          <w:color w:val="000000"/>
          <w:sz w:val="20"/>
          <w:szCs w:val="20"/>
          <w:lang w:eastAsia="es-MX"/>
        </w:rPr>
        <w:t xml:space="preserve"> </w:t>
      </w:r>
      <w:r w:rsidR="00FA5364">
        <w:rPr>
          <w:rFonts w:ascii="Times New Roman" w:hAnsi="Times New Roman"/>
          <w:i/>
          <w:color w:val="0000FF"/>
          <w:sz w:val="18"/>
          <w:szCs w:val="18"/>
        </w:rPr>
        <w:t>Cuadro reformado D.O. 30-12-2022</w:t>
      </w:r>
    </w:p>
    <w:p w14:paraId="353CD92A"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color w:val="000000"/>
          <w:sz w:val="20"/>
          <w:szCs w:val="20"/>
          <w:lang w:eastAsia="es-MX"/>
        </w:rPr>
        <w:t>Para los efectos de este artículo, las construcciones se clasifican en dos tipos:</w:t>
      </w:r>
    </w:p>
    <w:p w14:paraId="68E8BDF7" w14:textId="77777777" w:rsidR="009E30D2" w:rsidRPr="00BA2952" w:rsidRDefault="009E30D2" w:rsidP="00345A2C">
      <w:pPr>
        <w:autoSpaceDE w:val="0"/>
        <w:autoSpaceDN w:val="0"/>
        <w:adjustRightInd w:val="0"/>
        <w:spacing w:line="360" w:lineRule="auto"/>
        <w:rPr>
          <w:rFonts w:ascii="Arial" w:hAnsi="Arial" w:cs="Arial"/>
          <w:b/>
          <w:bCs/>
          <w:color w:val="000000"/>
          <w:sz w:val="20"/>
          <w:szCs w:val="20"/>
          <w:lang w:eastAsia="es-MX"/>
        </w:rPr>
      </w:pPr>
      <w:r w:rsidRPr="00BA2952">
        <w:rPr>
          <w:rFonts w:ascii="Arial" w:hAnsi="Arial" w:cs="Arial"/>
          <w:b/>
          <w:bCs/>
          <w:color w:val="000000"/>
          <w:sz w:val="20"/>
          <w:szCs w:val="20"/>
          <w:lang w:eastAsia="es-MX"/>
        </w:rPr>
        <w:t>Construcción Tipo A</w:t>
      </w:r>
    </w:p>
    <w:p w14:paraId="43CCAD88"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color w:val="000000"/>
          <w:sz w:val="20"/>
          <w:szCs w:val="20"/>
          <w:lang w:eastAsia="es-MX"/>
        </w:rPr>
        <w:t>Es aquella construcción estructurada, cubierta con concreto armado o cualquier otro elemento especial, con excepción de las señaladas como tipo B.</w:t>
      </w:r>
    </w:p>
    <w:p w14:paraId="1E2A1D77" w14:textId="77777777" w:rsidR="009E30D2" w:rsidRPr="00BA2952" w:rsidRDefault="009E30D2" w:rsidP="00345A2C">
      <w:pPr>
        <w:autoSpaceDE w:val="0"/>
        <w:autoSpaceDN w:val="0"/>
        <w:adjustRightInd w:val="0"/>
        <w:spacing w:line="360" w:lineRule="auto"/>
        <w:rPr>
          <w:rFonts w:ascii="Arial" w:hAnsi="Arial" w:cs="Arial"/>
          <w:b/>
          <w:bCs/>
          <w:color w:val="000000"/>
          <w:sz w:val="20"/>
          <w:szCs w:val="20"/>
          <w:lang w:eastAsia="es-MX"/>
        </w:rPr>
      </w:pPr>
      <w:r w:rsidRPr="00BA2952">
        <w:rPr>
          <w:rFonts w:ascii="Arial" w:hAnsi="Arial" w:cs="Arial"/>
          <w:b/>
          <w:bCs/>
          <w:color w:val="000000"/>
          <w:sz w:val="20"/>
          <w:szCs w:val="20"/>
          <w:lang w:eastAsia="es-MX"/>
        </w:rPr>
        <w:t>Construcción Tipo B</w:t>
      </w:r>
    </w:p>
    <w:p w14:paraId="50B916A7"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color w:val="000000"/>
          <w:sz w:val="20"/>
          <w:szCs w:val="20"/>
          <w:lang w:eastAsia="es-MX"/>
        </w:rPr>
        <w:t>Es aquella construcción estructurada cubierta de madera, cartón, paja lámina metálica, lámina de asbesto o lámina de cartón.</w:t>
      </w:r>
    </w:p>
    <w:p w14:paraId="67A6D5E3"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color w:val="000000"/>
          <w:sz w:val="20"/>
          <w:szCs w:val="20"/>
          <w:lang w:eastAsia="es-MX"/>
        </w:rPr>
        <w:t>Ambos tipos de construcción podrán ser:</w:t>
      </w:r>
    </w:p>
    <w:p w14:paraId="066861C6"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b/>
          <w:bCs/>
          <w:color w:val="000000"/>
          <w:sz w:val="20"/>
          <w:szCs w:val="20"/>
          <w:lang w:eastAsia="es-MX"/>
        </w:rPr>
        <w:t xml:space="preserve">Clase 1: </w:t>
      </w:r>
      <w:r w:rsidRPr="00BA2952">
        <w:rPr>
          <w:rFonts w:ascii="Arial" w:hAnsi="Arial" w:cs="Arial"/>
          <w:color w:val="000000"/>
          <w:sz w:val="20"/>
          <w:szCs w:val="20"/>
          <w:lang w:eastAsia="es-MX"/>
        </w:rPr>
        <w:t>Con construcción de hasta 45.00 metros cuadrados.</w:t>
      </w:r>
    </w:p>
    <w:p w14:paraId="6D7BA984"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b/>
          <w:bCs/>
          <w:color w:val="000000"/>
          <w:sz w:val="20"/>
          <w:szCs w:val="20"/>
          <w:lang w:eastAsia="es-MX"/>
        </w:rPr>
        <w:t xml:space="preserve">Clase 2: </w:t>
      </w:r>
      <w:r w:rsidRPr="00BA2952">
        <w:rPr>
          <w:rFonts w:ascii="Arial" w:hAnsi="Arial" w:cs="Arial"/>
          <w:color w:val="000000"/>
          <w:sz w:val="20"/>
          <w:szCs w:val="20"/>
          <w:lang w:eastAsia="es-MX"/>
        </w:rPr>
        <w:t>Con construcción desde 45.01 hasta 120.00 metros cuadrados.</w:t>
      </w:r>
    </w:p>
    <w:p w14:paraId="3C231CD2" w14:textId="77777777" w:rsidR="009E30D2" w:rsidRPr="00BA2952"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b/>
          <w:bCs/>
          <w:color w:val="000000"/>
          <w:sz w:val="20"/>
          <w:szCs w:val="20"/>
          <w:lang w:eastAsia="es-MX"/>
        </w:rPr>
        <w:t xml:space="preserve">Clase 3: </w:t>
      </w:r>
      <w:r w:rsidRPr="00BA2952">
        <w:rPr>
          <w:rFonts w:ascii="Arial" w:hAnsi="Arial" w:cs="Arial"/>
          <w:color w:val="000000"/>
          <w:sz w:val="20"/>
          <w:szCs w:val="20"/>
          <w:lang w:eastAsia="es-MX"/>
        </w:rPr>
        <w:t>Con construcción desde 120.01 hasta 240.00 metros cuadrados.</w:t>
      </w:r>
    </w:p>
    <w:p w14:paraId="2A158579" w14:textId="77777777" w:rsidR="009E30D2" w:rsidRPr="00345A2C" w:rsidRDefault="009E30D2" w:rsidP="00345A2C">
      <w:pPr>
        <w:autoSpaceDE w:val="0"/>
        <w:autoSpaceDN w:val="0"/>
        <w:adjustRightInd w:val="0"/>
        <w:spacing w:line="360" w:lineRule="auto"/>
        <w:rPr>
          <w:rFonts w:ascii="Arial" w:hAnsi="Arial" w:cs="Arial"/>
          <w:color w:val="000000"/>
          <w:sz w:val="20"/>
          <w:szCs w:val="20"/>
          <w:lang w:eastAsia="es-MX"/>
        </w:rPr>
      </w:pPr>
      <w:r w:rsidRPr="00BA2952">
        <w:rPr>
          <w:rFonts w:ascii="Arial" w:hAnsi="Arial" w:cs="Arial"/>
          <w:b/>
          <w:bCs/>
          <w:color w:val="000000"/>
          <w:sz w:val="20"/>
          <w:szCs w:val="20"/>
          <w:lang w:eastAsia="es-MX"/>
        </w:rPr>
        <w:t xml:space="preserve">Clase 4: </w:t>
      </w:r>
      <w:r w:rsidRPr="00BA2952">
        <w:rPr>
          <w:rFonts w:ascii="Arial" w:hAnsi="Arial" w:cs="Arial"/>
          <w:color w:val="000000"/>
          <w:sz w:val="20"/>
          <w:szCs w:val="20"/>
          <w:lang w:eastAsia="es-MX"/>
        </w:rPr>
        <w:t>Con construcción desde 240.01 metros cuadrados en adelante.</w:t>
      </w:r>
    </w:p>
    <w:p w14:paraId="16AE3CFD"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las exenciones</w:t>
      </w:r>
    </w:p>
    <w:p w14:paraId="35667B12" w14:textId="78DAB43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549BA" w:rsidRPr="00345A2C">
        <w:rPr>
          <w:rFonts w:ascii="Arial" w:hAnsi="Arial" w:cs="Arial"/>
          <w:b/>
          <w:sz w:val="20"/>
          <w:szCs w:val="20"/>
        </w:rPr>
        <w:t xml:space="preserve"> 84</w:t>
      </w:r>
      <w:r w:rsidR="00BB6050" w:rsidRPr="00345A2C">
        <w:rPr>
          <w:rFonts w:ascii="Arial" w:hAnsi="Arial" w:cs="Arial"/>
          <w:b/>
          <w:sz w:val="20"/>
          <w:szCs w:val="20"/>
        </w:rPr>
        <w:t>.-</w:t>
      </w:r>
      <w:r w:rsidR="00BB6050" w:rsidRPr="00345A2C">
        <w:rPr>
          <w:rFonts w:ascii="Arial" w:hAnsi="Arial" w:cs="Arial"/>
          <w:sz w:val="20"/>
          <w:szCs w:val="20"/>
        </w:rPr>
        <w:t xml:space="preserve"> Quedarán exentos del pago de los derechos establecidos en la presente Sección Segunda, los servicios que se soliciten a la Dirección de Desarrollo Urbano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378C2E1E" w14:textId="77777777" w:rsidR="00BB6050" w:rsidRPr="00345A2C" w:rsidRDefault="00BB6050" w:rsidP="00345A2C">
      <w:pPr>
        <w:spacing w:line="360" w:lineRule="auto"/>
        <w:rPr>
          <w:rFonts w:ascii="Arial" w:hAnsi="Arial" w:cs="Arial"/>
          <w:sz w:val="20"/>
          <w:szCs w:val="20"/>
        </w:rPr>
      </w:pPr>
      <w:r w:rsidRPr="00274687">
        <w:rPr>
          <w:rFonts w:ascii="Arial" w:hAnsi="Arial" w:cs="Arial"/>
          <w:b/>
          <w:bCs/>
          <w:sz w:val="20"/>
          <w:szCs w:val="20"/>
        </w:rPr>
        <w:t>I.-</w:t>
      </w:r>
      <w:r w:rsidRPr="00345A2C">
        <w:rPr>
          <w:rFonts w:ascii="Arial" w:hAnsi="Arial" w:cs="Arial"/>
          <w:sz w:val="20"/>
          <w:szCs w:val="20"/>
        </w:rPr>
        <w:t xml:space="preserve"> Estarán exentos del pago del derecho po</w:t>
      </w:r>
      <w:r w:rsidR="00D549BA" w:rsidRPr="00345A2C">
        <w:rPr>
          <w:rFonts w:ascii="Arial" w:hAnsi="Arial" w:cs="Arial"/>
          <w:sz w:val="20"/>
          <w:szCs w:val="20"/>
        </w:rPr>
        <w:t>r los servicios previstos en la fracción</w:t>
      </w:r>
      <w:r w:rsidRPr="00345A2C">
        <w:rPr>
          <w:rFonts w:ascii="Arial" w:hAnsi="Arial" w:cs="Arial"/>
          <w:sz w:val="20"/>
          <w:szCs w:val="20"/>
        </w:rPr>
        <w:t xml:space="preserve"> </w:t>
      </w:r>
      <w:r w:rsidR="00D549BA" w:rsidRPr="00345A2C">
        <w:rPr>
          <w:rFonts w:ascii="Arial" w:hAnsi="Arial" w:cs="Arial"/>
          <w:sz w:val="20"/>
          <w:szCs w:val="20"/>
        </w:rPr>
        <w:t xml:space="preserve">III </w:t>
      </w:r>
      <w:r w:rsidR="0027127A" w:rsidRPr="00345A2C">
        <w:rPr>
          <w:rFonts w:ascii="Arial" w:hAnsi="Arial" w:cs="Arial"/>
          <w:sz w:val="20"/>
          <w:szCs w:val="20"/>
        </w:rPr>
        <w:t>y  IV del artículo 82</w:t>
      </w:r>
      <w:r w:rsidRPr="00345A2C">
        <w:rPr>
          <w:rFonts w:ascii="Arial" w:hAnsi="Arial" w:cs="Arial"/>
          <w:sz w:val="20"/>
          <w:szCs w:val="20"/>
        </w:rPr>
        <w:t>, en los siguientes casos:</w:t>
      </w:r>
    </w:p>
    <w:p w14:paraId="17D200CE" w14:textId="77777777" w:rsidR="00BB6050" w:rsidRPr="00345A2C" w:rsidRDefault="00BB6050" w:rsidP="00345A2C">
      <w:pPr>
        <w:spacing w:line="360" w:lineRule="auto"/>
        <w:ind w:left="142"/>
        <w:rPr>
          <w:rFonts w:ascii="Arial" w:hAnsi="Arial" w:cs="Arial"/>
          <w:sz w:val="20"/>
          <w:szCs w:val="20"/>
        </w:rPr>
      </w:pPr>
      <w:r w:rsidRPr="00274687">
        <w:rPr>
          <w:rFonts w:ascii="Arial" w:hAnsi="Arial" w:cs="Arial"/>
          <w:b/>
          <w:bCs/>
          <w:sz w:val="20"/>
          <w:szCs w:val="20"/>
        </w:rPr>
        <w:t>a).-</w:t>
      </w:r>
      <w:r w:rsidRPr="00345A2C">
        <w:rPr>
          <w:rFonts w:ascii="Arial" w:hAnsi="Arial" w:cs="Arial"/>
          <w:sz w:val="20"/>
          <w:szCs w:val="20"/>
        </w:rPr>
        <w:t xml:space="preserve"> Las construcciones para vivienda unifamiliar que sean edificadas físicamente por sus propietarios.</w:t>
      </w:r>
    </w:p>
    <w:p w14:paraId="6E759262" w14:textId="77777777" w:rsidR="00BB6050" w:rsidRPr="00345A2C" w:rsidRDefault="00BB6050" w:rsidP="00345A2C">
      <w:pPr>
        <w:spacing w:line="360" w:lineRule="auto"/>
        <w:ind w:left="142"/>
        <w:rPr>
          <w:rFonts w:ascii="Arial" w:hAnsi="Arial" w:cs="Arial"/>
          <w:sz w:val="20"/>
          <w:szCs w:val="20"/>
        </w:rPr>
      </w:pPr>
      <w:r w:rsidRPr="00274687">
        <w:rPr>
          <w:rFonts w:ascii="Arial" w:hAnsi="Arial" w:cs="Arial"/>
          <w:b/>
          <w:bCs/>
          <w:sz w:val="20"/>
          <w:szCs w:val="20"/>
        </w:rPr>
        <w:lastRenderedPageBreak/>
        <w:t>b).-</w:t>
      </w:r>
      <w:r w:rsidRPr="00345A2C">
        <w:rPr>
          <w:rFonts w:ascii="Arial" w:hAnsi="Arial" w:cs="Arial"/>
          <w:sz w:val="20"/>
          <w:szCs w:val="20"/>
        </w:rPr>
        <w:t xml:space="preserve"> La construcción de fosa séptica y de pozos de absorción.</w:t>
      </w:r>
    </w:p>
    <w:p w14:paraId="2F7DB89B" w14:textId="77777777" w:rsidR="00BB6050" w:rsidRPr="00345A2C" w:rsidRDefault="00BB6050" w:rsidP="00345A2C">
      <w:pPr>
        <w:spacing w:line="360" w:lineRule="auto"/>
        <w:rPr>
          <w:rFonts w:ascii="Arial" w:hAnsi="Arial" w:cs="Arial"/>
          <w:sz w:val="20"/>
          <w:szCs w:val="20"/>
        </w:rPr>
      </w:pPr>
      <w:r w:rsidRPr="00274687">
        <w:rPr>
          <w:rFonts w:ascii="Arial" w:hAnsi="Arial" w:cs="Arial"/>
          <w:b/>
          <w:bCs/>
          <w:sz w:val="20"/>
          <w:szCs w:val="20"/>
        </w:rPr>
        <w:t>II.-</w:t>
      </w:r>
      <w:r w:rsidRPr="00345A2C">
        <w:rPr>
          <w:rFonts w:ascii="Arial" w:hAnsi="Arial" w:cs="Arial"/>
          <w:sz w:val="20"/>
          <w:szCs w:val="20"/>
        </w:rPr>
        <w:t xml:space="preserve"> No se pagarán los derechos por los servicios previstos en la fracción </w:t>
      </w:r>
      <w:r w:rsidR="00D549BA" w:rsidRPr="00345A2C">
        <w:rPr>
          <w:rFonts w:ascii="Arial" w:hAnsi="Arial" w:cs="Arial"/>
          <w:sz w:val="20"/>
          <w:szCs w:val="20"/>
        </w:rPr>
        <w:t>X de</w:t>
      </w:r>
      <w:r w:rsidR="0027127A" w:rsidRPr="00345A2C">
        <w:rPr>
          <w:rFonts w:ascii="Arial" w:hAnsi="Arial" w:cs="Arial"/>
          <w:sz w:val="20"/>
          <w:szCs w:val="20"/>
        </w:rPr>
        <w:t>l artículo 82</w:t>
      </w:r>
      <w:r w:rsidRPr="00345A2C">
        <w:rPr>
          <w:rFonts w:ascii="Arial" w:hAnsi="Arial" w:cs="Arial"/>
          <w:sz w:val="20"/>
          <w:szCs w:val="20"/>
        </w:rPr>
        <w:t xml:space="preserve"> de esta Sección, en los siguientes casos:</w:t>
      </w:r>
    </w:p>
    <w:p w14:paraId="051FE7A8" w14:textId="77777777" w:rsidR="00BB6050" w:rsidRPr="00345A2C" w:rsidRDefault="00BB6050" w:rsidP="00274687">
      <w:pPr>
        <w:tabs>
          <w:tab w:val="left" w:pos="426"/>
        </w:tabs>
        <w:spacing w:after="0" w:line="360" w:lineRule="auto"/>
        <w:ind w:left="142"/>
        <w:rPr>
          <w:rFonts w:ascii="Arial" w:hAnsi="Arial" w:cs="Arial"/>
          <w:sz w:val="20"/>
          <w:szCs w:val="20"/>
        </w:rPr>
      </w:pPr>
      <w:r w:rsidRPr="00274687">
        <w:rPr>
          <w:rFonts w:ascii="Arial" w:hAnsi="Arial" w:cs="Arial"/>
          <w:b/>
          <w:bCs/>
          <w:sz w:val="20"/>
          <w:szCs w:val="20"/>
        </w:rPr>
        <w:t>a)</w:t>
      </w:r>
      <w:r w:rsidRPr="00345A2C">
        <w:rPr>
          <w:rFonts w:ascii="Arial" w:hAnsi="Arial" w:cs="Arial"/>
          <w:sz w:val="20"/>
          <w:szCs w:val="20"/>
        </w:rPr>
        <w:tab/>
        <w:t>Los anuncios y propaganda de carácter político, los cuales se regirán conforme a las leyes electorales federal, estatal y los convenios correspondientes.</w:t>
      </w:r>
    </w:p>
    <w:p w14:paraId="3406C73D" w14:textId="77777777" w:rsidR="00BB6050" w:rsidRPr="00345A2C" w:rsidRDefault="00BB6050" w:rsidP="00274687">
      <w:pPr>
        <w:tabs>
          <w:tab w:val="left" w:pos="426"/>
        </w:tabs>
        <w:spacing w:after="0" w:line="360" w:lineRule="auto"/>
        <w:ind w:left="142"/>
        <w:rPr>
          <w:rFonts w:ascii="Arial" w:hAnsi="Arial" w:cs="Arial"/>
          <w:sz w:val="20"/>
          <w:szCs w:val="20"/>
        </w:rPr>
      </w:pPr>
      <w:r w:rsidRPr="00274687">
        <w:rPr>
          <w:rFonts w:ascii="Arial" w:hAnsi="Arial" w:cs="Arial"/>
          <w:b/>
          <w:bCs/>
          <w:sz w:val="20"/>
          <w:szCs w:val="20"/>
        </w:rPr>
        <w:t>b)</w:t>
      </w:r>
      <w:r w:rsidRPr="00345A2C">
        <w:rPr>
          <w:rFonts w:ascii="Arial" w:hAnsi="Arial" w:cs="Arial"/>
          <w:sz w:val="20"/>
          <w:szCs w:val="20"/>
        </w:rPr>
        <w:tab/>
        <w:t>Periódicos en tableros sobre edificios que estén ocupados por la casa editora de los mismos.</w:t>
      </w:r>
    </w:p>
    <w:p w14:paraId="03163346" w14:textId="77777777" w:rsidR="00BB6050" w:rsidRPr="00345A2C" w:rsidRDefault="00BB6050" w:rsidP="00274687">
      <w:pPr>
        <w:tabs>
          <w:tab w:val="left" w:pos="426"/>
          <w:tab w:val="left" w:pos="567"/>
        </w:tabs>
        <w:spacing w:after="0" w:line="360" w:lineRule="auto"/>
        <w:ind w:left="142"/>
        <w:rPr>
          <w:rFonts w:ascii="Arial" w:hAnsi="Arial" w:cs="Arial"/>
          <w:sz w:val="20"/>
          <w:szCs w:val="20"/>
        </w:rPr>
      </w:pPr>
      <w:r w:rsidRPr="00274687">
        <w:rPr>
          <w:rFonts w:ascii="Arial" w:hAnsi="Arial" w:cs="Arial"/>
          <w:b/>
          <w:bCs/>
          <w:sz w:val="20"/>
          <w:szCs w:val="20"/>
        </w:rPr>
        <w:t>c)</w:t>
      </w:r>
      <w:r w:rsidRPr="00345A2C">
        <w:rPr>
          <w:rFonts w:ascii="Arial" w:hAnsi="Arial" w:cs="Arial"/>
          <w:sz w:val="20"/>
          <w:szCs w:val="20"/>
        </w:rPr>
        <w:tab/>
        <w:t>Programas o anuncios de espectáculos o diversiones públicas fijadas en tableros, cuya superficie en conjunto no exceda de dos metros cuadrados, adosados precisamente en los edificios, en que se presente el espectáculo.</w:t>
      </w:r>
    </w:p>
    <w:p w14:paraId="05B9BC2E" w14:textId="77777777" w:rsidR="00BB6050" w:rsidRPr="00345A2C" w:rsidRDefault="00BB6050" w:rsidP="00274687">
      <w:pPr>
        <w:tabs>
          <w:tab w:val="left" w:pos="426"/>
        </w:tabs>
        <w:spacing w:after="0" w:line="360" w:lineRule="auto"/>
        <w:ind w:left="142"/>
        <w:rPr>
          <w:rFonts w:ascii="Arial" w:hAnsi="Arial" w:cs="Arial"/>
          <w:sz w:val="20"/>
          <w:szCs w:val="20"/>
        </w:rPr>
      </w:pPr>
      <w:r w:rsidRPr="00274687">
        <w:rPr>
          <w:rFonts w:ascii="Arial" w:hAnsi="Arial" w:cs="Arial"/>
          <w:b/>
          <w:bCs/>
          <w:sz w:val="20"/>
          <w:szCs w:val="20"/>
        </w:rPr>
        <w:t>d)</w:t>
      </w:r>
      <w:r w:rsidRPr="00345A2C">
        <w:rPr>
          <w:rFonts w:ascii="Arial" w:hAnsi="Arial" w:cs="Arial"/>
          <w:sz w:val="20"/>
          <w:szCs w:val="20"/>
        </w:rPr>
        <w:tab/>
        <w:t>Anuncios referentes a cultos religiosos, cuando estén sobre tableros en las puertas de los templos o en lugares específicamente diseñados para este efecto.</w:t>
      </w:r>
    </w:p>
    <w:p w14:paraId="4174E996" w14:textId="77777777" w:rsidR="00BB6050" w:rsidRPr="00345A2C" w:rsidRDefault="00BB6050" w:rsidP="00274687">
      <w:pPr>
        <w:tabs>
          <w:tab w:val="left" w:pos="426"/>
        </w:tabs>
        <w:spacing w:after="0" w:line="360" w:lineRule="auto"/>
        <w:ind w:left="142"/>
        <w:rPr>
          <w:rFonts w:ascii="Arial" w:hAnsi="Arial" w:cs="Arial"/>
          <w:sz w:val="20"/>
          <w:szCs w:val="20"/>
        </w:rPr>
      </w:pPr>
      <w:r w:rsidRPr="00274687">
        <w:rPr>
          <w:rFonts w:ascii="Arial" w:hAnsi="Arial" w:cs="Arial"/>
          <w:b/>
          <w:bCs/>
          <w:sz w:val="20"/>
          <w:szCs w:val="20"/>
        </w:rPr>
        <w:t>e)</w:t>
      </w:r>
      <w:r w:rsidRPr="00345A2C">
        <w:rPr>
          <w:rFonts w:ascii="Arial" w:hAnsi="Arial" w:cs="Arial"/>
          <w:sz w:val="20"/>
          <w:szCs w:val="20"/>
        </w:rPr>
        <w:tab/>
        <w:t>Adornos navideños, anuncios y adornos para fiestas cívicas nacionales o para eventos oficiales.</w:t>
      </w:r>
    </w:p>
    <w:p w14:paraId="3D31E4CB" w14:textId="77777777" w:rsidR="00BB6050" w:rsidRPr="00345A2C" w:rsidRDefault="00BB6050" w:rsidP="00274687">
      <w:pPr>
        <w:tabs>
          <w:tab w:val="left" w:pos="426"/>
          <w:tab w:val="left" w:pos="567"/>
        </w:tabs>
        <w:spacing w:after="0" w:line="360" w:lineRule="auto"/>
        <w:ind w:left="142"/>
        <w:rPr>
          <w:rFonts w:ascii="Arial" w:hAnsi="Arial" w:cs="Arial"/>
          <w:sz w:val="20"/>
          <w:szCs w:val="20"/>
        </w:rPr>
      </w:pPr>
      <w:r w:rsidRPr="00274687">
        <w:rPr>
          <w:rFonts w:ascii="Arial" w:hAnsi="Arial" w:cs="Arial"/>
          <w:b/>
          <w:bCs/>
          <w:sz w:val="20"/>
          <w:szCs w:val="20"/>
        </w:rPr>
        <w:t>f)</w:t>
      </w:r>
      <w:r w:rsidRPr="00345A2C">
        <w:rPr>
          <w:rFonts w:ascii="Arial" w:hAnsi="Arial" w:cs="Arial"/>
          <w:sz w:val="20"/>
          <w:szCs w:val="20"/>
        </w:rPr>
        <w:tab/>
        <w:t>Anuncios de eventos culturales o educativos organizados por instituciones que no persigan propósitos de lucro.</w:t>
      </w:r>
    </w:p>
    <w:p w14:paraId="3E230AF9" w14:textId="77777777" w:rsidR="00BB6050" w:rsidRPr="00345A2C" w:rsidRDefault="00BB6050" w:rsidP="00274687">
      <w:pPr>
        <w:tabs>
          <w:tab w:val="left" w:pos="426"/>
        </w:tabs>
        <w:spacing w:after="0" w:line="360" w:lineRule="auto"/>
        <w:ind w:left="142"/>
        <w:rPr>
          <w:rFonts w:ascii="Arial" w:hAnsi="Arial" w:cs="Arial"/>
          <w:sz w:val="20"/>
          <w:szCs w:val="20"/>
        </w:rPr>
      </w:pPr>
      <w:r w:rsidRPr="00274687">
        <w:rPr>
          <w:rFonts w:ascii="Arial" w:hAnsi="Arial" w:cs="Arial"/>
          <w:b/>
          <w:bCs/>
          <w:sz w:val="20"/>
          <w:szCs w:val="20"/>
        </w:rPr>
        <w:t>g)</w:t>
      </w:r>
      <w:r w:rsidRPr="00345A2C">
        <w:rPr>
          <w:rFonts w:ascii="Arial" w:hAnsi="Arial" w:cs="Arial"/>
          <w:sz w:val="20"/>
          <w:szCs w:val="20"/>
        </w:rPr>
        <w:tab/>
        <w:t>Anuncios transitorios colocados o fijados en el interior de escaparates y vitrinas comerciales.</w:t>
      </w:r>
    </w:p>
    <w:p w14:paraId="6168DA61"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la facultad de disminuir las cuotas y tarifas</w:t>
      </w:r>
    </w:p>
    <w:p w14:paraId="0E8EB8F9" w14:textId="3CFCF50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685730" w:rsidRPr="00345A2C">
        <w:rPr>
          <w:rFonts w:ascii="Arial" w:hAnsi="Arial" w:cs="Arial"/>
          <w:b/>
          <w:sz w:val="20"/>
          <w:szCs w:val="20"/>
        </w:rPr>
        <w:t xml:space="preserve"> 85</w:t>
      </w:r>
      <w:r w:rsidR="00BB6050" w:rsidRPr="00345A2C">
        <w:rPr>
          <w:rFonts w:ascii="Arial" w:hAnsi="Arial" w:cs="Arial"/>
          <w:b/>
          <w:sz w:val="20"/>
          <w:szCs w:val="20"/>
        </w:rPr>
        <w:t>.-</w:t>
      </w:r>
      <w:r w:rsidR="00BB6050" w:rsidRPr="00345A2C">
        <w:rPr>
          <w:rFonts w:ascii="Arial" w:hAnsi="Arial" w:cs="Arial"/>
          <w:sz w:val="20"/>
          <w:szCs w:val="20"/>
        </w:rPr>
        <w:t xml:space="preserve"> El </w:t>
      </w:r>
      <w:r w:rsidR="009E30D2" w:rsidRPr="00345A2C">
        <w:rPr>
          <w:rFonts w:ascii="Arial" w:hAnsi="Arial" w:cs="Arial"/>
          <w:sz w:val="20"/>
          <w:szCs w:val="20"/>
        </w:rPr>
        <w:t>Coordinador de Administración y</w:t>
      </w:r>
      <w:r w:rsidR="00BB6050" w:rsidRPr="00345A2C">
        <w:rPr>
          <w:rFonts w:ascii="Arial" w:hAnsi="Arial" w:cs="Arial"/>
          <w:sz w:val="20"/>
          <w:szCs w:val="20"/>
        </w:rPr>
        <w:t xml:space="preserve"> Finan</w:t>
      </w:r>
      <w:r w:rsidR="009E30D2" w:rsidRPr="00345A2C">
        <w:rPr>
          <w:rFonts w:ascii="Arial" w:hAnsi="Arial" w:cs="Arial"/>
          <w:sz w:val="20"/>
          <w:szCs w:val="20"/>
        </w:rPr>
        <w:t>zas o el</w:t>
      </w:r>
      <w:r w:rsidR="00BB6050" w:rsidRPr="00345A2C">
        <w:rPr>
          <w:rFonts w:ascii="Arial" w:hAnsi="Arial" w:cs="Arial"/>
          <w:sz w:val="20"/>
          <w:szCs w:val="20"/>
        </w:rPr>
        <w:t xml:space="preserve"> Tesorero Municipal a solicitud escrita de la Dirección de Desarrollo Urbano o de la Dirección de Desarrollo Social, podrá disminuir las cuotas y tarifas señaladas en esta Sección, en los casos siguientes:</w:t>
      </w:r>
    </w:p>
    <w:p w14:paraId="145AD3FE" w14:textId="780A60BA" w:rsidR="009E30D2" w:rsidRPr="00345A2C" w:rsidRDefault="009E30D2"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I.-</w:t>
      </w:r>
      <w:r w:rsidRPr="00345A2C">
        <w:rPr>
          <w:rFonts w:ascii="Arial" w:hAnsi="Arial" w:cs="Arial"/>
          <w:color w:val="000000"/>
          <w:sz w:val="20"/>
          <w:szCs w:val="20"/>
          <w:lang w:eastAsia="es-MX"/>
        </w:rPr>
        <w:t xml:space="preserve"> Con el fin de fomentar la inversión y el empleo en el municipio, las tarifas establecidas en el presente artículo podrán ser reducidas hasta en un 80 %, a las industrias que generen más de cincuenta empleos en el Municipio de Kanasín, Yucatán, y que realice una inversión mínima de veinte millones de pesos</w:t>
      </w:r>
      <w:r w:rsidR="00A103E4">
        <w:rPr>
          <w:rFonts w:ascii="Arial" w:hAnsi="Arial" w:cs="Arial"/>
          <w:color w:val="000000"/>
          <w:sz w:val="20"/>
          <w:szCs w:val="20"/>
          <w:lang w:eastAsia="es-MX"/>
        </w:rPr>
        <w:t>;</w:t>
      </w:r>
    </w:p>
    <w:p w14:paraId="7B837F34" w14:textId="77777777" w:rsidR="00BB6050" w:rsidRPr="00345A2C" w:rsidRDefault="009E30D2" w:rsidP="00345A2C">
      <w:pPr>
        <w:spacing w:line="360" w:lineRule="auto"/>
        <w:rPr>
          <w:rFonts w:ascii="Arial" w:hAnsi="Arial" w:cs="Arial"/>
          <w:sz w:val="20"/>
          <w:szCs w:val="20"/>
        </w:rPr>
      </w:pPr>
      <w:r w:rsidRPr="00274687">
        <w:rPr>
          <w:rFonts w:ascii="Arial" w:hAnsi="Arial" w:cs="Arial"/>
          <w:b/>
          <w:bCs/>
          <w:sz w:val="20"/>
          <w:szCs w:val="20"/>
        </w:rPr>
        <w:t>II</w:t>
      </w:r>
      <w:r w:rsidR="00BB6050" w:rsidRPr="00274687">
        <w:rPr>
          <w:rFonts w:ascii="Arial" w:hAnsi="Arial" w:cs="Arial"/>
          <w:b/>
          <w:bCs/>
          <w:sz w:val="20"/>
          <w:szCs w:val="20"/>
        </w:rPr>
        <w:t>.-</w:t>
      </w:r>
      <w:r w:rsidR="00BB6050" w:rsidRPr="00345A2C">
        <w:rPr>
          <w:rFonts w:ascii="Arial" w:hAnsi="Arial" w:cs="Arial"/>
          <w:sz w:val="20"/>
          <w:szCs w:val="20"/>
        </w:rPr>
        <w:t xml:space="preserve"> A los contribuyentes de ostensible pobreza, que tengan dependientes económicos. Se considera que el contribuyente es de ostensible pobreza, en los casos siguientes:</w:t>
      </w:r>
    </w:p>
    <w:p w14:paraId="7EB3D61D" w14:textId="77777777" w:rsidR="00BB6050" w:rsidRPr="00345A2C" w:rsidRDefault="00BB6050" w:rsidP="00345A2C">
      <w:pPr>
        <w:spacing w:line="360" w:lineRule="auto"/>
        <w:ind w:left="142"/>
        <w:rPr>
          <w:rFonts w:ascii="Arial" w:hAnsi="Arial" w:cs="Arial"/>
          <w:sz w:val="20"/>
          <w:szCs w:val="20"/>
        </w:rPr>
      </w:pPr>
      <w:r w:rsidRPr="00274687">
        <w:rPr>
          <w:rFonts w:ascii="Arial" w:hAnsi="Arial" w:cs="Arial"/>
          <w:b/>
          <w:bCs/>
          <w:sz w:val="20"/>
          <w:szCs w:val="20"/>
        </w:rPr>
        <w:t>a)</w:t>
      </w:r>
      <w:r w:rsidRPr="00345A2C">
        <w:rPr>
          <w:rFonts w:ascii="Arial" w:hAnsi="Arial" w:cs="Arial"/>
          <w:sz w:val="20"/>
          <w:szCs w:val="20"/>
        </w:rPr>
        <w:t xml:space="preserve"> Cuando el ingreso familiar del contribuyente es inferior a dos salarios mínimos y el solicitante de la disminución del monto del derecho, tenga algún dependiente económico.</w:t>
      </w:r>
    </w:p>
    <w:p w14:paraId="542A09D9" w14:textId="77777777" w:rsidR="00BB6050" w:rsidRPr="00345A2C" w:rsidRDefault="00BB6050" w:rsidP="00345A2C">
      <w:pPr>
        <w:spacing w:line="360" w:lineRule="auto"/>
        <w:ind w:left="142"/>
        <w:rPr>
          <w:rFonts w:ascii="Arial" w:hAnsi="Arial" w:cs="Arial"/>
          <w:sz w:val="20"/>
          <w:szCs w:val="20"/>
        </w:rPr>
      </w:pPr>
      <w:r w:rsidRPr="00274687">
        <w:rPr>
          <w:rFonts w:ascii="Arial" w:hAnsi="Arial" w:cs="Arial"/>
          <w:b/>
          <w:bCs/>
          <w:sz w:val="20"/>
          <w:szCs w:val="20"/>
        </w:rPr>
        <w:t>b)</w:t>
      </w:r>
      <w:r w:rsidRPr="00345A2C">
        <w:rPr>
          <w:rFonts w:ascii="Arial" w:hAnsi="Arial" w:cs="Arial"/>
          <w:sz w:val="20"/>
          <w:szCs w:val="20"/>
        </w:rPr>
        <w:t xml:space="preserve"> Cuando el ingreso familiar del contribuyente no exceda de 3 veces el salario mínimo y los dependientes de él sean más de dos.</w:t>
      </w:r>
    </w:p>
    <w:p w14:paraId="6BC8B8A6" w14:textId="77777777" w:rsidR="00BB6050" w:rsidRPr="00345A2C" w:rsidRDefault="00BB6050" w:rsidP="00345A2C">
      <w:pPr>
        <w:spacing w:line="360" w:lineRule="auto"/>
        <w:rPr>
          <w:rFonts w:ascii="Arial" w:hAnsi="Arial" w:cs="Arial"/>
          <w:sz w:val="20"/>
          <w:szCs w:val="20"/>
        </w:rPr>
      </w:pPr>
      <w:r w:rsidRPr="00274687">
        <w:rPr>
          <w:rFonts w:ascii="Arial" w:hAnsi="Arial" w:cs="Arial"/>
          <w:b/>
          <w:bCs/>
          <w:sz w:val="20"/>
          <w:szCs w:val="20"/>
        </w:rPr>
        <w:lastRenderedPageBreak/>
        <w:t>II</w:t>
      </w:r>
      <w:r w:rsidR="009E30D2" w:rsidRPr="00274687">
        <w:rPr>
          <w:rFonts w:ascii="Arial" w:hAnsi="Arial" w:cs="Arial"/>
          <w:b/>
          <w:bCs/>
          <w:sz w:val="20"/>
          <w:szCs w:val="20"/>
        </w:rPr>
        <w:t>I</w:t>
      </w:r>
      <w:r w:rsidRPr="00274687">
        <w:rPr>
          <w:rFonts w:ascii="Arial" w:hAnsi="Arial" w:cs="Arial"/>
          <w:b/>
          <w:bCs/>
          <w:sz w:val="20"/>
          <w:szCs w:val="20"/>
        </w:rPr>
        <w:t>.-</w:t>
      </w:r>
      <w:r w:rsidRPr="00345A2C">
        <w:rPr>
          <w:rFonts w:ascii="Arial" w:hAnsi="Arial" w:cs="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0E60AAF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El solicitante de la disminución del monto del derecho deberá justificar a satisfacción de la autoridad, que se encuentra en algunos de los supuestos mencionados.</w:t>
      </w:r>
    </w:p>
    <w:p w14:paraId="2D8ADC7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La dependencia competente del Ayuntamiento realizará la investigación socioeconómica de cada solicitante y remitirá un dictamen aprobando o negando la necesidad de la reducción.</w:t>
      </w:r>
    </w:p>
    <w:p w14:paraId="4338467A"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Un ejemplar del dictamen se anexará al comprobante de ingresos y ambos documentos formarán parte de la cuenta pública que se rendirá al Congreso del Estado.</w:t>
      </w:r>
    </w:p>
    <w:p w14:paraId="60F4853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las oficinas recaudadoras se instalarán cartelones en lugares visibles, informando al público los requisitos y procedimiento para obtener una reducción de los derechos.</w:t>
      </w:r>
    </w:p>
    <w:p w14:paraId="1FA7997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 dispuesto en este artículo, no libera a los responsables de las obras o de los actos relacionados, de la obligación de solicitar los permisos o autorizaciones correspondientes.</w:t>
      </w:r>
    </w:p>
    <w:p w14:paraId="7BB69E06"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Tercera</w:t>
      </w:r>
    </w:p>
    <w:p w14:paraId="27D956CD"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Otros servicios prestados por el Ayuntamiento</w:t>
      </w:r>
    </w:p>
    <w:p w14:paraId="25DBCE43" w14:textId="77777777" w:rsidR="00DD5EF8" w:rsidRPr="00BE57F7" w:rsidRDefault="00DD5EF8" w:rsidP="00DD5EF8">
      <w:pPr>
        <w:spacing w:line="360" w:lineRule="auto"/>
        <w:rPr>
          <w:rFonts w:ascii="Arial" w:hAnsi="Arial" w:cs="Arial"/>
          <w:sz w:val="20"/>
          <w:szCs w:val="20"/>
        </w:rPr>
      </w:pPr>
      <w:r w:rsidRPr="00BE57F7">
        <w:rPr>
          <w:rFonts w:ascii="Arial" w:hAnsi="Arial" w:cs="Arial"/>
          <w:b/>
          <w:sz w:val="20"/>
          <w:szCs w:val="20"/>
        </w:rPr>
        <w:t>Artículo 86.-</w:t>
      </w:r>
      <w:r w:rsidRPr="00BE57F7">
        <w:rPr>
          <w:rFonts w:ascii="Arial" w:hAnsi="Arial" w:cs="Arial"/>
          <w:sz w:val="20"/>
          <w:szCs w:val="20"/>
        </w:rPr>
        <w:t xml:space="preserve"> Las personas físicas o morales que soliciten los servicios que a continuación se detallan estarán obligadas al pago de los derechos conforme a lo siguiente:</w:t>
      </w:r>
    </w:p>
    <w:p w14:paraId="7C849D67" w14:textId="77777777" w:rsidR="00DD5EF8" w:rsidRPr="00BE57F7" w:rsidRDefault="00DD5EF8" w:rsidP="00DD5EF8">
      <w:pPr>
        <w:spacing w:line="360" w:lineRule="auto"/>
        <w:rPr>
          <w:rFonts w:ascii="Arial" w:hAnsi="Arial" w:cs="Arial"/>
          <w:sz w:val="20"/>
          <w:szCs w:val="20"/>
        </w:rPr>
      </w:pPr>
      <w:r w:rsidRPr="00BE57F7">
        <w:rPr>
          <w:rFonts w:ascii="Arial" w:hAnsi="Arial" w:cs="Arial"/>
          <w:b/>
          <w:sz w:val="20"/>
          <w:szCs w:val="20"/>
        </w:rPr>
        <w:t xml:space="preserve">I.- </w:t>
      </w:r>
      <w:r w:rsidRPr="00BE57F7">
        <w:rPr>
          <w:rFonts w:ascii="Arial" w:hAnsi="Arial" w:cs="Arial"/>
          <w:sz w:val="20"/>
          <w:szCs w:val="20"/>
        </w:rPr>
        <w:t>Por reposición de licencia de funcionamiento $ 400.00</w:t>
      </w:r>
    </w:p>
    <w:p w14:paraId="06977A0C" w14:textId="77777777" w:rsidR="00DD5EF8" w:rsidRPr="00BE57F7" w:rsidRDefault="00DD5EF8" w:rsidP="00DD5EF8">
      <w:pPr>
        <w:spacing w:line="360" w:lineRule="auto"/>
        <w:rPr>
          <w:rFonts w:ascii="Arial" w:hAnsi="Arial" w:cs="Arial"/>
          <w:sz w:val="20"/>
          <w:szCs w:val="20"/>
        </w:rPr>
      </w:pPr>
      <w:r w:rsidRPr="00BE57F7">
        <w:rPr>
          <w:rFonts w:ascii="Arial" w:hAnsi="Arial" w:cs="Arial"/>
          <w:b/>
          <w:sz w:val="20"/>
          <w:szCs w:val="20"/>
        </w:rPr>
        <w:t xml:space="preserve">II.- </w:t>
      </w:r>
      <w:r w:rsidRPr="00BE57F7">
        <w:rPr>
          <w:rFonts w:ascii="Arial" w:hAnsi="Arial" w:cs="Arial"/>
          <w:sz w:val="20"/>
          <w:szCs w:val="20"/>
        </w:rPr>
        <w:t>Por expedición de duplicados de recibos oficiales $ 75.00</w:t>
      </w:r>
    </w:p>
    <w:p w14:paraId="7C31DB1F" w14:textId="77777777" w:rsidR="00DD5EF8" w:rsidRPr="00BE57F7" w:rsidRDefault="00DD5EF8" w:rsidP="00DD5EF8">
      <w:pPr>
        <w:spacing w:line="360" w:lineRule="auto"/>
        <w:rPr>
          <w:rFonts w:ascii="Arial" w:hAnsi="Arial" w:cs="Arial"/>
          <w:sz w:val="20"/>
          <w:szCs w:val="20"/>
        </w:rPr>
      </w:pPr>
      <w:r w:rsidRPr="00BE57F7">
        <w:rPr>
          <w:rFonts w:ascii="Arial" w:hAnsi="Arial" w:cs="Arial"/>
          <w:b/>
          <w:sz w:val="20"/>
          <w:szCs w:val="20"/>
        </w:rPr>
        <w:t xml:space="preserve">III.- </w:t>
      </w:r>
      <w:r w:rsidRPr="00BE57F7">
        <w:rPr>
          <w:rFonts w:ascii="Arial" w:hAnsi="Arial" w:cs="Arial"/>
          <w:sz w:val="20"/>
          <w:szCs w:val="20"/>
        </w:rPr>
        <w:t>Por la constancia e inscripción de registro de vehículos que prestan el servicio de transporte público de pasajeros. $ 3,200.00</w:t>
      </w:r>
    </w:p>
    <w:p w14:paraId="1FB04061" w14:textId="77777777" w:rsidR="00DD5EF8" w:rsidRPr="00BE57F7" w:rsidRDefault="00DD5EF8" w:rsidP="00DD5EF8">
      <w:pPr>
        <w:spacing w:line="360" w:lineRule="auto"/>
        <w:rPr>
          <w:rFonts w:ascii="Arial" w:hAnsi="Arial" w:cs="Arial"/>
          <w:sz w:val="20"/>
          <w:szCs w:val="20"/>
        </w:rPr>
      </w:pPr>
      <w:r w:rsidRPr="00BE57F7">
        <w:rPr>
          <w:rFonts w:ascii="Arial" w:hAnsi="Arial" w:cs="Arial"/>
          <w:b/>
          <w:sz w:val="20"/>
          <w:szCs w:val="20"/>
        </w:rPr>
        <w:t>IV.-</w:t>
      </w:r>
      <w:r w:rsidRPr="00BE57F7">
        <w:rPr>
          <w:rFonts w:ascii="Arial" w:hAnsi="Arial" w:cs="Arial"/>
          <w:sz w:val="20"/>
          <w:szCs w:val="20"/>
        </w:rPr>
        <w:t>Por la anuencia del Cabildo de las factibilidades de Uso de Suelo de expendios con venta de bebidas alcohólicas.</w:t>
      </w:r>
    </w:p>
    <w:tbl>
      <w:tblPr>
        <w:tblW w:w="666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tblGrid>
      <w:tr w:rsidR="00DD5EF8" w:rsidRPr="00BE57F7" w14:paraId="43741DAA" w14:textId="77777777" w:rsidTr="006B376C">
        <w:tc>
          <w:tcPr>
            <w:tcW w:w="6662" w:type="dxa"/>
            <w:shd w:val="clear" w:color="auto" w:fill="auto"/>
          </w:tcPr>
          <w:p w14:paraId="47A2967D"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a) Agencia de Cervezas                                 $ 132,000.00</w:t>
            </w:r>
          </w:p>
        </w:tc>
      </w:tr>
      <w:tr w:rsidR="00DD5EF8" w:rsidRPr="00BE57F7" w14:paraId="7B2968EC" w14:textId="77777777" w:rsidTr="006B376C">
        <w:tc>
          <w:tcPr>
            <w:tcW w:w="6662" w:type="dxa"/>
            <w:shd w:val="clear" w:color="auto" w:fill="auto"/>
          </w:tcPr>
          <w:p w14:paraId="58A2DDF2"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lastRenderedPageBreak/>
              <w:t>b) Licorería                                                     $ 150,000.00</w:t>
            </w:r>
          </w:p>
        </w:tc>
      </w:tr>
      <w:tr w:rsidR="00DD5EF8" w:rsidRPr="00BE57F7" w14:paraId="072BB651" w14:textId="77777777" w:rsidTr="006B376C">
        <w:tc>
          <w:tcPr>
            <w:tcW w:w="6662" w:type="dxa"/>
            <w:shd w:val="clear" w:color="auto" w:fill="auto"/>
          </w:tcPr>
          <w:p w14:paraId="7EAB2808"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c) Minisúper                                                    $ 170,000.00</w:t>
            </w:r>
          </w:p>
        </w:tc>
      </w:tr>
      <w:tr w:rsidR="00DD5EF8" w:rsidRPr="00BE57F7" w14:paraId="549A88BA" w14:textId="77777777" w:rsidTr="006B376C">
        <w:tc>
          <w:tcPr>
            <w:tcW w:w="6662" w:type="dxa"/>
            <w:shd w:val="clear" w:color="auto" w:fill="auto"/>
          </w:tcPr>
          <w:p w14:paraId="32FDFB32"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d) Supermercado                                            $ 210,000.00</w:t>
            </w:r>
          </w:p>
        </w:tc>
      </w:tr>
      <w:tr w:rsidR="00DD5EF8" w:rsidRPr="00BE57F7" w14:paraId="7FE6CD24" w14:textId="77777777" w:rsidTr="006B376C">
        <w:tc>
          <w:tcPr>
            <w:tcW w:w="6662" w:type="dxa"/>
            <w:shd w:val="clear" w:color="auto" w:fill="auto"/>
          </w:tcPr>
          <w:p w14:paraId="477C200F"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e) Centro Nocturno                                         $ 270,000.00</w:t>
            </w:r>
          </w:p>
        </w:tc>
      </w:tr>
      <w:tr w:rsidR="00DD5EF8" w:rsidRPr="00BE57F7" w14:paraId="6FE14713" w14:textId="77777777" w:rsidTr="006B376C">
        <w:tc>
          <w:tcPr>
            <w:tcW w:w="6662" w:type="dxa"/>
            <w:shd w:val="clear" w:color="auto" w:fill="auto"/>
          </w:tcPr>
          <w:p w14:paraId="5458DB48"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f) Restaurante Familiar                                   $ 218,000.00</w:t>
            </w:r>
          </w:p>
        </w:tc>
      </w:tr>
      <w:tr w:rsidR="00DD5EF8" w:rsidRPr="00BE57F7" w14:paraId="6943B4EF" w14:textId="77777777" w:rsidTr="006B376C">
        <w:tc>
          <w:tcPr>
            <w:tcW w:w="6662" w:type="dxa"/>
            <w:shd w:val="clear" w:color="auto" w:fill="auto"/>
          </w:tcPr>
          <w:p w14:paraId="30708FA7"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g) Cantina y Bares                                          $ 200,000.00</w:t>
            </w:r>
          </w:p>
        </w:tc>
      </w:tr>
      <w:tr w:rsidR="00DD5EF8" w:rsidRPr="00BE57F7" w14:paraId="2701D48E" w14:textId="77777777" w:rsidTr="006B376C">
        <w:tc>
          <w:tcPr>
            <w:tcW w:w="6662" w:type="dxa"/>
            <w:shd w:val="clear" w:color="auto" w:fill="auto"/>
          </w:tcPr>
          <w:p w14:paraId="658128A9"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h) Video bar                                                    $ 160,000.00</w:t>
            </w:r>
          </w:p>
        </w:tc>
      </w:tr>
      <w:tr w:rsidR="00DD5EF8" w:rsidRPr="00BE57F7" w14:paraId="2BB60B48" w14:textId="77777777" w:rsidTr="006B376C">
        <w:tc>
          <w:tcPr>
            <w:tcW w:w="6662" w:type="dxa"/>
            <w:shd w:val="clear" w:color="auto" w:fill="auto"/>
          </w:tcPr>
          <w:p w14:paraId="0C441A6A" w14:textId="77777777" w:rsidR="00DD5EF8" w:rsidRPr="00BE57F7" w:rsidRDefault="00DD5EF8" w:rsidP="00DD5EF8">
            <w:pPr>
              <w:spacing w:line="360" w:lineRule="auto"/>
              <w:rPr>
                <w:rFonts w:ascii="Arial" w:hAnsi="Arial" w:cs="Arial"/>
                <w:sz w:val="20"/>
                <w:szCs w:val="20"/>
              </w:rPr>
            </w:pPr>
            <w:r w:rsidRPr="00BE57F7">
              <w:rPr>
                <w:rFonts w:ascii="Arial" w:hAnsi="Arial" w:cs="Arial"/>
                <w:sz w:val="20"/>
                <w:szCs w:val="20"/>
              </w:rPr>
              <w:t>i) Discotecas                                                   $ 240,000.00</w:t>
            </w:r>
          </w:p>
        </w:tc>
      </w:tr>
    </w:tbl>
    <w:p w14:paraId="6FB82F4B" w14:textId="6E51382D" w:rsidR="00DD5EF8" w:rsidRPr="001632DD" w:rsidRDefault="00DD5EF8" w:rsidP="00DD5EF8">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 reformado D.O. 30-12-2022</w:t>
      </w:r>
    </w:p>
    <w:p w14:paraId="21833FD0" w14:textId="77777777" w:rsidR="009E30D2" w:rsidRPr="00345A2C" w:rsidRDefault="009E30D2" w:rsidP="00FE2068">
      <w:pPr>
        <w:autoSpaceDE w:val="0"/>
        <w:autoSpaceDN w:val="0"/>
        <w:adjustRightInd w:val="0"/>
        <w:spacing w:after="0" w:line="360" w:lineRule="auto"/>
        <w:rPr>
          <w:rFonts w:ascii="Arial" w:hAnsi="Arial" w:cs="Arial"/>
          <w:b/>
          <w:bCs/>
          <w:color w:val="000000"/>
          <w:sz w:val="20"/>
          <w:szCs w:val="20"/>
          <w:lang w:eastAsia="es-MX"/>
        </w:rPr>
      </w:pPr>
    </w:p>
    <w:p w14:paraId="4333DB84" w14:textId="6BB9B85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9E30D2" w:rsidRPr="00345A2C">
        <w:rPr>
          <w:rFonts w:ascii="Arial" w:hAnsi="Arial" w:cs="Arial"/>
          <w:b/>
          <w:sz w:val="20"/>
          <w:szCs w:val="20"/>
        </w:rPr>
        <w:t xml:space="preserve"> 87</w:t>
      </w:r>
      <w:r w:rsidR="00BB6050" w:rsidRPr="00345A2C">
        <w:rPr>
          <w:rFonts w:ascii="Arial" w:hAnsi="Arial" w:cs="Arial"/>
          <w:b/>
          <w:sz w:val="20"/>
          <w:szCs w:val="20"/>
        </w:rPr>
        <w:t>.</w:t>
      </w:r>
      <w:r w:rsidR="00BB6050" w:rsidRPr="00345A2C">
        <w:rPr>
          <w:rFonts w:ascii="Arial" w:hAnsi="Arial" w:cs="Arial"/>
          <w:sz w:val="20"/>
          <w:szCs w:val="20"/>
        </w:rPr>
        <w:t xml:space="preserve">- Los ejemplares y publicaciones en la Gaceta Municipal del Ayuntamiento de </w:t>
      </w:r>
      <w:r w:rsidR="009E30D2" w:rsidRPr="00345A2C">
        <w:rPr>
          <w:rFonts w:ascii="Arial" w:hAnsi="Arial" w:cs="Arial"/>
          <w:sz w:val="20"/>
          <w:szCs w:val="20"/>
        </w:rPr>
        <w:t>Kanasín</w:t>
      </w:r>
      <w:r w:rsidR="00BB6050" w:rsidRPr="00345A2C">
        <w:rPr>
          <w:rFonts w:ascii="Arial" w:hAnsi="Arial" w:cs="Arial"/>
          <w:sz w:val="20"/>
          <w:szCs w:val="20"/>
        </w:rPr>
        <w:t>, causarán derechos conforme a lo siguiente:</w:t>
      </w:r>
    </w:p>
    <w:p w14:paraId="37791F56"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venta de cada ejemplar de la Gaceta Municipal:</w:t>
      </w:r>
    </w:p>
    <w:p w14:paraId="3CB3EB8D"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a)</w:t>
      </w:r>
      <w:r w:rsidRPr="00345A2C">
        <w:rPr>
          <w:rFonts w:ascii="Arial" w:hAnsi="Arial" w:cs="Arial"/>
          <w:color w:val="000000"/>
          <w:sz w:val="20"/>
          <w:szCs w:val="20"/>
          <w:lang w:eastAsia="es-MX"/>
        </w:rPr>
        <w:t xml:space="preserve"> Del mismo día $ 30.00</w:t>
      </w:r>
    </w:p>
    <w:p w14:paraId="5D605ABC"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b)</w:t>
      </w:r>
      <w:r w:rsidRPr="00345A2C">
        <w:rPr>
          <w:rFonts w:ascii="Arial" w:hAnsi="Arial" w:cs="Arial"/>
          <w:color w:val="000000"/>
          <w:sz w:val="20"/>
          <w:szCs w:val="20"/>
          <w:lang w:eastAsia="es-MX"/>
        </w:rPr>
        <w:t xml:space="preserve"> Día </w:t>
      </w:r>
      <w:r w:rsidR="00685730" w:rsidRPr="00345A2C">
        <w:rPr>
          <w:rFonts w:ascii="Arial" w:hAnsi="Arial" w:cs="Arial"/>
          <w:color w:val="000000"/>
          <w:sz w:val="20"/>
          <w:szCs w:val="20"/>
          <w:lang w:eastAsia="es-MX"/>
        </w:rPr>
        <w:t>siguiente y posteriores $ 60.00</w:t>
      </w:r>
    </w:p>
    <w:p w14:paraId="5485C852"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publicación especial de particulares en la Gaceta Municipal:</w:t>
      </w:r>
    </w:p>
    <w:p w14:paraId="2B62CC74"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a)</w:t>
      </w:r>
      <w:r w:rsidRPr="00345A2C">
        <w:rPr>
          <w:rFonts w:ascii="Arial" w:hAnsi="Arial" w:cs="Arial"/>
          <w:color w:val="000000"/>
          <w:sz w:val="20"/>
          <w:szCs w:val="20"/>
          <w:lang w:eastAsia="es-MX"/>
        </w:rPr>
        <w:t xml:space="preserve"> Edictos, circulares, avisos o cualquiera que no pase de diez líneas de columna, por cada publicación.$ 200.00</w:t>
      </w:r>
    </w:p>
    <w:p w14:paraId="084A4FBE"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b)</w:t>
      </w:r>
      <w:r w:rsidRPr="00345A2C">
        <w:rPr>
          <w:rFonts w:ascii="Arial" w:hAnsi="Arial" w:cs="Arial"/>
          <w:color w:val="000000"/>
          <w:sz w:val="20"/>
          <w:szCs w:val="20"/>
          <w:lang w:eastAsia="es-MX"/>
        </w:rPr>
        <w:t xml:space="preserve"> Cada palabra adicional $ 6.00</w:t>
      </w:r>
    </w:p>
    <w:p w14:paraId="25E1D815"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c)</w:t>
      </w:r>
      <w:r w:rsidRPr="00345A2C">
        <w:rPr>
          <w:rFonts w:ascii="Arial" w:hAnsi="Arial" w:cs="Arial"/>
          <w:color w:val="000000"/>
          <w:sz w:val="20"/>
          <w:szCs w:val="20"/>
          <w:lang w:eastAsia="es-MX"/>
        </w:rPr>
        <w:t xml:space="preserve"> Una plana $ 1,500.00</w:t>
      </w:r>
    </w:p>
    <w:p w14:paraId="642B6FF9"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d)</w:t>
      </w:r>
      <w:r w:rsidRPr="00345A2C">
        <w:rPr>
          <w:rFonts w:ascii="Arial" w:hAnsi="Arial" w:cs="Arial"/>
          <w:color w:val="000000"/>
          <w:sz w:val="20"/>
          <w:szCs w:val="20"/>
          <w:lang w:eastAsia="es-MX"/>
        </w:rPr>
        <w:t xml:space="preserve"> Media plana $ 800.00</w:t>
      </w:r>
    </w:p>
    <w:p w14:paraId="71739532" w14:textId="77777777" w:rsidR="00BA06E6" w:rsidRPr="00345A2C" w:rsidRDefault="00BA06E6"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e)</w:t>
      </w:r>
      <w:r w:rsidRPr="00345A2C">
        <w:rPr>
          <w:rFonts w:ascii="Arial" w:hAnsi="Arial" w:cs="Arial"/>
          <w:color w:val="000000"/>
          <w:sz w:val="20"/>
          <w:szCs w:val="20"/>
          <w:lang w:eastAsia="es-MX"/>
        </w:rPr>
        <w:t xml:space="preserve"> Un cuarto de plana $ 400.00</w:t>
      </w:r>
    </w:p>
    <w:p w14:paraId="7A2F9506" w14:textId="03B1E901"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lastRenderedPageBreak/>
        <w:t>Sección Cuarta</w:t>
      </w:r>
    </w:p>
    <w:p w14:paraId="0E74FCBF"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Matanza de Ganado</w:t>
      </w:r>
    </w:p>
    <w:p w14:paraId="3910DEB7"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los sujetos</w:t>
      </w:r>
    </w:p>
    <w:p w14:paraId="573CD637" w14:textId="385BC649"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9E30D2" w:rsidRPr="00345A2C">
        <w:rPr>
          <w:rFonts w:ascii="Arial" w:hAnsi="Arial" w:cs="Arial"/>
          <w:b/>
          <w:sz w:val="20"/>
          <w:szCs w:val="20"/>
        </w:rPr>
        <w:t xml:space="preserve"> 88</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53F2DD9C"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la base</w:t>
      </w:r>
    </w:p>
    <w:p w14:paraId="272C9D83" w14:textId="349BA2BE"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89</w:t>
      </w:r>
      <w:r w:rsidR="00BB6050" w:rsidRPr="00345A2C">
        <w:rPr>
          <w:rFonts w:ascii="Arial" w:hAnsi="Arial" w:cs="Arial"/>
          <w:b/>
          <w:sz w:val="20"/>
          <w:szCs w:val="20"/>
        </w:rPr>
        <w:t>.-</w:t>
      </w:r>
      <w:r w:rsidR="00BB6050" w:rsidRPr="00345A2C">
        <w:rPr>
          <w:rFonts w:ascii="Arial" w:hAnsi="Arial" w:cs="Arial"/>
          <w:sz w:val="20"/>
          <w:szCs w:val="20"/>
        </w:rPr>
        <w:t xml:space="preserve"> La base del presente derecho, será la cabeza de ganado vacuno, porcino, equino y caprino que sea sacrificada en alguna de las instalaciones de las prestadoras del servicio de las mencionadas en el artículo </w:t>
      </w:r>
      <w:r w:rsidR="0027127A" w:rsidRPr="00345A2C">
        <w:rPr>
          <w:rFonts w:ascii="Arial" w:hAnsi="Arial" w:cs="Arial"/>
          <w:sz w:val="20"/>
          <w:szCs w:val="20"/>
        </w:rPr>
        <w:t>88</w:t>
      </w:r>
      <w:r w:rsidR="00BB6050" w:rsidRPr="00345A2C">
        <w:rPr>
          <w:rFonts w:ascii="Arial" w:hAnsi="Arial" w:cs="Arial"/>
          <w:sz w:val="20"/>
          <w:szCs w:val="20"/>
        </w:rPr>
        <w:t xml:space="preserve"> de esta Ley.</w:t>
      </w:r>
    </w:p>
    <w:p w14:paraId="75A37D62"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la tarifa</w:t>
      </w:r>
    </w:p>
    <w:p w14:paraId="1C0E0DCB" w14:textId="2E14CCDD"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90</w:t>
      </w:r>
      <w:r w:rsidR="00BB6050" w:rsidRPr="00345A2C">
        <w:rPr>
          <w:rFonts w:ascii="Arial" w:hAnsi="Arial" w:cs="Arial"/>
          <w:b/>
          <w:sz w:val="20"/>
          <w:szCs w:val="20"/>
        </w:rPr>
        <w:t>.-</w:t>
      </w:r>
      <w:r w:rsidR="00BB6050" w:rsidRPr="00345A2C">
        <w:rPr>
          <w:rFonts w:ascii="Arial" w:hAnsi="Arial" w:cs="Arial"/>
          <w:sz w:val="20"/>
          <w:szCs w:val="20"/>
        </w:rPr>
        <w:t xml:space="preserve"> La tarifa aplicable a los derechos por matan</w:t>
      </w:r>
      <w:r w:rsidR="00685730" w:rsidRPr="00345A2C">
        <w:rPr>
          <w:rFonts w:ascii="Arial" w:hAnsi="Arial" w:cs="Arial"/>
          <w:sz w:val="20"/>
          <w:szCs w:val="20"/>
        </w:rPr>
        <w:t>za de ganado será la siguiente:</w:t>
      </w:r>
    </w:p>
    <w:p w14:paraId="6233DB84"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uso de las instalaciones del Rastro, para matanza por cabeza de ganado:</w:t>
      </w:r>
    </w:p>
    <w:p w14:paraId="7A794EAF"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a)</w:t>
      </w:r>
      <w:r w:rsidRPr="00345A2C">
        <w:rPr>
          <w:rFonts w:ascii="Arial" w:hAnsi="Arial" w:cs="Arial"/>
          <w:color w:val="000000"/>
          <w:sz w:val="20"/>
          <w:szCs w:val="20"/>
          <w:lang w:eastAsia="es-MX"/>
        </w:rPr>
        <w:t xml:space="preserve"> Vacuno $ 40.00</w:t>
      </w:r>
    </w:p>
    <w:p w14:paraId="1ACC99D2"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b)</w:t>
      </w:r>
      <w:r w:rsidRPr="00345A2C">
        <w:rPr>
          <w:rFonts w:ascii="Arial" w:hAnsi="Arial" w:cs="Arial"/>
          <w:color w:val="000000"/>
          <w:sz w:val="20"/>
          <w:szCs w:val="20"/>
          <w:lang w:eastAsia="es-MX"/>
        </w:rPr>
        <w:t xml:space="preserve"> Equino $ 12.00</w:t>
      </w:r>
    </w:p>
    <w:p w14:paraId="3635C5B6"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c)</w:t>
      </w:r>
      <w:r w:rsidRPr="00345A2C">
        <w:rPr>
          <w:rFonts w:ascii="Arial" w:hAnsi="Arial" w:cs="Arial"/>
          <w:color w:val="000000"/>
          <w:sz w:val="20"/>
          <w:szCs w:val="20"/>
          <w:lang w:eastAsia="es-MX"/>
        </w:rPr>
        <w:t xml:space="preserve"> Porcino $ 30.00</w:t>
      </w:r>
    </w:p>
    <w:p w14:paraId="47EEA857" w14:textId="77777777" w:rsidR="00586F23" w:rsidRPr="00345A2C" w:rsidRDefault="00685730"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d)</w:t>
      </w:r>
      <w:r w:rsidRPr="00345A2C">
        <w:rPr>
          <w:rFonts w:ascii="Arial" w:hAnsi="Arial" w:cs="Arial"/>
          <w:color w:val="000000"/>
          <w:sz w:val="20"/>
          <w:szCs w:val="20"/>
          <w:lang w:eastAsia="es-MX"/>
        </w:rPr>
        <w:t xml:space="preserve"> Caprino $ 12.00</w:t>
      </w:r>
    </w:p>
    <w:p w14:paraId="29BCE78D"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matanza, por cabeza de ganado:</w:t>
      </w:r>
    </w:p>
    <w:p w14:paraId="4F0BCCCF"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a)</w:t>
      </w:r>
      <w:r w:rsidRPr="00345A2C">
        <w:rPr>
          <w:rFonts w:ascii="Arial" w:hAnsi="Arial" w:cs="Arial"/>
          <w:color w:val="000000"/>
          <w:sz w:val="20"/>
          <w:szCs w:val="20"/>
          <w:lang w:eastAsia="es-MX"/>
        </w:rPr>
        <w:t xml:space="preserve"> Vacuno $ 109.00</w:t>
      </w:r>
    </w:p>
    <w:p w14:paraId="12BD1112"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b)</w:t>
      </w:r>
      <w:r w:rsidRPr="00345A2C">
        <w:rPr>
          <w:rFonts w:ascii="Arial" w:hAnsi="Arial" w:cs="Arial"/>
          <w:color w:val="000000"/>
          <w:sz w:val="20"/>
          <w:szCs w:val="20"/>
          <w:lang w:eastAsia="es-MX"/>
        </w:rPr>
        <w:t xml:space="preserve"> Equino $ 55.00</w:t>
      </w:r>
    </w:p>
    <w:p w14:paraId="7A449A48"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c)</w:t>
      </w:r>
      <w:r w:rsidRPr="00345A2C">
        <w:rPr>
          <w:rFonts w:ascii="Arial" w:hAnsi="Arial" w:cs="Arial"/>
          <w:color w:val="000000"/>
          <w:sz w:val="20"/>
          <w:szCs w:val="20"/>
          <w:lang w:eastAsia="es-MX"/>
        </w:rPr>
        <w:t xml:space="preserve"> Porcino $ 55.00</w:t>
      </w:r>
    </w:p>
    <w:p w14:paraId="34DFA595"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274687">
        <w:rPr>
          <w:rFonts w:ascii="Arial" w:hAnsi="Arial" w:cs="Arial"/>
          <w:b/>
          <w:bCs/>
          <w:color w:val="000000"/>
          <w:sz w:val="20"/>
          <w:szCs w:val="20"/>
          <w:lang w:eastAsia="es-MX"/>
        </w:rPr>
        <w:t>d)</w:t>
      </w:r>
      <w:r w:rsidRPr="00345A2C">
        <w:rPr>
          <w:rFonts w:ascii="Arial" w:hAnsi="Arial" w:cs="Arial"/>
          <w:color w:val="000000"/>
          <w:sz w:val="20"/>
          <w:szCs w:val="20"/>
          <w:lang w:eastAsia="es-MX"/>
        </w:rPr>
        <w:t xml:space="preserve"> Caprino $ 28.00</w:t>
      </w:r>
    </w:p>
    <w:p w14:paraId="02E00E7D"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lastRenderedPageBreak/>
        <w:t>En la matanza de porcinos la tarifa establecida aplicará para animales de hasta 100 Kg. de peso; pasado de esa medida se cobrará $ 1.00 po</w:t>
      </w:r>
      <w:r w:rsidR="00685730" w:rsidRPr="00345A2C">
        <w:rPr>
          <w:rFonts w:ascii="Arial" w:hAnsi="Arial" w:cs="Arial"/>
          <w:color w:val="000000"/>
          <w:sz w:val="20"/>
          <w:szCs w:val="20"/>
          <w:lang w:eastAsia="es-MX"/>
        </w:rPr>
        <w:t>r cada kilogramo que la exceda.</w:t>
      </w:r>
    </w:p>
    <w:p w14:paraId="68987E37"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Por guarda en corrales por día, por cabeza de ganado</w:t>
      </w:r>
    </w:p>
    <w:p w14:paraId="3D2EF5A6"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Vacuno $ 14.00</w:t>
      </w:r>
    </w:p>
    <w:p w14:paraId="4D92C0D6"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Equino $ 14.00</w:t>
      </w:r>
    </w:p>
    <w:p w14:paraId="11FCC24A"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c) </w:t>
      </w:r>
      <w:r w:rsidRPr="00345A2C">
        <w:rPr>
          <w:rFonts w:ascii="Arial" w:hAnsi="Arial" w:cs="Arial"/>
          <w:color w:val="000000"/>
          <w:sz w:val="20"/>
          <w:szCs w:val="20"/>
          <w:lang w:eastAsia="es-MX"/>
        </w:rPr>
        <w:t>Porcino $ 14.00</w:t>
      </w:r>
    </w:p>
    <w:p w14:paraId="28B63D9E"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d) </w:t>
      </w:r>
      <w:r w:rsidRPr="00345A2C">
        <w:rPr>
          <w:rFonts w:ascii="Arial" w:hAnsi="Arial" w:cs="Arial"/>
          <w:color w:val="000000"/>
          <w:sz w:val="20"/>
          <w:szCs w:val="20"/>
          <w:lang w:eastAsia="es-MX"/>
        </w:rPr>
        <w:t>Caprino $ 14.00</w:t>
      </w:r>
    </w:p>
    <w:p w14:paraId="72669ABB"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Por pesaje en báscula, por cabeza de ganado</w:t>
      </w:r>
    </w:p>
    <w:p w14:paraId="654AEAF2"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Vacuno $ 14.00</w:t>
      </w:r>
    </w:p>
    <w:p w14:paraId="06243F3A"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Equino $ 14.00</w:t>
      </w:r>
    </w:p>
    <w:p w14:paraId="379A4A78"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c) </w:t>
      </w:r>
      <w:r w:rsidRPr="00345A2C">
        <w:rPr>
          <w:rFonts w:ascii="Arial" w:hAnsi="Arial" w:cs="Arial"/>
          <w:color w:val="000000"/>
          <w:sz w:val="20"/>
          <w:szCs w:val="20"/>
          <w:lang w:eastAsia="es-MX"/>
        </w:rPr>
        <w:t>Porcino $ 14.00</w:t>
      </w:r>
    </w:p>
    <w:p w14:paraId="3527B27D" w14:textId="77777777" w:rsidR="00586F23" w:rsidRPr="00345A2C" w:rsidRDefault="00586F23"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d) </w:t>
      </w:r>
      <w:r w:rsidRPr="00345A2C">
        <w:rPr>
          <w:rFonts w:ascii="Arial" w:hAnsi="Arial" w:cs="Arial"/>
          <w:color w:val="000000"/>
          <w:sz w:val="20"/>
          <w:szCs w:val="20"/>
          <w:lang w:eastAsia="es-MX"/>
        </w:rPr>
        <w:t>Caprino $ 14.00</w:t>
      </w:r>
    </w:p>
    <w:p w14:paraId="7D1A393D" w14:textId="77777777" w:rsidR="00BB6050" w:rsidRPr="00345A2C" w:rsidRDefault="00BB6050" w:rsidP="00345A2C">
      <w:pPr>
        <w:spacing w:after="0" w:line="360" w:lineRule="auto"/>
        <w:rPr>
          <w:rFonts w:ascii="Arial" w:hAnsi="Arial" w:cs="Arial"/>
          <w:b/>
          <w:sz w:val="20"/>
          <w:szCs w:val="20"/>
        </w:rPr>
      </w:pPr>
    </w:p>
    <w:p w14:paraId="7212DB62" w14:textId="77777777" w:rsidR="00BB6050" w:rsidRPr="00345A2C" w:rsidRDefault="00BB6050" w:rsidP="00274687">
      <w:pPr>
        <w:spacing w:line="360" w:lineRule="auto"/>
        <w:jc w:val="center"/>
        <w:rPr>
          <w:rFonts w:ascii="Arial" w:hAnsi="Arial" w:cs="Arial"/>
          <w:b/>
          <w:sz w:val="20"/>
          <w:szCs w:val="20"/>
        </w:rPr>
      </w:pPr>
      <w:r w:rsidRPr="00345A2C">
        <w:rPr>
          <w:rFonts w:ascii="Arial" w:hAnsi="Arial" w:cs="Arial"/>
          <w:b/>
          <w:sz w:val="20"/>
          <w:szCs w:val="20"/>
        </w:rPr>
        <w:t>De la matanza fuera del rastro público</w:t>
      </w:r>
    </w:p>
    <w:p w14:paraId="5877331D" w14:textId="0906928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91</w:t>
      </w:r>
      <w:r w:rsidR="00BB6050" w:rsidRPr="00345A2C">
        <w:rPr>
          <w:rFonts w:ascii="Arial" w:hAnsi="Arial" w:cs="Arial"/>
          <w:b/>
          <w:sz w:val="20"/>
          <w:szCs w:val="20"/>
        </w:rPr>
        <w:t>.-</w:t>
      </w:r>
      <w:r w:rsidR="00BB6050" w:rsidRPr="00345A2C">
        <w:rPr>
          <w:rFonts w:ascii="Arial" w:hAnsi="Arial" w:cs="Arial"/>
          <w:sz w:val="20"/>
          <w:szCs w:val="20"/>
        </w:rPr>
        <w:t xml:space="preserve"> El Ayuntamiento de </w:t>
      </w:r>
      <w:r w:rsidR="00586F23" w:rsidRPr="00345A2C">
        <w:rPr>
          <w:rFonts w:ascii="Arial" w:hAnsi="Arial" w:cs="Arial"/>
          <w:sz w:val="20"/>
          <w:szCs w:val="20"/>
        </w:rPr>
        <w:t>Kanasín</w:t>
      </w:r>
      <w:r w:rsidR="00BB6050" w:rsidRPr="00345A2C">
        <w:rPr>
          <w:rFonts w:ascii="Arial" w:hAnsi="Arial" w:cs="Arial"/>
          <w:sz w:val="20"/>
          <w:szCs w:val="20"/>
        </w:rPr>
        <w:t xml:space="preserve"> a través de sus órganos administrativos podrá autorizar mediante la licencia respectiva y sin cobro alguno, la matanza de ganado fuera de las instalaciones de alguna de las prestadoras del servicio de las mencionadas en el artículo </w:t>
      </w:r>
      <w:r w:rsidR="0087350B" w:rsidRPr="00345A2C">
        <w:rPr>
          <w:rFonts w:ascii="Arial" w:hAnsi="Arial" w:cs="Arial"/>
          <w:sz w:val="20"/>
          <w:szCs w:val="20"/>
        </w:rPr>
        <w:t>88</w:t>
      </w:r>
      <w:r w:rsidR="00BB6050" w:rsidRPr="00345A2C">
        <w:rPr>
          <w:rFonts w:ascii="Arial" w:hAnsi="Arial" w:cs="Arial"/>
          <w:sz w:val="20"/>
          <w:szCs w:val="20"/>
        </w:rPr>
        <w:t xml:space="preserve"> de esta Ley, previo el cumplimiento de los requisitos que determinan la Ley de Salud del Estado de Yucatán y su Reglamento.</w:t>
      </w:r>
    </w:p>
    <w:p w14:paraId="6FF0CAC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todo caso, se requerirá la licencia correspondiente.</w:t>
      </w:r>
    </w:p>
    <w:p w14:paraId="039F4B8C"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Quinta</w:t>
      </w:r>
    </w:p>
    <w:p w14:paraId="1121F009" w14:textId="77777777" w:rsidR="00BB6050" w:rsidRPr="00345A2C" w:rsidRDefault="00BB6050" w:rsidP="00306985">
      <w:pPr>
        <w:spacing w:line="360" w:lineRule="auto"/>
        <w:jc w:val="center"/>
        <w:rPr>
          <w:rFonts w:ascii="Arial" w:hAnsi="Arial" w:cs="Arial"/>
          <w:b/>
          <w:sz w:val="20"/>
          <w:szCs w:val="20"/>
        </w:rPr>
      </w:pPr>
      <w:r w:rsidRPr="00345A2C">
        <w:rPr>
          <w:rFonts w:ascii="Arial" w:hAnsi="Arial" w:cs="Arial"/>
          <w:b/>
          <w:sz w:val="20"/>
          <w:szCs w:val="20"/>
        </w:rPr>
        <w:t>De los Certificados y Constancias</w:t>
      </w:r>
    </w:p>
    <w:p w14:paraId="2A78A1A4" w14:textId="77777777" w:rsidR="00306985" w:rsidRPr="00BE57F7" w:rsidRDefault="00306985" w:rsidP="00306985">
      <w:pPr>
        <w:spacing w:after="160" w:line="360" w:lineRule="auto"/>
        <w:rPr>
          <w:rFonts w:ascii="Arial" w:hAnsi="Arial" w:cs="Arial"/>
          <w:sz w:val="20"/>
          <w:szCs w:val="20"/>
        </w:rPr>
      </w:pPr>
      <w:r w:rsidRPr="00BE57F7">
        <w:rPr>
          <w:rFonts w:ascii="Arial" w:hAnsi="Arial" w:cs="Arial"/>
          <w:b/>
          <w:sz w:val="20"/>
          <w:szCs w:val="20"/>
        </w:rPr>
        <w:t xml:space="preserve">Artículo 92.- </w:t>
      </w:r>
      <w:r w:rsidRPr="00BE57F7">
        <w:rPr>
          <w:rFonts w:ascii="Arial" w:hAnsi="Arial" w:cs="Arial"/>
          <w:sz w:val="20"/>
          <w:szCs w:val="20"/>
        </w:rPr>
        <w:t xml:space="preserve">Por la expedición de certificados o constancias de cualquiera de las dependencias del Ayuntamiento, que no se encuentren señalados en forma expresa en otra Sección de este Capítulo, se causarán derechos siguientes: </w:t>
      </w:r>
    </w:p>
    <w:p w14:paraId="70DDD908" w14:textId="77777777" w:rsidR="00306985" w:rsidRPr="00BE57F7" w:rsidRDefault="00306985" w:rsidP="00306985">
      <w:pPr>
        <w:spacing w:after="160" w:line="360" w:lineRule="auto"/>
        <w:rPr>
          <w:rFonts w:ascii="Arial" w:hAnsi="Arial" w:cs="Arial"/>
          <w:sz w:val="20"/>
          <w:szCs w:val="20"/>
        </w:rPr>
      </w:pPr>
      <w:r w:rsidRPr="00BE57F7">
        <w:rPr>
          <w:rFonts w:ascii="Arial" w:hAnsi="Arial" w:cs="Arial"/>
          <w:b/>
          <w:sz w:val="20"/>
          <w:szCs w:val="20"/>
        </w:rPr>
        <w:lastRenderedPageBreak/>
        <w:t xml:space="preserve">I.- </w:t>
      </w:r>
      <w:r w:rsidRPr="00BE57F7">
        <w:rPr>
          <w:rFonts w:ascii="Arial" w:hAnsi="Arial" w:cs="Arial"/>
          <w:sz w:val="20"/>
          <w:szCs w:val="20"/>
        </w:rPr>
        <w:t>Certificado de no adeudar impuesto predial $ 140.00</w:t>
      </w:r>
    </w:p>
    <w:p w14:paraId="09DBFA8D" w14:textId="77777777" w:rsidR="00306985" w:rsidRPr="00BE57F7" w:rsidRDefault="00306985" w:rsidP="00306985">
      <w:pPr>
        <w:spacing w:after="160" w:line="360" w:lineRule="auto"/>
        <w:rPr>
          <w:rFonts w:ascii="Arial" w:hAnsi="Arial" w:cs="Arial"/>
          <w:sz w:val="20"/>
          <w:szCs w:val="20"/>
        </w:rPr>
      </w:pPr>
      <w:r w:rsidRPr="00BE57F7">
        <w:rPr>
          <w:rFonts w:ascii="Arial" w:hAnsi="Arial" w:cs="Arial"/>
          <w:b/>
          <w:sz w:val="20"/>
          <w:szCs w:val="20"/>
        </w:rPr>
        <w:t xml:space="preserve">II.- </w:t>
      </w:r>
      <w:r w:rsidRPr="00BE57F7">
        <w:rPr>
          <w:rFonts w:ascii="Arial" w:hAnsi="Arial" w:cs="Arial"/>
          <w:sz w:val="20"/>
          <w:szCs w:val="20"/>
        </w:rPr>
        <w:t>Certificado de vecindad $ 120.00</w:t>
      </w:r>
    </w:p>
    <w:p w14:paraId="5727A367" w14:textId="77777777" w:rsidR="00306985" w:rsidRPr="00BE57F7" w:rsidRDefault="00306985" w:rsidP="00306985">
      <w:pPr>
        <w:spacing w:after="160" w:line="360" w:lineRule="auto"/>
        <w:rPr>
          <w:rFonts w:ascii="Arial" w:hAnsi="Arial" w:cs="Arial"/>
          <w:sz w:val="20"/>
          <w:szCs w:val="20"/>
        </w:rPr>
      </w:pPr>
      <w:r w:rsidRPr="00BE57F7">
        <w:rPr>
          <w:rFonts w:ascii="Arial" w:hAnsi="Arial" w:cs="Arial"/>
          <w:b/>
          <w:sz w:val="20"/>
          <w:szCs w:val="20"/>
        </w:rPr>
        <w:t xml:space="preserve">III.- </w:t>
      </w:r>
      <w:r w:rsidRPr="00BE57F7">
        <w:rPr>
          <w:rFonts w:ascii="Arial" w:hAnsi="Arial" w:cs="Arial"/>
          <w:sz w:val="20"/>
          <w:szCs w:val="20"/>
        </w:rPr>
        <w:t>Constancia de inscripción al registro de población municipal. $ 110.00</w:t>
      </w:r>
    </w:p>
    <w:p w14:paraId="26B47864" w14:textId="77777777" w:rsidR="00306985" w:rsidRPr="00BE57F7" w:rsidRDefault="00306985" w:rsidP="00306985">
      <w:pPr>
        <w:spacing w:after="160" w:line="360" w:lineRule="auto"/>
        <w:rPr>
          <w:rFonts w:ascii="Arial" w:hAnsi="Arial" w:cs="Arial"/>
          <w:sz w:val="20"/>
          <w:szCs w:val="20"/>
        </w:rPr>
      </w:pPr>
      <w:r w:rsidRPr="00BE57F7">
        <w:rPr>
          <w:rFonts w:ascii="Arial" w:hAnsi="Arial" w:cs="Arial"/>
          <w:b/>
          <w:sz w:val="20"/>
          <w:szCs w:val="20"/>
        </w:rPr>
        <w:t xml:space="preserve">IV.- </w:t>
      </w:r>
      <w:r w:rsidRPr="00BE57F7">
        <w:rPr>
          <w:rFonts w:ascii="Arial" w:hAnsi="Arial" w:cs="Arial"/>
          <w:sz w:val="20"/>
          <w:szCs w:val="20"/>
        </w:rPr>
        <w:t>Constancia anual de inscripción al padrón municipal de contratistas de obras públicas $ 1,700.00</w:t>
      </w:r>
    </w:p>
    <w:p w14:paraId="747B633A" w14:textId="77777777" w:rsidR="00306985" w:rsidRDefault="00306985" w:rsidP="00306985">
      <w:pPr>
        <w:spacing w:after="160" w:line="360" w:lineRule="auto"/>
        <w:rPr>
          <w:rFonts w:ascii="Arial" w:hAnsi="Arial" w:cs="Arial"/>
          <w:sz w:val="20"/>
          <w:szCs w:val="20"/>
        </w:rPr>
      </w:pPr>
      <w:r w:rsidRPr="00BE57F7">
        <w:rPr>
          <w:rFonts w:ascii="Arial" w:hAnsi="Arial" w:cs="Arial"/>
          <w:b/>
          <w:sz w:val="20"/>
          <w:szCs w:val="20"/>
        </w:rPr>
        <w:t xml:space="preserve">V.- </w:t>
      </w:r>
      <w:r w:rsidRPr="00BE57F7">
        <w:rPr>
          <w:rFonts w:ascii="Arial" w:hAnsi="Arial" w:cs="Arial"/>
          <w:sz w:val="20"/>
          <w:szCs w:val="20"/>
        </w:rPr>
        <w:t>Constancia de no adeudar derechos de urbanización $ 1,200.00</w:t>
      </w:r>
    </w:p>
    <w:p w14:paraId="7A933CD5" w14:textId="77777777" w:rsidR="00306985" w:rsidRPr="001632DD" w:rsidRDefault="00306985" w:rsidP="00306985">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 reformado D.O. 30-12-2022</w:t>
      </w:r>
    </w:p>
    <w:p w14:paraId="7D91B8ED" w14:textId="77777777" w:rsidR="00306985" w:rsidRDefault="00306985" w:rsidP="00FE2068">
      <w:pPr>
        <w:spacing w:after="0" w:line="360" w:lineRule="auto"/>
        <w:rPr>
          <w:rFonts w:ascii="Arial" w:hAnsi="Arial" w:cs="Arial"/>
          <w:b/>
          <w:sz w:val="20"/>
          <w:szCs w:val="20"/>
        </w:rPr>
      </w:pPr>
    </w:p>
    <w:p w14:paraId="2E9AC81B" w14:textId="56D5A44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93</w:t>
      </w:r>
      <w:r w:rsidR="00BB6050" w:rsidRPr="00345A2C">
        <w:rPr>
          <w:rFonts w:ascii="Arial" w:hAnsi="Arial" w:cs="Arial"/>
          <w:b/>
          <w:sz w:val="20"/>
          <w:szCs w:val="20"/>
        </w:rPr>
        <w:t>.-</w:t>
      </w:r>
      <w:r w:rsidR="00BB6050" w:rsidRPr="00345A2C">
        <w:rPr>
          <w:rFonts w:ascii="Arial" w:hAnsi="Arial" w:cs="Arial"/>
          <w:sz w:val="20"/>
          <w:szCs w:val="20"/>
        </w:rPr>
        <w:t xml:space="preserve"> El </w:t>
      </w:r>
      <w:r w:rsidR="00586F23" w:rsidRPr="00345A2C">
        <w:rPr>
          <w:rFonts w:ascii="Arial" w:hAnsi="Arial" w:cs="Arial"/>
          <w:sz w:val="20"/>
          <w:szCs w:val="20"/>
        </w:rPr>
        <w:t xml:space="preserve">Coordinador de Administración y Finanzas o el </w:t>
      </w:r>
      <w:r w:rsidR="00BB6050" w:rsidRPr="00345A2C">
        <w:rPr>
          <w:rFonts w:ascii="Arial" w:hAnsi="Arial" w:cs="Arial"/>
          <w:sz w:val="20"/>
          <w:szCs w:val="20"/>
        </w:rPr>
        <w:t xml:space="preserve">Tesorero Municipal, podrá disminuir las cuotas señaladas en las fracciones </w:t>
      </w:r>
      <w:r w:rsidR="00685730" w:rsidRPr="00345A2C">
        <w:rPr>
          <w:rFonts w:ascii="Arial" w:hAnsi="Arial" w:cs="Arial"/>
          <w:sz w:val="20"/>
          <w:szCs w:val="20"/>
        </w:rPr>
        <w:t>II y III del artículo 92</w:t>
      </w:r>
      <w:r w:rsidR="00BB6050" w:rsidRPr="00345A2C">
        <w:rPr>
          <w:rFonts w:ascii="Arial" w:hAnsi="Arial" w:cs="Arial"/>
          <w:sz w:val="20"/>
          <w:szCs w:val="20"/>
        </w:rPr>
        <w:t xml:space="preserve"> de esta sección, tratándose de personas de escasos recursos, previo estudio socioeconómico que para tal efecto realice la Secretaría Municipal.</w:t>
      </w:r>
    </w:p>
    <w:p w14:paraId="02FB72AD"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Sexta</w:t>
      </w:r>
    </w:p>
    <w:p w14:paraId="036B198A"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derechos por los servicios que presta la Dirección de Catastro del Municipio</w:t>
      </w:r>
    </w:p>
    <w:p w14:paraId="3CAB0903"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 xml:space="preserve">Artículo 94.- </w:t>
      </w:r>
      <w:r w:rsidRPr="00BE57F7">
        <w:rPr>
          <w:rFonts w:ascii="Arial" w:hAnsi="Arial" w:cs="Arial"/>
          <w:sz w:val="20"/>
          <w:szCs w:val="20"/>
        </w:rPr>
        <w:t xml:space="preserve">Por los servicios que presta la Dirección Municipal de Catastro se causarán derechos siguientes: </w:t>
      </w:r>
    </w:p>
    <w:p w14:paraId="0885989A"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I.- </w:t>
      </w:r>
      <w:r w:rsidRPr="00BE57F7">
        <w:rPr>
          <w:rFonts w:ascii="Arial" w:hAnsi="Arial" w:cs="Arial"/>
          <w:sz w:val="20"/>
          <w:szCs w:val="20"/>
        </w:rPr>
        <w:t>Por la Emisión de copias fotostáticas simples:</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134"/>
      </w:tblGrid>
      <w:tr w:rsidR="0035457A" w:rsidRPr="00BE57F7" w14:paraId="25C213D9" w14:textId="77777777" w:rsidTr="006B376C">
        <w:tc>
          <w:tcPr>
            <w:tcW w:w="6804" w:type="dxa"/>
          </w:tcPr>
          <w:p w14:paraId="007DA704" w14:textId="36420DB8"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a)</w:t>
            </w:r>
            <w:r w:rsidRPr="00BE57F7">
              <w:rPr>
                <w:rFonts w:ascii="Arial" w:hAnsi="Arial" w:cs="Arial"/>
                <w:sz w:val="20"/>
                <w:szCs w:val="20"/>
              </w:rPr>
              <w:t xml:space="preserve"> Por cada hoja simple tamaño carta de cédulas, planos de predios, parcelas, formas de manifestación de traslación de dominio o cualquier otra manifestación </w:t>
            </w:r>
          </w:p>
        </w:tc>
        <w:tc>
          <w:tcPr>
            <w:tcW w:w="1134" w:type="dxa"/>
          </w:tcPr>
          <w:p w14:paraId="6F7CE74B"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$40.00</w:t>
            </w:r>
          </w:p>
        </w:tc>
      </w:tr>
      <w:tr w:rsidR="0035457A" w:rsidRPr="00BE57F7" w14:paraId="7F1E7E55" w14:textId="77777777" w:rsidTr="006B376C">
        <w:tc>
          <w:tcPr>
            <w:tcW w:w="6804" w:type="dxa"/>
          </w:tcPr>
          <w:p w14:paraId="4C072251" w14:textId="1F150F22"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b)</w:t>
            </w:r>
            <w:r w:rsidRPr="00BE57F7">
              <w:rPr>
                <w:rFonts w:ascii="Arial" w:hAnsi="Arial" w:cs="Arial"/>
                <w:sz w:val="20"/>
                <w:szCs w:val="20"/>
              </w:rPr>
              <w:t xml:space="preserve"> Por cada copia hasta tamaño cuatro cartas-  </w:t>
            </w:r>
          </w:p>
        </w:tc>
        <w:tc>
          <w:tcPr>
            <w:tcW w:w="1134" w:type="dxa"/>
          </w:tcPr>
          <w:p w14:paraId="48BC693F"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$150.00</w:t>
            </w:r>
          </w:p>
        </w:tc>
      </w:tr>
      <w:tr w:rsidR="0035457A" w:rsidRPr="00BE57F7" w14:paraId="662BD264" w14:textId="77777777" w:rsidTr="006B376C">
        <w:tc>
          <w:tcPr>
            <w:tcW w:w="6804" w:type="dxa"/>
          </w:tcPr>
          <w:p w14:paraId="1A9F40AB" w14:textId="05F2432D"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c)</w:t>
            </w:r>
            <w:r w:rsidRPr="00BE57F7">
              <w:rPr>
                <w:rFonts w:ascii="Arial" w:hAnsi="Arial" w:cs="Arial"/>
                <w:sz w:val="20"/>
                <w:szCs w:val="20"/>
              </w:rPr>
              <w:t xml:space="preserve"> Por cada copia mayor al tamaño cuatro cartas.</w:t>
            </w:r>
          </w:p>
        </w:tc>
        <w:tc>
          <w:tcPr>
            <w:tcW w:w="1134" w:type="dxa"/>
          </w:tcPr>
          <w:p w14:paraId="6A80B1A4"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$50.00</w:t>
            </w:r>
          </w:p>
        </w:tc>
      </w:tr>
    </w:tbl>
    <w:p w14:paraId="3A334329" w14:textId="77777777" w:rsidR="0035457A" w:rsidRPr="00BE57F7" w:rsidRDefault="0035457A" w:rsidP="0035457A">
      <w:pPr>
        <w:spacing w:after="160" w:line="360" w:lineRule="auto"/>
        <w:rPr>
          <w:rFonts w:ascii="Arial" w:hAnsi="Arial" w:cs="Arial"/>
          <w:b/>
          <w:sz w:val="20"/>
          <w:szCs w:val="20"/>
        </w:rPr>
      </w:pPr>
    </w:p>
    <w:p w14:paraId="5BA446E5"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 xml:space="preserve">II.- </w:t>
      </w:r>
      <w:r w:rsidRPr="00BE57F7">
        <w:rPr>
          <w:rFonts w:ascii="Arial" w:hAnsi="Arial" w:cs="Arial"/>
          <w:sz w:val="20"/>
          <w:szCs w:val="20"/>
        </w:rPr>
        <w:t>Por la expedición de copias fotostáticas certificadas o duplicados certificados de:</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992"/>
      </w:tblGrid>
      <w:tr w:rsidR="0035457A" w:rsidRPr="00BE57F7" w14:paraId="704BC01F" w14:textId="77777777" w:rsidTr="006B376C">
        <w:tc>
          <w:tcPr>
            <w:tcW w:w="6946" w:type="dxa"/>
          </w:tcPr>
          <w:p w14:paraId="4840B893" w14:textId="77777777" w:rsidR="0035457A" w:rsidRPr="00BE57F7" w:rsidRDefault="0035457A" w:rsidP="0035457A">
            <w:pPr>
              <w:numPr>
                <w:ilvl w:val="0"/>
                <w:numId w:val="35"/>
              </w:numPr>
              <w:tabs>
                <w:tab w:val="left" w:pos="601"/>
              </w:tabs>
              <w:spacing w:after="0" w:line="360" w:lineRule="auto"/>
              <w:ind w:left="0" w:firstLine="175"/>
              <w:jc w:val="left"/>
              <w:rPr>
                <w:rFonts w:ascii="Arial" w:hAnsi="Arial" w:cs="Arial"/>
                <w:sz w:val="20"/>
                <w:szCs w:val="20"/>
              </w:rPr>
            </w:pPr>
            <w:r w:rsidRPr="00BE57F7">
              <w:rPr>
                <w:rFonts w:ascii="Arial" w:hAnsi="Arial" w:cs="Arial"/>
                <w:sz w:val="20"/>
                <w:szCs w:val="20"/>
              </w:rPr>
              <w:t xml:space="preserve">Cédulas, planos, parcelas, manifestaciones (tamaño carta) cada una </w:t>
            </w:r>
          </w:p>
        </w:tc>
        <w:tc>
          <w:tcPr>
            <w:tcW w:w="992" w:type="dxa"/>
          </w:tcPr>
          <w:p w14:paraId="75F5C321"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$70.00</w:t>
            </w:r>
          </w:p>
        </w:tc>
      </w:tr>
      <w:tr w:rsidR="0035457A" w:rsidRPr="00BE57F7" w14:paraId="29B73CAD" w14:textId="77777777" w:rsidTr="006B376C">
        <w:tc>
          <w:tcPr>
            <w:tcW w:w="6946" w:type="dxa"/>
          </w:tcPr>
          <w:p w14:paraId="25165E46" w14:textId="77777777" w:rsidR="0035457A" w:rsidRPr="00BE57F7" w:rsidRDefault="0035457A" w:rsidP="0035457A">
            <w:pPr>
              <w:numPr>
                <w:ilvl w:val="0"/>
                <w:numId w:val="35"/>
              </w:numPr>
              <w:tabs>
                <w:tab w:val="left" w:pos="601"/>
              </w:tabs>
              <w:spacing w:after="0" w:line="360" w:lineRule="auto"/>
              <w:ind w:left="0" w:firstLine="175"/>
              <w:jc w:val="left"/>
              <w:rPr>
                <w:rFonts w:ascii="Arial" w:hAnsi="Arial" w:cs="Arial"/>
                <w:sz w:val="20"/>
                <w:szCs w:val="20"/>
              </w:rPr>
            </w:pPr>
            <w:r w:rsidRPr="00BE57F7">
              <w:rPr>
                <w:rFonts w:ascii="Arial" w:hAnsi="Arial" w:cs="Arial"/>
                <w:sz w:val="20"/>
                <w:szCs w:val="20"/>
              </w:rPr>
              <w:t>Planos tamaño doble carta, cada una</w:t>
            </w:r>
          </w:p>
        </w:tc>
        <w:tc>
          <w:tcPr>
            <w:tcW w:w="992" w:type="dxa"/>
          </w:tcPr>
          <w:p w14:paraId="662B6464"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$90.00</w:t>
            </w:r>
          </w:p>
        </w:tc>
      </w:tr>
      <w:tr w:rsidR="0035457A" w:rsidRPr="00BE57F7" w14:paraId="33C50886" w14:textId="77777777" w:rsidTr="006B376C">
        <w:tc>
          <w:tcPr>
            <w:tcW w:w="6946" w:type="dxa"/>
          </w:tcPr>
          <w:p w14:paraId="759F8559" w14:textId="77777777" w:rsidR="0035457A" w:rsidRPr="00BE57F7" w:rsidRDefault="0035457A" w:rsidP="0035457A">
            <w:pPr>
              <w:numPr>
                <w:ilvl w:val="0"/>
                <w:numId w:val="35"/>
              </w:numPr>
              <w:tabs>
                <w:tab w:val="left" w:pos="601"/>
              </w:tabs>
              <w:spacing w:after="0" w:line="360" w:lineRule="auto"/>
              <w:ind w:left="0" w:firstLine="175"/>
              <w:jc w:val="left"/>
              <w:rPr>
                <w:rFonts w:ascii="Arial" w:hAnsi="Arial" w:cs="Arial"/>
                <w:sz w:val="20"/>
                <w:szCs w:val="20"/>
              </w:rPr>
            </w:pPr>
            <w:r w:rsidRPr="00BE57F7">
              <w:rPr>
                <w:rFonts w:ascii="Arial" w:hAnsi="Arial" w:cs="Arial"/>
                <w:sz w:val="20"/>
                <w:szCs w:val="20"/>
              </w:rPr>
              <w:lastRenderedPageBreak/>
              <w:t>Planos tamaño hasta cuatro cartas cada una</w:t>
            </w:r>
          </w:p>
        </w:tc>
        <w:tc>
          <w:tcPr>
            <w:tcW w:w="992" w:type="dxa"/>
          </w:tcPr>
          <w:p w14:paraId="03CB92A2"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$250.00</w:t>
            </w:r>
          </w:p>
        </w:tc>
      </w:tr>
      <w:tr w:rsidR="0035457A" w:rsidRPr="00BE57F7" w14:paraId="7E557C98" w14:textId="77777777" w:rsidTr="006B376C">
        <w:tc>
          <w:tcPr>
            <w:tcW w:w="6946" w:type="dxa"/>
          </w:tcPr>
          <w:p w14:paraId="28E4D4F2" w14:textId="77777777" w:rsidR="0035457A" w:rsidRPr="00BE57F7" w:rsidRDefault="0035457A" w:rsidP="0035457A">
            <w:pPr>
              <w:numPr>
                <w:ilvl w:val="0"/>
                <w:numId w:val="35"/>
              </w:numPr>
              <w:tabs>
                <w:tab w:val="left" w:pos="601"/>
              </w:tabs>
              <w:spacing w:after="0" w:line="360" w:lineRule="auto"/>
              <w:ind w:left="0" w:firstLine="175"/>
              <w:jc w:val="left"/>
              <w:rPr>
                <w:rFonts w:ascii="Arial" w:hAnsi="Arial" w:cs="Arial"/>
                <w:sz w:val="20"/>
                <w:szCs w:val="20"/>
              </w:rPr>
            </w:pPr>
            <w:r w:rsidRPr="00BE57F7">
              <w:rPr>
                <w:rFonts w:ascii="Arial" w:hAnsi="Arial" w:cs="Arial"/>
                <w:sz w:val="20"/>
                <w:szCs w:val="20"/>
              </w:rPr>
              <w:t>Planos mayores de cuatro veces tamaño carta, cada uno</w:t>
            </w:r>
          </w:p>
        </w:tc>
        <w:tc>
          <w:tcPr>
            <w:tcW w:w="992" w:type="dxa"/>
          </w:tcPr>
          <w:p w14:paraId="6DCA20B4"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$400.00</w:t>
            </w:r>
          </w:p>
        </w:tc>
      </w:tr>
    </w:tbl>
    <w:p w14:paraId="3099BFF1" w14:textId="77777777" w:rsidR="0035457A" w:rsidRPr="00BE57F7" w:rsidRDefault="0035457A" w:rsidP="0035457A">
      <w:pPr>
        <w:spacing w:after="160" w:line="360" w:lineRule="auto"/>
        <w:rPr>
          <w:rFonts w:ascii="Arial" w:hAnsi="Arial" w:cs="Arial"/>
          <w:b/>
          <w:sz w:val="20"/>
          <w:szCs w:val="20"/>
        </w:rPr>
      </w:pPr>
    </w:p>
    <w:p w14:paraId="1565499C"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 xml:space="preserve">III.- </w:t>
      </w:r>
      <w:r w:rsidRPr="00BE57F7">
        <w:rPr>
          <w:rFonts w:ascii="Arial" w:hAnsi="Arial" w:cs="Arial"/>
          <w:sz w:val="20"/>
          <w:szCs w:val="20"/>
        </w:rPr>
        <w:t>Por la expedición de oficio de:</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992"/>
      </w:tblGrid>
      <w:tr w:rsidR="0035457A" w:rsidRPr="00BE57F7" w14:paraId="3D6BF222" w14:textId="77777777" w:rsidTr="006B376C">
        <w:tc>
          <w:tcPr>
            <w:tcW w:w="6804" w:type="dxa"/>
          </w:tcPr>
          <w:p w14:paraId="69C59CF7"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a) </w:t>
            </w:r>
            <w:r w:rsidRPr="00BE57F7">
              <w:rPr>
                <w:rFonts w:ascii="Arial" w:hAnsi="Arial" w:cs="Arial"/>
                <w:sz w:val="20"/>
                <w:szCs w:val="20"/>
              </w:rPr>
              <w:t>División (Por cada parte)</w:t>
            </w:r>
          </w:p>
        </w:tc>
        <w:tc>
          <w:tcPr>
            <w:tcW w:w="992" w:type="dxa"/>
          </w:tcPr>
          <w:p w14:paraId="5D23B1E1"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$85.00</w:t>
            </w:r>
          </w:p>
        </w:tc>
      </w:tr>
      <w:tr w:rsidR="0035457A" w:rsidRPr="00BE57F7" w14:paraId="0FF5F991" w14:textId="77777777" w:rsidTr="006B376C">
        <w:tc>
          <w:tcPr>
            <w:tcW w:w="6804" w:type="dxa"/>
          </w:tcPr>
          <w:p w14:paraId="7134E3AE"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b) </w:t>
            </w:r>
            <w:r w:rsidRPr="00BE57F7">
              <w:rPr>
                <w:rFonts w:ascii="Arial" w:hAnsi="Arial" w:cs="Arial"/>
                <w:sz w:val="20"/>
                <w:szCs w:val="20"/>
              </w:rPr>
              <w:t>Unión (Por cada parte)</w:t>
            </w:r>
          </w:p>
        </w:tc>
        <w:tc>
          <w:tcPr>
            <w:tcW w:w="992" w:type="dxa"/>
          </w:tcPr>
          <w:p w14:paraId="150F888B"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$260.00</w:t>
            </w:r>
          </w:p>
        </w:tc>
      </w:tr>
      <w:tr w:rsidR="0035457A" w:rsidRPr="00BE57F7" w14:paraId="65D88D6A" w14:textId="77777777" w:rsidTr="006B376C">
        <w:tc>
          <w:tcPr>
            <w:tcW w:w="6804" w:type="dxa"/>
          </w:tcPr>
          <w:p w14:paraId="6A73E493"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c) </w:t>
            </w:r>
            <w:r w:rsidRPr="00BE57F7">
              <w:rPr>
                <w:rFonts w:ascii="Arial" w:hAnsi="Arial" w:cs="Arial"/>
                <w:sz w:val="20"/>
                <w:szCs w:val="20"/>
              </w:rPr>
              <w:t>Urbanización y cambio de nomenclatura o datos de la cédula catastral:</w:t>
            </w:r>
          </w:p>
        </w:tc>
        <w:tc>
          <w:tcPr>
            <w:tcW w:w="992" w:type="dxa"/>
          </w:tcPr>
          <w:p w14:paraId="7B14BE61"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$270.00</w:t>
            </w:r>
          </w:p>
        </w:tc>
      </w:tr>
      <w:tr w:rsidR="0035457A" w:rsidRPr="00BE57F7" w14:paraId="308EDB55" w14:textId="77777777" w:rsidTr="006B376C">
        <w:tc>
          <w:tcPr>
            <w:tcW w:w="6804" w:type="dxa"/>
          </w:tcPr>
          <w:p w14:paraId="3FB61737"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d) </w:t>
            </w:r>
            <w:r w:rsidRPr="00BE57F7">
              <w:rPr>
                <w:rFonts w:ascii="Arial" w:hAnsi="Arial" w:cs="Arial"/>
                <w:sz w:val="20"/>
                <w:szCs w:val="20"/>
              </w:rPr>
              <w:t>Cédulas catastrales (cada una)</w:t>
            </w:r>
          </w:p>
        </w:tc>
        <w:tc>
          <w:tcPr>
            <w:tcW w:w="992" w:type="dxa"/>
          </w:tcPr>
          <w:p w14:paraId="47A56E8C"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$280.00</w:t>
            </w:r>
          </w:p>
        </w:tc>
      </w:tr>
      <w:tr w:rsidR="0035457A" w:rsidRPr="00BE57F7" w14:paraId="29099630" w14:textId="77777777" w:rsidTr="006B376C">
        <w:tc>
          <w:tcPr>
            <w:tcW w:w="6804" w:type="dxa"/>
          </w:tcPr>
          <w:p w14:paraId="738129FC"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e) </w:t>
            </w:r>
            <w:r w:rsidRPr="00BE57F7">
              <w:rPr>
                <w:rFonts w:ascii="Arial" w:hAnsi="Arial" w:cs="Arial"/>
                <w:sz w:val="20"/>
                <w:szCs w:val="20"/>
              </w:rPr>
              <w:t xml:space="preserve">Constancias o certificados de no propiedad, única propiedad, valor catastral, número oficial de predio, y certificado de inscripción vigente: </w:t>
            </w:r>
          </w:p>
        </w:tc>
        <w:tc>
          <w:tcPr>
            <w:tcW w:w="992" w:type="dxa"/>
          </w:tcPr>
          <w:p w14:paraId="3D34AE25"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$135.00</w:t>
            </w:r>
          </w:p>
        </w:tc>
      </w:tr>
      <w:tr w:rsidR="0035457A" w:rsidRPr="00BE57F7" w14:paraId="67592A96" w14:textId="77777777" w:rsidTr="006B376C">
        <w:trPr>
          <w:trHeight w:val="2131"/>
        </w:trPr>
        <w:tc>
          <w:tcPr>
            <w:tcW w:w="6804" w:type="dxa"/>
            <w:tcMar>
              <w:left w:w="70" w:type="dxa"/>
              <w:right w:w="70" w:type="dxa"/>
            </w:tcMar>
          </w:tcPr>
          <w:p w14:paraId="6FD3739F" w14:textId="77777777" w:rsidR="0035457A" w:rsidRPr="00BE57F7" w:rsidRDefault="0035457A" w:rsidP="0035457A">
            <w:pPr>
              <w:spacing w:line="360" w:lineRule="auto"/>
              <w:rPr>
                <w:rFonts w:ascii="Arial" w:hAnsi="Arial" w:cs="Arial"/>
                <w:b/>
                <w:sz w:val="20"/>
                <w:szCs w:val="20"/>
              </w:rPr>
            </w:pPr>
            <w:r w:rsidRPr="00BE57F7">
              <w:rPr>
                <w:rFonts w:ascii="Arial" w:hAnsi="Arial" w:cs="Arial"/>
                <w:b/>
                <w:sz w:val="20"/>
                <w:szCs w:val="20"/>
              </w:rPr>
              <w:t xml:space="preserve">f) </w:t>
            </w:r>
            <w:r w:rsidRPr="00BE57F7">
              <w:rPr>
                <w:rFonts w:ascii="Arial" w:hAnsi="Arial" w:cs="Arial"/>
                <w:sz w:val="20"/>
                <w:szCs w:val="20"/>
              </w:rPr>
              <w:t>Constancia de información de bienes inmuebles:</w:t>
            </w:r>
          </w:p>
          <w:p w14:paraId="1E077FD8"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1.</w:t>
            </w:r>
            <w:r w:rsidRPr="00BE57F7">
              <w:rPr>
                <w:rFonts w:ascii="Arial" w:hAnsi="Arial" w:cs="Arial"/>
                <w:sz w:val="20"/>
                <w:szCs w:val="20"/>
              </w:rPr>
              <w:t>- Por predio: $ 135.00</w:t>
            </w:r>
          </w:p>
          <w:p w14:paraId="20C0364C"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2.- </w:t>
            </w:r>
            <w:r w:rsidRPr="00BE57F7">
              <w:rPr>
                <w:rFonts w:ascii="Arial" w:hAnsi="Arial" w:cs="Arial"/>
                <w:sz w:val="20"/>
                <w:szCs w:val="20"/>
              </w:rPr>
              <w:t>Por propietario:</w:t>
            </w:r>
          </w:p>
          <w:p w14:paraId="08EFB743"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De 1 hasta 3 predios $ 165.00</w:t>
            </w:r>
          </w:p>
          <w:p w14:paraId="6F563AE9"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De 4 hasta 10 predios $ 240.00</w:t>
            </w:r>
          </w:p>
          <w:p w14:paraId="5A1EF7FA"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sz w:val="20"/>
                <w:szCs w:val="20"/>
              </w:rPr>
              <w:t>De 11 hasta 20 predios $ 440.00</w:t>
            </w:r>
          </w:p>
          <w:p w14:paraId="711C0B0F"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sz w:val="20"/>
                <w:szCs w:val="20"/>
              </w:rPr>
              <w:t>De 21 predios en adelante $ 420.00 de base más $ 15.00 por cada predio excedente</w:t>
            </w:r>
          </w:p>
        </w:tc>
        <w:tc>
          <w:tcPr>
            <w:tcW w:w="992" w:type="dxa"/>
            <w:tcMar>
              <w:left w:w="70" w:type="dxa"/>
              <w:right w:w="70" w:type="dxa"/>
            </w:tcMar>
          </w:tcPr>
          <w:p w14:paraId="5BE1251A" w14:textId="77777777" w:rsidR="0035457A" w:rsidRPr="00BE57F7" w:rsidRDefault="0035457A" w:rsidP="0035457A">
            <w:pPr>
              <w:spacing w:line="360" w:lineRule="auto"/>
              <w:rPr>
                <w:rFonts w:ascii="Arial" w:hAnsi="Arial" w:cs="Arial"/>
                <w:b/>
                <w:sz w:val="20"/>
                <w:szCs w:val="20"/>
              </w:rPr>
            </w:pPr>
          </w:p>
        </w:tc>
      </w:tr>
      <w:tr w:rsidR="0035457A" w:rsidRPr="00BE57F7" w14:paraId="4627659E" w14:textId="77777777" w:rsidTr="006B376C">
        <w:tc>
          <w:tcPr>
            <w:tcW w:w="6804" w:type="dxa"/>
          </w:tcPr>
          <w:p w14:paraId="62C3BC05"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g) </w:t>
            </w:r>
            <w:r w:rsidRPr="00BE57F7">
              <w:rPr>
                <w:rFonts w:ascii="Arial" w:hAnsi="Arial" w:cs="Arial"/>
                <w:sz w:val="20"/>
                <w:szCs w:val="20"/>
              </w:rPr>
              <w:t>Certificado de no inscripción predial y fundo legal</w:t>
            </w:r>
          </w:p>
        </w:tc>
        <w:tc>
          <w:tcPr>
            <w:tcW w:w="992" w:type="dxa"/>
          </w:tcPr>
          <w:p w14:paraId="0A10EB81"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$380.00</w:t>
            </w:r>
          </w:p>
        </w:tc>
      </w:tr>
      <w:tr w:rsidR="0035457A" w:rsidRPr="00BE57F7" w14:paraId="728803C8" w14:textId="77777777" w:rsidTr="006B376C">
        <w:tc>
          <w:tcPr>
            <w:tcW w:w="6804" w:type="dxa"/>
          </w:tcPr>
          <w:p w14:paraId="70722940"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h) </w:t>
            </w:r>
            <w:r w:rsidRPr="00BE57F7">
              <w:rPr>
                <w:rFonts w:ascii="Arial" w:hAnsi="Arial" w:cs="Arial"/>
                <w:sz w:val="20"/>
                <w:szCs w:val="20"/>
              </w:rPr>
              <w:t>Inclusión por omisión</w:t>
            </w:r>
          </w:p>
        </w:tc>
        <w:tc>
          <w:tcPr>
            <w:tcW w:w="992" w:type="dxa"/>
          </w:tcPr>
          <w:p w14:paraId="66A567B2"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$180.00</w:t>
            </w:r>
          </w:p>
        </w:tc>
      </w:tr>
      <w:tr w:rsidR="0035457A" w:rsidRPr="00BE57F7" w14:paraId="0596EC57" w14:textId="77777777" w:rsidTr="006B376C">
        <w:tc>
          <w:tcPr>
            <w:tcW w:w="6804" w:type="dxa"/>
          </w:tcPr>
          <w:p w14:paraId="670613FA"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i) </w:t>
            </w:r>
            <w:r w:rsidRPr="00BE57F7">
              <w:rPr>
                <w:rFonts w:ascii="Arial" w:hAnsi="Arial" w:cs="Arial"/>
                <w:sz w:val="20"/>
                <w:szCs w:val="20"/>
              </w:rPr>
              <w:t>Historial del predio y su valor</w:t>
            </w:r>
          </w:p>
        </w:tc>
        <w:tc>
          <w:tcPr>
            <w:tcW w:w="992" w:type="dxa"/>
          </w:tcPr>
          <w:p w14:paraId="6F3955A1"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$130.00</w:t>
            </w:r>
          </w:p>
        </w:tc>
      </w:tr>
      <w:tr w:rsidR="0035457A" w:rsidRPr="00BE57F7" w14:paraId="4CED160D" w14:textId="77777777" w:rsidTr="006B376C">
        <w:tc>
          <w:tcPr>
            <w:tcW w:w="6804" w:type="dxa"/>
          </w:tcPr>
          <w:p w14:paraId="09F579FC"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lastRenderedPageBreak/>
              <w:t xml:space="preserve">j) </w:t>
            </w:r>
            <w:r w:rsidRPr="00BE57F7">
              <w:rPr>
                <w:rFonts w:ascii="Arial" w:hAnsi="Arial" w:cs="Arial"/>
                <w:sz w:val="20"/>
                <w:szCs w:val="20"/>
              </w:rPr>
              <w:t>Rectificación de medidas</w:t>
            </w:r>
          </w:p>
        </w:tc>
        <w:tc>
          <w:tcPr>
            <w:tcW w:w="992" w:type="dxa"/>
          </w:tcPr>
          <w:p w14:paraId="29556AC0"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$540.00</w:t>
            </w:r>
          </w:p>
        </w:tc>
      </w:tr>
      <w:tr w:rsidR="0035457A" w:rsidRPr="00BE57F7" w14:paraId="60999C52" w14:textId="77777777" w:rsidTr="006B376C">
        <w:tc>
          <w:tcPr>
            <w:tcW w:w="6804" w:type="dxa"/>
          </w:tcPr>
          <w:p w14:paraId="3E73C372"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k) </w:t>
            </w:r>
            <w:r w:rsidRPr="00BE57F7">
              <w:rPr>
                <w:rFonts w:ascii="Arial" w:hAnsi="Arial" w:cs="Arial"/>
                <w:sz w:val="20"/>
                <w:szCs w:val="20"/>
              </w:rPr>
              <w:t>Asignación de nomenclatura provisional</w:t>
            </w:r>
          </w:p>
        </w:tc>
        <w:tc>
          <w:tcPr>
            <w:tcW w:w="992" w:type="dxa"/>
          </w:tcPr>
          <w:p w14:paraId="7A1DB444"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$280.00</w:t>
            </w:r>
          </w:p>
        </w:tc>
      </w:tr>
    </w:tbl>
    <w:p w14:paraId="000EED4E" w14:textId="77777777" w:rsidR="0035457A" w:rsidRPr="00BE57F7" w:rsidRDefault="0035457A" w:rsidP="0035457A">
      <w:pPr>
        <w:spacing w:after="160" w:line="360" w:lineRule="auto"/>
        <w:rPr>
          <w:rFonts w:ascii="Arial" w:hAnsi="Arial" w:cs="Arial"/>
          <w:b/>
          <w:sz w:val="20"/>
          <w:szCs w:val="20"/>
        </w:rPr>
      </w:pPr>
    </w:p>
    <w:p w14:paraId="57B271F2"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 xml:space="preserve">IV.- </w:t>
      </w:r>
      <w:r w:rsidRPr="00BE57F7">
        <w:rPr>
          <w:rFonts w:ascii="Arial" w:hAnsi="Arial" w:cs="Arial"/>
          <w:sz w:val="20"/>
          <w:szCs w:val="20"/>
        </w:rPr>
        <w:t>Por revalidación de cada oficio de división, unión y rectificación de Medidas $ 260.00</w:t>
      </w:r>
    </w:p>
    <w:p w14:paraId="73CA3BFC"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V.</w:t>
      </w:r>
      <w:r w:rsidRPr="00BE57F7">
        <w:rPr>
          <w:rFonts w:ascii="Arial" w:hAnsi="Arial" w:cs="Arial"/>
          <w:b/>
          <w:bCs/>
          <w:sz w:val="20"/>
          <w:szCs w:val="20"/>
        </w:rPr>
        <w:t xml:space="preserve"> .- </w:t>
      </w:r>
      <w:r w:rsidRPr="00BE57F7">
        <w:rPr>
          <w:rFonts w:ascii="Arial" w:hAnsi="Arial" w:cs="Arial"/>
          <w:sz w:val="20"/>
          <w:szCs w:val="20"/>
        </w:rPr>
        <w:t>Por la elaboración de planos: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276"/>
      </w:tblGrid>
      <w:tr w:rsidR="0035457A" w:rsidRPr="00BE57F7" w14:paraId="303EEFD9" w14:textId="77777777" w:rsidTr="006B376C">
        <w:tc>
          <w:tcPr>
            <w:tcW w:w="6520" w:type="dxa"/>
          </w:tcPr>
          <w:p w14:paraId="306C2FAE"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a) </w:t>
            </w:r>
            <w:r w:rsidRPr="00BE57F7">
              <w:rPr>
                <w:rFonts w:ascii="Arial" w:hAnsi="Arial" w:cs="Arial"/>
                <w:sz w:val="20"/>
                <w:szCs w:val="20"/>
              </w:rPr>
              <w:t xml:space="preserve">Tamaño carta </w:t>
            </w:r>
          </w:p>
        </w:tc>
        <w:tc>
          <w:tcPr>
            <w:tcW w:w="1276" w:type="dxa"/>
          </w:tcPr>
          <w:p w14:paraId="416DE6E0"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$270.00</w:t>
            </w:r>
          </w:p>
        </w:tc>
      </w:tr>
      <w:tr w:rsidR="0035457A" w:rsidRPr="00BE57F7" w14:paraId="5A2CE854" w14:textId="77777777" w:rsidTr="006B376C">
        <w:tc>
          <w:tcPr>
            <w:tcW w:w="6520" w:type="dxa"/>
          </w:tcPr>
          <w:p w14:paraId="798434D1"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b) </w:t>
            </w:r>
            <w:r w:rsidRPr="00BE57F7">
              <w:rPr>
                <w:rFonts w:ascii="Arial" w:hAnsi="Arial" w:cs="Arial"/>
                <w:sz w:val="20"/>
                <w:szCs w:val="20"/>
              </w:rPr>
              <w:t xml:space="preserve">Hasta cuatro cartas </w:t>
            </w:r>
          </w:p>
        </w:tc>
        <w:tc>
          <w:tcPr>
            <w:tcW w:w="1276" w:type="dxa"/>
          </w:tcPr>
          <w:p w14:paraId="5FEB1FB9"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$47.00</w:t>
            </w:r>
          </w:p>
        </w:tc>
      </w:tr>
      <w:tr w:rsidR="0035457A" w:rsidRPr="00BE57F7" w14:paraId="40E73B4F" w14:textId="77777777" w:rsidTr="006B376C">
        <w:tc>
          <w:tcPr>
            <w:tcW w:w="6520" w:type="dxa"/>
          </w:tcPr>
          <w:p w14:paraId="07D9BC7B"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c) </w:t>
            </w:r>
            <w:r w:rsidRPr="00BE57F7">
              <w:rPr>
                <w:rFonts w:ascii="Arial" w:hAnsi="Arial" w:cs="Arial"/>
                <w:sz w:val="20"/>
                <w:szCs w:val="20"/>
              </w:rPr>
              <w:t xml:space="preserve">Hasta 42 x 36 pulgadas (Plotter) </w:t>
            </w:r>
          </w:p>
        </w:tc>
        <w:tc>
          <w:tcPr>
            <w:tcW w:w="1276" w:type="dxa"/>
          </w:tcPr>
          <w:p w14:paraId="4720659E"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$1,200.00</w:t>
            </w:r>
          </w:p>
        </w:tc>
      </w:tr>
    </w:tbl>
    <w:p w14:paraId="01DB2889" w14:textId="77777777" w:rsidR="0035457A" w:rsidRPr="00BE57F7" w:rsidRDefault="0035457A" w:rsidP="0035457A">
      <w:pPr>
        <w:spacing w:after="160" w:line="360" w:lineRule="auto"/>
        <w:rPr>
          <w:rFonts w:ascii="Arial" w:hAnsi="Arial" w:cs="Arial"/>
          <w:b/>
          <w:sz w:val="20"/>
          <w:szCs w:val="20"/>
        </w:rPr>
      </w:pPr>
    </w:p>
    <w:p w14:paraId="4FAEB349"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sz w:val="20"/>
          <w:szCs w:val="20"/>
        </w:rPr>
        <w:t>VI</w:t>
      </w:r>
      <w:r w:rsidRPr="00BE57F7">
        <w:rPr>
          <w:rFonts w:ascii="Arial" w:hAnsi="Arial" w:cs="Arial"/>
          <w:sz w:val="20"/>
          <w:szCs w:val="20"/>
        </w:rPr>
        <w:t>.- Por cada diligencia de verificación de colindancias de predios o de medidas físicas: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418"/>
      </w:tblGrid>
      <w:tr w:rsidR="0035457A" w:rsidRPr="00BE57F7" w14:paraId="13010104" w14:textId="77777777" w:rsidTr="006B376C">
        <w:tc>
          <w:tcPr>
            <w:tcW w:w="6378" w:type="dxa"/>
          </w:tcPr>
          <w:p w14:paraId="7C20D51B"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a) </w:t>
            </w:r>
            <w:r w:rsidRPr="00BE57F7">
              <w:rPr>
                <w:rFonts w:ascii="Arial" w:hAnsi="Arial" w:cs="Arial"/>
                <w:sz w:val="20"/>
                <w:szCs w:val="20"/>
              </w:rPr>
              <w:t>Por cambio de nomenclatura o datos de cédula, mejora o demolición de construcción</w:t>
            </w:r>
          </w:p>
        </w:tc>
        <w:tc>
          <w:tcPr>
            <w:tcW w:w="1418" w:type="dxa"/>
          </w:tcPr>
          <w:p w14:paraId="129C58A2"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$330.00</w:t>
            </w:r>
          </w:p>
        </w:tc>
      </w:tr>
      <w:tr w:rsidR="0035457A" w:rsidRPr="00BE57F7" w14:paraId="242CFEFC" w14:textId="77777777" w:rsidTr="006B376C">
        <w:tc>
          <w:tcPr>
            <w:tcW w:w="6378" w:type="dxa"/>
          </w:tcPr>
          <w:p w14:paraId="2890B8D7"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b) </w:t>
            </w:r>
            <w:r w:rsidRPr="00BE57F7">
              <w:rPr>
                <w:rFonts w:ascii="Arial" w:hAnsi="Arial" w:cs="Arial"/>
                <w:sz w:val="20"/>
                <w:szCs w:val="20"/>
              </w:rPr>
              <w:t xml:space="preserve">Para la factibilidad de división, urbanización, unión, estado de conservación del predio, ubicación física, no inscripción, o rectificación de medidas </w:t>
            </w:r>
          </w:p>
        </w:tc>
        <w:tc>
          <w:tcPr>
            <w:tcW w:w="1418" w:type="dxa"/>
          </w:tcPr>
          <w:p w14:paraId="530FE765"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$400.00</w:t>
            </w:r>
          </w:p>
        </w:tc>
      </w:tr>
      <w:tr w:rsidR="0035457A" w:rsidRPr="00BE57F7" w14:paraId="5D5610DF" w14:textId="77777777" w:rsidTr="006B376C">
        <w:tc>
          <w:tcPr>
            <w:tcW w:w="6378" w:type="dxa"/>
          </w:tcPr>
          <w:p w14:paraId="6D3ED599"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c) </w:t>
            </w:r>
            <w:r w:rsidRPr="00BE57F7">
              <w:rPr>
                <w:rFonts w:ascii="Arial" w:hAnsi="Arial" w:cs="Arial"/>
                <w:sz w:val="20"/>
                <w:szCs w:val="20"/>
              </w:rPr>
              <w:t xml:space="preserve">Para la elaboración de actas circunstanciadas por cada predio colindante que requiera de investigación documental </w:t>
            </w:r>
          </w:p>
        </w:tc>
        <w:tc>
          <w:tcPr>
            <w:tcW w:w="1418" w:type="dxa"/>
          </w:tcPr>
          <w:p w14:paraId="1E95366F"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$1,250.00</w:t>
            </w:r>
          </w:p>
        </w:tc>
      </w:tr>
      <w:tr w:rsidR="0035457A" w:rsidRPr="00BE57F7" w14:paraId="5CF3B547" w14:textId="77777777" w:rsidTr="006B376C">
        <w:tc>
          <w:tcPr>
            <w:tcW w:w="6378" w:type="dxa"/>
          </w:tcPr>
          <w:p w14:paraId="49D21EF7" w14:textId="77777777" w:rsidR="0035457A" w:rsidRPr="00BE57F7" w:rsidRDefault="0035457A" w:rsidP="0035457A">
            <w:pPr>
              <w:spacing w:line="360" w:lineRule="auto"/>
              <w:rPr>
                <w:rFonts w:ascii="Arial" w:hAnsi="Arial" w:cs="Arial"/>
                <w:sz w:val="20"/>
                <w:szCs w:val="20"/>
              </w:rPr>
            </w:pPr>
            <w:r w:rsidRPr="00BE57F7">
              <w:rPr>
                <w:rFonts w:ascii="Arial" w:hAnsi="Arial" w:cs="Arial"/>
                <w:b/>
                <w:sz w:val="20"/>
                <w:szCs w:val="20"/>
              </w:rPr>
              <w:t xml:space="preserve">d) </w:t>
            </w:r>
            <w:r w:rsidRPr="00BE57F7">
              <w:rPr>
                <w:rFonts w:ascii="Arial" w:hAnsi="Arial" w:cs="Arial"/>
                <w:sz w:val="20"/>
                <w:szCs w:val="20"/>
              </w:rPr>
              <w:t>Cuando los servicios solicitados requieran de trabajos de verificación en el Registro Público de la Propiedad del Estado</w:t>
            </w:r>
          </w:p>
        </w:tc>
        <w:tc>
          <w:tcPr>
            <w:tcW w:w="1418" w:type="dxa"/>
          </w:tcPr>
          <w:p w14:paraId="1CFACF69" w14:textId="77777777" w:rsidR="0035457A" w:rsidRPr="00BE57F7" w:rsidRDefault="0035457A" w:rsidP="0035457A">
            <w:pPr>
              <w:spacing w:line="360" w:lineRule="auto"/>
              <w:rPr>
                <w:rFonts w:ascii="Arial" w:hAnsi="Arial" w:cs="Arial"/>
                <w:sz w:val="20"/>
                <w:szCs w:val="20"/>
              </w:rPr>
            </w:pPr>
            <w:r w:rsidRPr="00BE57F7">
              <w:rPr>
                <w:rFonts w:ascii="Arial" w:hAnsi="Arial" w:cs="Arial"/>
                <w:sz w:val="20"/>
                <w:szCs w:val="20"/>
              </w:rPr>
              <w:t>$220.00</w:t>
            </w:r>
          </w:p>
        </w:tc>
      </w:tr>
    </w:tbl>
    <w:p w14:paraId="0C7E3F3C" w14:textId="77777777" w:rsidR="0035457A" w:rsidRPr="00BE57F7" w:rsidRDefault="0035457A" w:rsidP="0035457A">
      <w:pPr>
        <w:spacing w:after="160" w:line="360" w:lineRule="auto"/>
        <w:rPr>
          <w:rFonts w:ascii="Arial" w:hAnsi="Arial" w:cs="Arial"/>
          <w:b/>
          <w:bCs/>
          <w:sz w:val="20"/>
          <w:szCs w:val="20"/>
        </w:rPr>
      </w:pPr>
    </w:p>
    <w:p w14:paraId="624C9D7D"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VII.- </w:t>
      </w:r>
      <w:r w:rsidRPr="00BE57F7">
        <w:rPr>
          <w:rFonts w:ascii="Arial" w:hAnsi="Arial" w:cs="Arial"/>
          <w:sz w:val="20"/>
          <w:szCs w:val="20"/>
        </w:rPr>
        <w:t>Por los trabajos de topografía que se requieran para la elaboración de planos o la diligencia de verificación, se causarán derechos de acuerdo con la superficie, conforme a lo siguiente:</w:t>
      </w:r>
    </w:p>
    <w:p w14:paraId="3042A332"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a) </w:t>
      </w:r>
      <w:r w:rsidRPr="00BE57F7">
        <w:rPr>
          <w:rFonts w:ascii="Arial" w:hAnsi="Arial" w:cs="Arial"/>
          <w:sz w:val="20"/>
          <w:szCs w:val="20"/>
        </w:rPr>
        <w:t>De terreno:</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35457A" w:rsidRPr="00E25114" w14:paraId="28DF59E9" w14:textId="77777777" w:rsidTr="006B376C">
        <w:tc>
          <w:tcPr>
            <w:tcW w:w="4957" w:type="dxa"/>
            <w:shd w:val="clear" w:color="auto" w:fill="auto"/>
          </w:tcPr>
          <w:p w14:paraId="077B8664"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lastRenderedPageBreak/>
              <w:t>De hasta 400.00 m2 $ 240.00</w:t>
            </w:r>
          </w:p>
        </w:tc>
      </w:tr>
      <w:tr w:rsidR="0035457A" w:rsidRPr="00E25114" w14:paraId="71DAC74C" w14:textId="77777777" w:rsidTr="006B376C">
        <w:tc>
          <w:tcPr>
            <w:tcW w:w="4957" w:type="dxa"/>
            <w:shd w:val="clear" w:color="auto" w:fill="auto"/>
          </w:tcPr>
          <w:p w14:paraId="1B89003C"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400.01 a 1,000.00 m2 $ 400.00</w:t>
            </w:r>
          </w:p>
        </w:tc>
      </w:tr>
      <w:tr w:rsidR="0035457A" w:rsidRPr="00E25114" w14:paraId="758206B0" w14:textId="77777777" w:rsidTr="006B376C">
        <w:tc>
          <w:tcPr>
            <w:tcW w:w="4957" w:type="dxa"/>
            <w:shd w:val="clear" w:color="auto" w:fill="auto"/>
          </w:tcPr>
          <w:p w14:paraId="711CB614"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1,000.01 a 2,500.00 m2 $ 550.00</w:t>
            </w:r>
          </w:p>
        </w:tc>
      </w:tr>
      <w:tr w:rsidR="0035457A" w:rsidRPr="00E25114" w14:paraId="09AC6948" w14:textId="77777777" w:rsidTr="006B376C">
        <w:tc>
          <w:tcPr>
            <w:tcW w:w="4957" w:type="dxa"/>
            <w:shd w:val="clear" w:color="auto" w:fill="auto"/>
          </w:tcPr>
          <w:p w14:paraId="18477DA9"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2,500.01 a 10,000.00 m2 $ 1,300.00</w:t>
            </w:r>
          </w:p>
        </w:tc>
      </w:tr>
      <w:tr w:rsidR="0035457A" w:rsidRPr="00E25114" w14:paraId="26FC9F96" w14:textId="77777777" w:rsidTr="006B376C">
        <w:tc>
          <w:tcPr>
            <w:tcW w:w="4957" w:type="dxa"/>
            <w:shd w:val="clear" w:color="auto" w:fill="auto"/>
          </w:tcPr>
          <w:p w14:paraId="364F9B11"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10,000.01 m2 a 30,000.00 m2, por m2 $ 0.25</w:t>
            </w:r>
          </w:p>
        </w:tc>
      </w:tr>
      <w:tr w:rsidR="0035457A" w:rsidRPr="00E25114" w14:paraId="73345448" w14:textId="77777777" w:rsidTr="006B376C">
        <w:tc>
          <w:tcPr>
            <w:tcW w:w="4957" w:type="dxa"/>
            <w:shd w:val="clear" w:color="auto" w:fill="auto"/>
          </w:tcPr>
          <w:p w14:paraId="4483111D"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30,000.01 m2 a 60,000.00 m2, por m2 $ .22</w:t>
            </w:r>
          </w:p>
        </w:tc>
      </w:tr>
      <w:tr w:rsidR="0035457A" w:rsidRPr="00E25114" w14:paraId="3C481795" w14:textId="77777777" w:rsidTr="006B376C">
        <w:tc>
          <w:tcPr>
            <w:tcW w:w="4957" w:type="dxa"/>
            <w:shd w:val="clear" w:color="auto" w:fill="auto"/>
          </w:tcPr>
          <w:p w14:paraId="39924AB0"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60,000.01 m2 a 90,000.00 m2 por m2 $ .20</w:t>
            </w:r>
          </w:p>
        </w:tc>
      </w:tr>
      <w:tr w:rsidR="0035457A" w:rsidRPr="00E25114" w14:paraId="64061D3E" w14:textId="77777777" w:rsidTr="006B376C">
        <w:tc>
          <w:tcPr>
            <w:tcW w:w="4957" w:type="dxa"/>
            <w:shd w:val="clear" w:color="auto" w:fill="auto"/>
          </w:tcPr>
          <w:p w14:paraId="34BD7A35"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90,000.01 m2 a 120,000.00 m2, por m2 $ .18</w:t>
            </w:r>
          </w:p>
        </w:tc>
      </w:tr>
      <w:tr w:rsidR="0035457A" w:rsidRPr="00E25114" w14:paraId="6B90F07F" w14:textId="77777777" w:rsidTr="006B376C">
        <w:tc>
          <w:tcPr>
            <w:tcW w:w="4957" w:type="dxa"/>
            <w:shd w:val="clear" w:color="auto" w:fill="auto"/>
          </w:tcPr>
          <w:p w14:paraId="599CB321"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120,000.01 m2 a 150,000.00 m2, por m2 $ .15</w:t>
            </w:r>
          </w:p>
        </w:tc>
      </w:tr>
      <w:tr w:rsidR="0035457A" w:rsidRPr="00E25114" w14:paraId="3B48662E" w14:textId="77777777" w:rsidTr="006B376C">
        <w:tc>
          <w:tcPr>
            <w:tcW w:w="4957" w:type="dxa"/>
            <w:shd w:val="clear" w:color="auto" w:fill="auto"/>
          </w:tcPr>
          <w:p w14:paraId="32672D7A"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150,000.01 m2 en adelante, por m2 $ .12</w:t>
            </w:r>
          </w:p>
        </w:tc>
      </w:tr>
    </w:tbl>
    <w:p w14:paraId="6384C9C7" w14:textId="77777777" w:rsidR="0035457A" w:rsidRPr="00BE57F7" w:rsidRDefault="0035457A" w:rsidP="0035457A">
      <w:pPr>
        <w:spacing w:after="160" w:line="360" w:lineRule="auto"/>
        <w:rPr>
          <w:rFonts w:ascii="Arial" w:hAnsi="Arial" w:cs="Arial"/>
          <w:b/>
          <w:bCs/>
          <w:sz w:val="20"/>
          <w:szCs w:val="20"/>
        </w:rPr>
      </w:pPr>
    </w:p>
    <w:p w14:paraId="783DB3AD"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b) </w:t>
      </w:r>
      <w:r w:rsidRPr="00BE57F7">
        <w:rPr>
          <w:rFonts w:ascii="Arial" w:hAnsi="Arial" w:cs="Arial"/>
          <w:sz w:val="20"/>
          <w:szCs w:val="20"/>
        </w:rPr>
        <w:t>De Construcción: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35457A" w:rsidRPr="00E25114" w14:paraId="41C2CADA" w14:textId="77777777" w:rsidTr="006B376C">
        <w:tc>
          <w:tcPr>
            <w:tcW w:w="4957" w:type="dxa"/>
            <w:shd w:val="clear" w:color="auto" w:fill="auto"/>
          </w:tcPr>
          <w:p w14:paraId="7222F2A0"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hasta 45.00 m2 $ 1.00</w:t>
            </w:r>
          </w:p>
        </w:tc>
      </w:tr>
      <w:tr w:rsidR="0035457A" w:rsidRPr="00E25114" w14:paraId="639613DF" w14:textId="77777777" w:rsidTr="006B376C">
        <w:tc>
          <w:tcPr>
            <w:tcW w:w="4957" w:type="dxa"/>
            <w:shd w:val="clear" w:color="auto" w:fill="auto"/>
          </w:tcPr>
          <w:p w14:paraId="68ECE83B" w14:textId="77777777" w:rsidR="0035457A" w:rsidRPr="00E25114" w:rsidRDefault="0035457A" w:rsidP="0035457A">
            <w:pPr>
              <w:spacing w:line="360" w:lineRule="auto"/>
              <w:rPr>
                <w:rFonts w:ascii="Arial" w:hAnsi="Arial" w:cs="Arial"/>
                <w:sz w:val="20"/>
                <w:szCs w:val="20"/>
              </w:rPr>
            </w:pPr>
            <w:r w:rsidRPr="00E25114">
              <w:rPr>
                <w:rFonts w:ascii="Arial" w:hAnsi="Arial" w:cs="Arial"/>
                <w:sz w:val="20"/>
                <w:szCs w:val="20"/>
              </w:rPr>
              <w:t>De 45.01 m2 en adelante, por m2 excedente $ 2.00</w:t>
            </w:r>
          </w:p>
        </w:tc>
      </w:tr>
    </w:tbl>
    <w:p w14:paraId="0F853632" w14:textId="77777777" w:rsidR="0035457A" w:rsidRDefault="0035457A" w:rsidP="0035457A">
      <w:pPr>
        <w:spacing w:after="160" w:line="360" w:lineRule="auto"/>
        <w:rPr>
          <w:rFonts w:ascii="Arial" w:hAnsi="Arial" w:cs="Arial"/>
          <w:b/>
          <w:bCs/>
          <w:sz w:val="20"/>
          <w:szCs w:val="20"/>
        </w:rPr>
      </w:pPr>
    </w:p>
    <w:p w14:paraId="74D9AC7B" w14:textId="77777777" w:rsidR="00703216" w:rsidRPr="00BE57F7" w:rsidRDefault="00703216" w:rsidP="0035457A">
      <w:pPr>
        <w:spacing w:after="160" w:line="360" w:lineRule="auto"/>
        <w:rPr>
          <w:rFonts w:ascii="Arial" w:hAnsi="Arial" w:cs="Arial"/>
          <w:b/>
          <w:bCs/>
          <w:sz w:val="20"/>
          <w:szCs w:val="20"/>
        </w:rPr>
      </w:pPr>
    </w:p>
    <w:p w14:paraId="047CCA06"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VIII.- </w:t>
      </w:r>
      <w:r w:rsidRPr="00BE57F7">
        <w:rPr>
          <w:rFonts w:ascii="Arial" w:hAnsi="Arial" w:cs="Arial"/>
          <w:sz w:val="20"/>
          <w:szCs w:val="20"/>
        </w:rPr>
        <w:t>En el caso de localización de predios y determinación de sus vértices, se cobrará adicionalmente a la superficie del predio, lo siguiente:</w:t>
      </w:r>
    </w:p>
    <w:p w14:paraId="425F01F3" w14:textId="77777777" w:rsidR="0035457A" w:rsidRPr="00BE57F7" w:rsidRDefault="0035457A" w:rsidP="0035457A">
      <w:pPr>
        <w:spacing w:after="160" w:line="360" w:lineRule="auto"/>
        <w:rPr>
          <w:rFonts w:ascii="Arial" w:hAnsi="Arial" w:cs="Arial"/>
          <w:sz w:val="20"/>
          <w:szCs w:val="20"/>
        </w:rPr>
      </w:pPr>
      <w:r w:rsidRPr="00BE57F7">
        <w:rPr>
          <w:rFonts w:ascii="Arial" w:hAnsi="Arial" w:cs="Arial"/>
          <w:b/>
          <w:bCs/>
          <w:sz w:val="20"/>
          <w:szCs w:val="20"/>
        </w:rPr>
        <w:t xml:space="preserve">a) </w:t>
      </w:r>
      <w:r w:rsidRPr="00BE57F7">
        <w:rPr>
          <w:rFonts w:ascii="Arial" w:hAnsi="Arial" w:cs="Arial"/>
          <w:sz w:val="20"/>
          <w:szCs w:val="20"/>
        </w:rPr>
        <w:t xml:space="preserve">Cuando se trate de la ubicación de un predio dentro de una manzana, se aplicará el cobro de acuerdo con la tarifa de terreno de esta fracción, a toda la superficie existente en la manzana. </w:t>
      </w:r>
      <w:r>
        <w:rPr>
          <w:rFonts w:ascii="Arial" w:hAnsi="Arial" w:cs="Arial"/>
          <w:sz w:val="20"/>
          <w:szCs w:val="20"/>
        </w:rPr>
        <w:br/>
      </w:r>
      <w:r w:rsidRPr="00BE57F7">
        <w:rPr>
          <w:rFonts w:ascii="Arial" w:hAnsi="Arial" w:cs="Arial"/>
          <w:sz w:val="20"/>
          <w:szCs w:val="20"/>
        </w:rPr>
        <w:t>$ 2.00</w:t>
      </w:r>
    </w:p>
    <w:p w14:paraId="51DAA2D7" w14:textId="77777777" w:rsidR="0035457A" w:rsidRDefault="0035457A" w:rsidP="00703216">
      <w:pPr>
        <w:spacing w:after="0" w:line="360" w:lineRule="auto"/>
        <w:rPr>
          <w:rFonts w:ascii="Arial" w:hAnsi="Arial" w:cs="Arial"/>
          <w:sz w:val="20"/>
          <w:szCs w:val="20"/>
        </w:rPr>
      </w:pPr>
      <w:r w:rsidRPr="00BE57F7">
        <w:rPr>
          <w:rFonts w:ascii="Arial" w:hAnsi="Arial" w:cs="Arial"/>
          <w:b/>
          <w:bCs/>
          <w:sz w:val="20"/>
          <w:szCs w:val="20"/>
        </w:rPr>
        <w:lastRenderedPageBreak/>
        <w:t xml:space="preserve">b) </w:t>
      </w:r>
      <w:r w:rsidRPr="00BE57F7">
        <w:rPr>
          <w:rFonts w:ascii="Arial" w:hAnsi="Arial" w:cs="Arial"/>
          <w:sz w:val="20"/>
          <w:szCs w:val="20"/>
        </w:rPr>
        <w:t>Cuando se trate de la ubicación de una manzana, se aplicará el cobro por metro lineal con base en la distancia existente desde el punto de referencia catastral más cercano a la manzana solicitada por cada metro lineal $ 4.00</w:t>
      </w:r>
    </w:p>
    <w:p w14:paraId="0AAB9E04" w14:textId="77777777" w:rsidR="00703216" w:rsidRPr="001632DD" w:rsidRDefault="00703216" w:rsidP="00703216">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 reformado D.O. 30-12-2022</w:t>
      </w:r>
    </w:p>
    <w:p w14:paraId="273879F2" w14:textId="77777777" w:rsidR="0035457A" w:rsidRDefault="0035457A" w:rsidP="00703216">
      <w:pPr>
        <w:spacing w:after="0" w:line="360" w:lineRule="auto"/>
        <w:rPr>
          <w:rFonts w:ascii="Arial" w:hAnsi="Arial" w:cs="Arial"/>
          <w:b/>
          <w:sz w:val="20"/>
          <w:szCs w:val="20"/>
        </w:rPr>
      </w:pPr>
    </w:p>
    <w:p w14:paraId="0B6699B6" w14:textId="14E63A6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95</w:t>
      </w:r>
      <w:r w:rsidR="00BB6050" w:rsidRPr="00345A2C">
        <w:rPr>
          <w:rFonts w:ascii="Arial" w:hAnsi="Arial" w:cs="Arial"/>
          <w:b/>
          <w:sz w:val="20"/>
          <w:szCs w:val="20"/>
        </w:rPr>
        <w:t>.-</w:t>
      </w:r>
      <w:r w:rsidR="00BB6050" w:rsidRPr="00345A2C">
        <w:rPr>
          <w:rFonts w:ascii="Arial" w:hAnsi="Arial" w:cs="Arial"/>
          <w:sz w:val="20"/>
          <w:szCs w:val="20"/>
        </w:rPr>
        <w:t xml:space="preserve"> El derec</w:t>
      </w:r>
      <w:r w:rsidR="0040194B" w:rsidRPr="00345A2C">
        <w:rPr>
          <w:rFonts w:ascii="Arial" w:hAnsi="Arial" w:cs="Arial"/>
          <w:sz w:val="20"/>
          <w:szCs w:val="20"/>
        </w:rPr>
        <w:t>ho al que se refiere el inciso d</w:t>
      </w:r>
      <w:r w:rsidR="00BB6050" w:rsidRPr="00345A2C">
        <w:rPr>
          <w:rFonts w:ascii="Arial" w:hAnsi="Arial" w:cs="Arial"/>
          <w:sz w:val="20"/>
          <w:szCs w:val="20"/>
        </w:rPr>
        <w:t>) de la fracci</w:t>
      </w:r>
      <w:r w:rsidR="0040194B" w:rsidRPr="00345A2C">
        <w:rPr>
          <w:rFonts w:ascii="Arial" w:hAnsi="Arial" w:cs="Arial"/>
          <w:sz w:val="20"/>
          <w:szCs w:val="20"/>
        </w:rPr>
        <w:t>ón III</w:t>
      </w:r>
      <w:r w:rsidR="00BB6050" w:rsidRPr="00345A2C">
        <w:rPr>
          <w:rFonts w:ascii="Arial" w:hAnsi="Arial" w:cs="Arial"/>
          <w:sz w:val="20"/>
          <w:szCs w:val="20"/>
        </w:rPr>
        <w:t xml:space="preserve"> del </w:t>
      </w:r>
      <w:r w:rsidR="0040194B" w:rsidRPr="00345A2C">
        <w:rPr>
          <w:rFonts w:ascii="Arial" w:hAnsi="Arial" w:cs="Arial"/>
          <w:sz w:val="20"/>
          <w:szCs w:val="20"/>
        </w:rPr>
        <w:t>artículo 94</w:t>
      </w:r>
      <w:r w:rsidR="00BB6050" w:rsidRPr="00345A2C">
        <w:rPr>
          <w:rFonts w:ascii="Arial" w:hAnsi="Arial" w:cs="Arial"/>
          <w:sz w:val="20"/>
          <w:szCs w:val="20"/>
        </w:rPr>
        <w:t>,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w:t>
      </w:r>
      <w:r w:rsidR="00586F23" w:rsidRPr="00345A2C">
        <w:rPr>
          <w:rFonts w:ascii="Arial" w:hAnsi="Arial" w:cs="Arial"/>
          <w:sz w:val="20"/>
          <w:szCs w:val="20"/>
        </w:rPr>
        <w:t>stancia de terminación de obra.</w:t>
      </w:r>
    </w:p>
    <w:p w14:paraId="7A238320" w14:textId="4B19EF1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586F23" w:rsidRPr="00345A2C">
        <w:rPr>
          <w:rFonts w:ascii="Arial" w:hAnsi="Arial" w:cs="Arial"/>
          <w:b/>
          <w:sz w:val="20"/>
          <w:szCs w:val="20"/>
        </w:rPr>
        <w:t xml:space="preserve"> 96</w:t>
      </w:r>
      <w:r w:rsidR="00BB6050" w:rsidRPr="00345A2C">
        <w:rPr>
          <w:rFonts w:ascii="Arial" w:hAnsi="Arial" w:cs="Arial"/>
          <w:b/>
          <w:sz w:val="20"/>
          <w:szCs w:val="20"/>
        </w:rPr>
        <w:t xml:space="preserve">.- </w:t>
      </w:r>
      <w:r w:rsidR="00BB6050" w:rsidRPr="00345A2C">
        <w:rPr>
          <w:rFonts w:ascii="Arial" w:hAnsi="Arial" w:cs="Arial"/>
          <w:sz w:val="20"/>
          <w:szCs w:val="20"/>
        </w:rPr>
        <w:t>No causarán derecho alguno las divisiones o fracciones de terrenos en zonas rústicas cuya superficie sea utilizada plenamente para la producción agrícola o ganadera.</w:t>
      </w:r>
    </w:p>
    <w:p w14:paraId="3F6A62AE" w14:textId="27E0D162"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97</w:t>
      </w:r>
      <w:r w:rsidR="00BB6050" w:rsidRPr="00345A2C">
        <w:rPr>
          <w:rFonts w:ascii="Arial" w:hAnsi="Arial" w:cs="Arial"/>
          <w:b/>
          <w:sz w:val="20"/>
          <w:szCs w:val="20"/>
        </w:rPr>
        <w:t>.-</w:t>
      </w:r>
      <w:r w:rsidR="00BB6050" w:rsidRPr="00345A2C">
        <w:rPr>
          <w:rFonts w:ascii="Arial" w:hAnsi="Arial" w:cs="Arial"/>
          <w:sz w:val="20"/>
          <w:szCs w:val="20"/>
        </w:rPr>
        <w:t xml:space="preserve"> Por la expedición del oficio de resultado de la revisión técnica de la documentación de constitución o modificación del régimen de propiedad en condominio, se causarán derechos por departamento de acuerdo a su tipo.</w:t>
      </w:r>
    </w:p>
    <w:p w14:paraId="6F587105" w14:textId="77777777" w:rsidR="00586F23" w:rsidRPr="00345A2C" w:rsidRDefault="00586F23" w:rsidP="00F12FFA">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Tipo comercial $ 100.00 por departamento</w:t>
      </w:r>
    </w:p>
    <w:p w14:paraId="2EF4B56B" w14:textId="77777777" w:rsidR="00586F23" w:rsidRPr="00345A2C" w:rsidRDefault="00586F23" w:rsidP="00F12FFA">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Tipo habitacional $ 75.00 por departamento</w:t>
      </w:r>
    </w:p>
    <w:p w14:paraId="7CE09339" w14:textId="77777777" w:rsidR="00BB6050" w:rsidRPr="00345A2C" w:rsidRDefault="00BB6050" w:rsidP="00345A2C">
      <w:pPr>
        <w:spacing w:after="0" w:line="360" w:lineRule="auto"/>
        <w:jc w:val="right"/>
        <w:rPr>
          <w:rFonts w:ascii="Arial" w:hAnsi="Arial" w:cs="Arial"/>
          <w:b/>
          <w:i/>
          <w:sz w:val="20"/>
          <w:szCs w:val="20"/>
        </w:rPr>
      </w:pPr>
    </w:p>
    <w:p w14:paraId="4E7CEB3D" w14:textId="41CA2FCB" w:rsidR="00BB6050" w:rsidRPr="00345A2C" w:rsidRDefault="00BF2FDE" w:rsidP="00345A2C">
      <w:pPr>
        <w:spacing w:after="0"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98</w:t>
      </w:r>
      <w:r w:rsidR="00BB6050" w:rsidRPr="00345A2C">
        <w:rPr>
          <w:rFonts w:ascii="Arial" w:hAnsi="Arial" w:cs="Arial"/>
          <w:b/>
          <w:sz w:val="20"/>
          <w:szCs w:val="20"/>
        </w:rPr>
        <w:t xml:space="preserve">.- </w:t>
      </w:r>
      <w:r w:rsidR="00BB6050" w:rsidRPr="00345A2C">
        <w:rPr>
          <w:rFonts w:ascii="Arial" w:hAnsi="Arial" w:cs="Arial"/>
          <w:sz w:val="20"/>
          <w:szCs w:val="20"/>
        </w:rPr>
        <w:t>Por la revisión de proyecto de escritura pública de constitución o modificación de régimen de propiedad en condominio, respecto de los planos validados, se co</w:t>
      </w:r>
      <w:r w:rsidR="0087350B" w:rsidRPr="00345A2C">
        <w:rPr>
          <w:rFonts w:ascii="Arial" w:hAnsi="Arial" w:cs="Arial"/>
          <w:sz w:val="20"/>
          <w:szCs w:val="20"/>
        </w:rPr>
        <w:t>brarán los siguientes derechos:</w:t>
      </w:r>
    </w:p>
    <w:p w14:paraId="295974FA" w14:textId="77777777" w:rsidR="00BB6050" w:rsidRPr="00345A2C" w:rsidRDefault="00BB6050" w:rsidP="00345A2C">
      <w:pPr>
        <w:spacing w:after="0" w:line="360" w:lineRule="auto"/>
        <w:rPr>
          <w:rFonts w:ascii="Arial" w:hAnsi="Arial" w:cs="Arial"/>
          <w:sz w:val="20"/>
          <w:szCs w:val="20"/>
        </w:rPr>
      </w:pPr>
    </w:p>
    <w:tbl>
      <w:tblPr>
        <w:tblpPr w:leftFromText="141" w:rightFromText="141" w:vertAnchor="text" w:horzAnchor="margin" w:tblpY="-67"/>
        <w:tblOverlap w:val="never"/>
        <w:tblW w:w="0" w:type="auto"/>
        <w:tblLayout w:type="fixed"/>
        <w:tblLook w:val="04A0" w:firstRow="1" w:lastRow="0" w:firstColumn="1" w:lastColumn="0" w:noHBand="0" w:noVBand="1"/>
      </w:tblPr>
      <w:tblGrid>
        <w:gridCol w:w="3429"/>
        <w:gridCol w:w="2561"/>
      </w:tblGrid>
      <w:tr w:rsidR="00BB6050" w:rsidRPr="00345A2C" w14:paraId="3BF84D7C" w14:textId="77777777" w:rsidTr="00BB6050">
        <w:trPr>
          <w:trHeight w:val="555"/>
        </w:trPr>
        <w:tc>
          <w:tcPr>
            <w:tcW w:w="3429" w:type="dxa"/>
            <w:shd w:val="clear" w:color="auto" w:fill="auto"/>
          </w:tcPr>
          <w:p w14:paraId="67E97149" w14:textId="77777777" w:rsidR="00BB6050" w:rsidRPr="00345A2C" w:rsidRDefault="00BB6050" w:rsidP="00345A2C">
            <w:pPr>
              <w:tabs>
                <w:tab w:val="left" w:pos="567"/>
              </w:tabs>
              <w:spacing w:after="0" w:line="360" w:lineRule="auto"/>
              <w:jc w:val="center"/>
              <w:rPr>
                <w:rFonts w:ascii="Arial" w:hAnsi="Arial" w:cs="Arial"/>
                <w:sz w:val="20"/>
                <w:szCs w:val="20"/>
              </w:rPr>
            </w:pPr>
          </w:p>
        </w:tc>
        <w:tc>
          <w:tcPr>
            <w:tcW w:w="2561" w:type="dxa"/>
            <w:shd w:val="clear" w:color="auto" w:fill="auto"/>
          </w:tcPr>
          <w:p w14:paraId="01ABEEE4" w14:textId="2236994C"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b/>
                <w:sz w:val="20"/>
                <w:szCs w:val="20"/>
              </w:rPr>
              <w:t xml:space="preserve">Veces </w:t>
            </w:r>
            <w:r w:rsidR="00090240">
              <w:rPr>
                <w:rFonts w:ascii="Arial" w:hAnsi="Arial" w:cs="Arial"/>
                <w:b/>
                <w:sz w:val="20"/>
                <w:szCs w:val="20"/>
              </w:rPr>
              <w:t xml:space="preserve"> </w:t>
            </w:r>
            <w:r w:rsidRPr="00345A2C">
              <w:rPr>
                <w:rFonts w:ascii="Arial" w:hAnsi="Arial" w:cs="Arial"/>
                <w:b/>
                <w:sz w:val="20"/>
                <w:szCs w:val="20"/>
              </w:rPr>
              <w:t xml:space="preserve">la </w:t>
            </w:r>
            <w:r w:rsidRPr="00345A2C">
              <w:rPr>
                <w:rFonts w:ascii="Arial" w:hAnsi="Arial" w:cs="Arial"/>
                <w:b/>
                <w:sz w:val="20"/>
                <w:szCs w:val="20"/>
                <w:lang w:val="es-MX"/>
              </w:rPr>
              <w:t>unidad de medida y actualización</w:t>
            </w:r>
          </w:p>
        </w:tc>
      </w:tr>
      <w:tr w:rsidR="00BB6050" w:rsidRPr="00345A2C" w14:paraId="7F7FC6F7" w14:textId="77777777" w:rsidTr="00BB6050">
        <w:trPr>
          <w:trHeight w:val="205"/>
        </w:trPr>
        <w:tc>
          <w:tcPr>
            <w:tcW w:w="3429" w:type="dxa"/>
            <w:shd w:val="clear" w:color="auto" w:fill="auto"/>
          </w:tcPr>
          <w:p w14:paraId="3FC171C7"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a) De 1 a 10 fracciones</w:t>
            </w:r>
          </w:p>
        </w:tc>
        <w:tc>
          <w:tcPr>
            <w:tcW w:w="2561" w:type="dxa"/>
            <w:shd w:val="clear" w:color="auto" w:fill="auto"/>
          </w:tcPr>
          <w:p w14:paraId="7B36C711"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2.0</w:t>
            </w:r>
          </w:p>
        </w:tc>
      </w:tr>
      <w:tr w:rsidR="00BB6050" w:rsidRPr="00345A2C" w14:paraId="729D7BF5" w14:textId="77777777" w:rsidTr="00BB6050">
        <w:trPr>
          <w:trHeight w:val="323"/>
        </w:trPr>
        <w:tc>
          <w:tcPr>
            <w:tcW w:w="3429" w:type="dxa"/>
            <w:shd w:val="clear" w:color="auto" w:fill="auto"/>
          </w:tcPr>
          <w:p w14:paraId="6400F23B"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b) De 11 a 50 fracciones</w:t>
            </w:r>
          </w:p>
        </w:tc>
        <w:tc>
          <w:tcPr>
            <w:tcW w:w="2561" w:type="dxa"/>
            <w:shd w:val="clear" w:color="auto" w:fill="auto"/>
          </w:tcPr>
          <w:p w14:paraId="1359AF0F"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8.0</w:t>
            </w:r>
          </w:p>
        </w:tc>
      </w:tr>
      <w:tr w:rsidR="00BB6050" w:rsidRPr="00345A2C" w14:paraId="6B963621" w14:textId="77777777" w:rsidTr="00BB6050">
        <w:trPr>
          <w:trHeight w:val="323"/>
        </w:trPr>
        <w:tc>
          <w:tcPr>
            <w:tcW w:w="3429" w:type="dxa"/>
            <w:shd w:val="clear" w:color="auto" w:fill="auto"/>
          </w:tcPr>
          <w:p w14:paraId="1EA957F9"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c) De 51 a 100 fracciones</w:t>
            </w:r>
          </w:p>
        </w:tc>
        <w:tc>
          <w:tcPr>
            <w:tcW w:w="2561" w:type="dxa"/>
            <w:shd w:val="clear" w:color="auto" w:fill="auto"/>
          </w:tcPr>
          <w:p w14:paraId="61A0A992"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20.0</w:t>
            </w:r>
          </w:p>
        </w:tc>
      </w:tr>
      <w:tr w:rsidR="00BB6050" w:rsidRPr="00345A2C" w14:paraId="5F028F29" w14:textId="77777777" w:rsidTr="00BB6050">
        <w:trPr>
          <w:trHeight w:val="323"/>
        </w:trPr>
        <w:tc>
          <w:tcPr>
            <w:tcW w:w="3429" w:type="dxa"/>
            <w:shd w:val="clear" w:color="auto" w:fill="auto"/>
          </w:tcPr>
          <w:p w14:paraId="7CA785FF"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d) De 101 a 150 fracciones</w:t>
            </w:r>
          </w:p>
        </w:tc>
        <w:tc>
          <w:tcPr>
            <w:tcW w:w="2561" w:type="dxa"/>
            <w:shd w:val="clear" w:color="auto" w:fill="auto"/>
          </w:tcPr>
          <w:p w14:paraId="41CC8B23"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35.0</w:t>
            </w:r>
          </w:p>
        </w:tc>
      </w:tr>
      <w:tr w:rsidR="00BB6050" w:rsidRPr="00345A2C" w14:paraId="58480AAA" w14:textId="77777777" w:rsidTr="00BB6050">
        <w:trPr>
          <w:trHeight w:val="323"/>
        </w:trPr>
        <w:tc>
          <w:tcPr>
            <w:tcW w:w="3429" w:type="dxa"/>
            <w:shd w:val="clear" w:color="auto" w:fill="auto"/>
          </w:tcPr>
          <w:p w14:paraId="003B02BF"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e) De 151 a 200 fracciones</w:t>
            </w:r>
          </w:p>
        </w:tc>
        <w:tc>
          <w:tcPr>
            <w:tcW w:w="2561" w:type="dxa"/>
            <w:shd w:val="clear" w:color="auto" w:fill="auto"/>
          </w:tcPr>
          <w:p w14:paraId="72E50D9C"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45.0</w:t>
            </w:r>
          </w:p>
        </w:tc>
      </w:tr>
      <w:tr w:rsidR="00BB6050" w:rsidRPr="00345A2C" w14:paraId="4EB88ED2" w14:textId="77777777" w:rsidTr="00BB6050">
        <w:trPr>
          <w:trHeight w:val="334"/>
        </w:trPr>
        <w:tc>
          <w:tcPr>
            <w:tcW w:w="3429" w:type="dxa"/>
            <w:shd w:val="clear" w:color="auto" w:fill="auto"/>
          </w:tcPr>
          <w:p w14:paraId="5ECE00AF" w14:textId="77777777" w:rsidR="00BB6050" w:rsidRPr="00345A2C" w:rsidRDefault="00BB6050" w:rsidP="00345A2C">
            <w:pPr>
              <w:spacing w:after="0" w:line="360" w:lineRule="auto"/>
              <w:ind w:right="-393"/>
              <w:rPr>
                <w:rFonts w:ascii="Arial" w:hAnsi="Arial" w:cs="Arial"/>
                <w:sz w:val="20"/>
                <w:szCs w:val="20"/>
              </w:rPr>
            </w:pPr>
            <w:r w:rsidRPr="00345A2C">
              <w:rPr>
                <w:rFonts w:ascii="Arial" w:hAnsi="Arial" w:cs="Arial"/>
                <w:sz w:val="20"/>
                <w:szCs w:val="20"/>
              </w:rPr>
              <w:t>f) De 201 fracciones en adelante</w:t>
            </w:r>
          </w:p>
        </w:tc>
        <w:tc>
          <w:tcPr>
            <w:tcW w:w="2561" w:type="dxa"/>
            <w:shd w:val="clear" w:color="auto" w:fill="auto"/>
          </w:tcPr>
          <w:p w14:paraId="1FFD2D1E" w14:textId="77777777" w:rsidR="00BB6050" w:rsidRPr="00345A2C" w:rsidRDefault="00BB6050" w:rsidP="00345A2C">
            <w:pPr>
              <w:spacing w:after="0" w:line="360" w:lineRule="auto"/>
              <w:ind w:left="-245"/>
              <w:jc w:val="center"/>
              <w:rPr>
                <w:rFonts w:ascii="Arial" w:hAnsi="Arial" w:cs="Arial"/>
                <w:sz w:val="20"/>
                <w:szCs w:val="20"/>
              </w:rPr>
            </w:pPr>
            <w:r w:rsidRPr="00345A2C">
              <w:rPr>
                <w:rFonts w:ascii="Arial" w:hAnsi="Arial" w:cs="Arial"/>
                <w:sz w:val="20"/>
                <w:szCs w:val="20"/>
              </w:rPr>
              <w:t>50.0</w:t>
            </w:r>
          </w:p>
        </w:tc>
      </w:tr>
    </w:tbl>
    <w:p w14:paraId="194BED9A" w14:textId="77777777" w:rsidR="00BB6050" w:rsidRPr="00345A2C" w:rsidRDefault="00BB6050" w:rsidP="00345A2C">
      <w:pPr>
        <w:spacing w:after="0" w:line="360" w:lineRule="auto"/>
        <w:rPr>
          <w:rFonts w:ascii="Arial" w:hAnsi="Arial" w:cs="Arial"/>
          <w:sz w:val="20"/>
          <w:szCs w:val="20"/>
        </w:rPr>
      </w:pPr>
    </w:p>
    <w:p w14:paraId="10E6E239" w14:textId="77777777" w:rsidR="00BB6050" w:rsidRPr="00345A2C" w:rsidRDefault="00BB6050" w:rsidP="00345A2C">
      <w:pPr>
        <w:spacing w:after="0" w:line="360" w:lineRule="auto"/>
        <w:rPr>
          <w:rFonts w:ascii="Arial" w:hAnsi="Arial" w:cs="Arial"/>
          <w:sz w:val="20"/>
          <w:szCs w:val="20"/>
        </w:rPr>
      </w:pPr>
    </w:p>
    <w:p w14:paraId="04815DCE" w14:textId="77777777" w:rsidR="00BB6050" w:rsidRPr="00345A2C" w:rsidRDefault="00BB6050" w:rsidP="00345A2C">
      <w:pPr>
        <w:spacing w:after="0" w:line="360" w:lineRule="auto"/>
        <w:rPr>
          <w:rFonts w:ascii="Arial" w:hAnsi="Arial" w:cs="Arial"/>
          <w:sz w:val="20"/>
          <w:szCs w:val="20"/>
        </w:rPr>
      </w:pPr>
    </w:p>
    <w:p w14:paraId="71F86B0B" w14:textId="77777777" w:rsidR="00BB6050" w:rsidRPr="00345A2C" w:rsidRDefault="00BB6050" w:rsidP="00345A2C">
      <w:pPr>
        <w:spacing w:after="0" w:line="360" w:lineRule="auto"/>
        <w:rPr>
          <w:rFonts w:ascii="Arial" w:hAnsi="Arial" w:cs="Arial"/>
          <w:sz w:val="20"/>
          <w:szCs w:val="20"/>
        </w:rPr>
      </w:pPr>
    </w:p>
    <w:p w14:paraId="622F8293" w14:textId="77777777" w:rsidR="00BB6050" w:rsidRPr="00345A2C" w:rsidRDefault="00BB6050" w:rsidP="00345A2C">
      <w:pPr>
        <w:spacing w:after="0" w:line="360" w:lineRule="auto"/>
        <w:rPr>
          <w:rFonts w:ascii="Arial" w:hAnsi="Arial" w:cs="Arial"/>
          <w:sz w:val="20"/>
          <w:szCs w:val="20"/>
        </w:rPr>
      </w:pPr>
    </w:p>
    <w:p w14:paraId="53B12BBA" w14:textId="77777777" w:rsidR="00BB6050" w:rsidRPr="00345A2C" w:rsidRDefault="00BB6050" w:rsidP="00345A2C">
      <w:pPr>
        <w:spacing w:after="0" w:line="360" w:lineRule="auto"/>
        <w:rPr>
          <w:rFonts w:ascii="Arial" w:hAnsi="Arial" w:cs="Arial"/>
          <w:sz w:val="20"/>
          <w:szCs w:val="20"/>
        </w:rPr>
      </w:pPr>
    </w:p>
    <w:p w14:paraId="4EE74EBE" w14:textId="77777777" w:rsidR="00BB6050" w:rsidRPr="00345A2C" w:rsidRDefault="00BB6050" w:rsidP="00345A2C">
      <w:pPr>
        <w:spacing w:after="0" w:line="360" w:lineRule="auto"/>
        <w:rPr>
          <w:rFonts w:ascii="Arial" w:hAnsi="Arial" w:cs="Arial"/>
          <w:sz w:val="20"/>
          <w:szCs w:val="20"/>
        </w:rPr>
      </w:pPr>
    </w:p>
    <w:p w14:paraId="5B7D5D99" w14:textId="77777777" w:rsidR="00090240" w:rsidRDefault="00090240" w:rsidP="00345A2C">
      <w:pPr>
        <w:spacing w:after="0" w:line="360" w:lineRule="auto"/>
        <w:rPr>
          <w:rFonts w:ascii="Arial" w:hAnsi="Arial" w:cs="Arial"/>
          <w:sz w:val="20"/>
          <w:szCs w:val="20"/>
        </w:rPr>
      </w:pPr>
    </w:p>
    <w:p w14:paraId="10A2C409" w14:textId="77777777" w:rsidR="00090240" w:rsidRDefault="00090240" w:rsidP="00345A2C">
      <w:pPr>
        <w:spacing w:after="0" w:line="360" w:lineRule="auto"/>
        <w:rPr>
          <w:rFonts w:ascii="Arial" w:hAnsi="Arial" w:cs="Arial"/>
          <w:sz w:val="20"/>
          <w:szCs w:val="20"/>
        </w:rPr>
      </w:pPr>
    </w:p>
    <w:p w14:paraId="1AC4B681" w14:textId="737CAA6B" w:rsidR="00BB6050" w:rsidRPr="00345A2C" w:rsidRDefault="00BB6050" w:rsidP="00345A2C">
      <w:pPr>
        <w:spacing w:after="0" w:line="360" w:lineRule="auto"/>
        <w:rPr>
          <w:rFonts w:ascii="Arial" w:hAnsi="Arial" w:cs="Arial"/>
          <w:sz w:val="20"/>
          <w:szCs w:val="20"/>
        </w:rPr>
      </w:pPr>
      <w:r w:rsidRPr="00345A2C">
        <w:rPr>
          <w:rFonts w:ascii="Arial" w:hAnsi="Arial" w:cs="Arial"/>
          <w:sz w:val="20"/>
          <w:szCs w:val="20"/>
        </w:rPr>
        <w:lastRenderedPageBreak/>
        <w:t>En caso de requerir una nueva revisión, se pagarán los derechos establecidos en los incisos anteriores del presente artículo.</w:t>
      </w:r>
    </w:p>
    <w:p w14:paraId="698DFA20" w14:textId="77777777" w:rsidR="00F12FFA" w:rsidRDefault="00F12FFA" w:rsidP="00345A2C">
      <w:pPr>
        <w:spacing w:line="360" w:lineRule="auto"/>
        <w:rPr>
          <w:rFonts w:ascii="Arial" w:hAnsi="Arial" w:cs="Arial"/>
          <w:b/>
          <w:sz w:val="20"/>
          <w:szCs w:val="20"/>
        </w:rPr>
      </w:pPr>
    </w:p>
    <w:p w14:paraId="079A206C" w14:textId="648838C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99</w:t>
      </w:r>
      <w:r w:rsidR="00BB6050" w:rsidRPr="00345A2C">
        <w:rPr>
          <w:rFonts w:ascii="Arial" w:hAnsi="Arial" w:cs="Arial"/>
          <w:b/>
          <w:sz w:val="20"/>
          <w:szCs w:val="20"/>
        </w:rPr>
        <w:t>.-</w:t>
      </w:r>
      <w:r w:rsidR="00BB6050" w:rsidRPr="00345A2C">
        <w:rPr>
          <w:rFonts w:ascii="Arial" w:hAnsi="Arial" w:cs="Arial"/>
          <w:sz w:val="20"/>
          <w:szCs w:val="20"/>
        </w:rPr>
        <w:t xml:space="preserve"> Quedan exentas del pago de los derechos que se establecen en esta Sección los inmuebles propiedad de las instituciones públicas cuya actividad esté relacionada directamente con la promoción, desarrollo y otorgamiento de vivienda.</w:t>
      </w:r>
    </w:p>
    <w:p w14:paraId="3EDA937F" w14:textId="2039B86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100</w:t>
      </w:r>
      <w:r w:rsidR="00BB6050" w:rsidRPr="00345A2C">
        <w:rPr>
          <w:rFonts w:ascii="Arial" w:hAnsi="Arial" w:cs="Arial"/>
          <w:b/>
          <w:sz w:val="20"/>
          <w:szCs w:val="20"/>
        </w:rPr>
        <w:t>-</w:t>
      </w:r>
      <w:r w:rsidR="00BB6050" w:rsidRPr="00345A2C">
        <w:rPr>
          <w:rFonts w:ascii="Arial" w:hAnsi="Arial" w:cs="Arial"/>
          <w:sz w:val="20"/>
          <w:szCs w:val="20"/>
        </w:rPr>
        <w:t xml:space="preserve"> Otros Servicios Prestados por el Catastro Municipal.</w:t>
      </w:r>
    </w:p>
    <w:tbl>
      <w:tblPr>
        <w:tblW w:w="9288" w:type="dxa"/>
        <w:tblLayout w:type="fixed"/>
        <w:tblLook w:val="00A0" w:firstRow="1" w:lastRow="0" w:firstColumn="1" w:lastColumn="0" w:noHBand="0" w:noVBand="0"/>
      </w:tblPr>
      <w:tblGrid>
        <w:gridCol w:w="6487"/>
        <w:gridCol w:w="1361"/>
        <w:gridCol w:w="57"/>
        <w:gridCol w:w="1383"/>
      </w:tblGrid>
      <w:tr w:rsidR="00BB6050" w:rsidRPr="00345A2C" w14:paraId="134C3349" w14:textId="77777777" w:rsidTr="00BB6050">
        <w:tc>
          <w:tcPr>
            <w:tcW w:w="9288" w:type="dxa"/>
            <w:gridSpan w:val="4"/>
          </w:tcPr>
          <w:p w14:paraId="625934D1"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I.-</w:t>
            </w:r>
            <w:r w:rsidRPr="00345A2C">
              <w:rPr>
                <w:rFonts w:ascii="Arial" w:hAnsi="Arial" w:cs="Arial"/>
                <w:sz w:val="20"/>
                <w:szCs w:val="20"/>
              </w:rPr>
              <w:t xml:space="preserve"> Impresión de imagen satelital o de fotografía aérea a color del Municipio de </w:t>
            </w:r>
            <w:r w:rsidR="00A46E66" w:rsidRPr="00345A2C">
              <w:rPr>
                <w:rFonts w:ascii="Arial" w:hAnsi="Arial" w:cs="Arial"/>
                <w:sz w:val="20"/>
                <w:szCs w:val="20"/>
              </w:rPr>
              <w:t>Kanasín</w:t>
            </w:r>
            <w:r w:rsidRPr="00345A2C">
              <w:rPr>
                <w:rFonts w:ascii="Arial" w:hAnsi="Arial" w:cs="Arial"/>
                <w:sz w:val="20"/>
                <w:szCs w:val="20"/>
              </w:rPr>
              <w:t>:</w:t>
            </w:r>
          </w:p>
        </w:tc>
      </w:tr>
      <w:tr w:rsidR="00BB6050" w:rsidRPr="00345A2C" w14:paraId="6CD32A9D" w14:textId="77777777" w:rsidTr="00BB6050">
        <w:tc>
          <w:tcPr>
            <w:tcW w:w="7848" w:type="dxa"/>
            <w:gridSpan w:val="2"/>
          </w:tcPr>
          <w:p w14:paraId="6D582692"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a)</w:t>
            </w:r>
            <w:r w:rsidRPr="00345A2C">
              <w:rPr>
                <w:rFonts w:ascii="Arial" w:hAnsi="Arial" w:cs="Arial"/>
                <w:sz w:val="20"/>
                <w:szCs w:val="20"/>
              </w:rPr>
              <w:t>.- Tamaño Carta------------------------------------------------------------------------------</w:t>
            </w:r>
          </w:p>
        </w:tc>
        <w:tc>
          <w:tcPr>
            <w:tcW w:w="1440" w:type="dxa"/>
            <w:gridSpan w:val="2"/>
          </w:tcPr>
          <w:p w14:paraId="69CCB1F0"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5.0 U.M.A.</w:t>
            </w:r>
          </w:p>
        </w:tc>
      </w:tr>
      <w:tr w:rsidR="00BB6050" w:rsidRPr="00345A2C" w14:paraId="23A1AB9F" w14:textId="77777777" w:rsidTr="00BB6050">
        <w:tc>
          <w:tcPr>
            <w:tcW w:w="7848" w:type="dxa"/>
            <w:gridSpan w:val="2"/>
          </w:tcPr>
          <w:p w14:paraId="7C16AE7C"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b)</w:t>
            </w:r>
            <w:r w:rsidRPr="00345A2C">
              <w:rPr>
                <w:rFonts w:ascii="Arial" w:hAnsi="Arial" w:cs="Arial"/>
                <w:sz w:val="20"/>
                <w:szCs w:val="20"/>
              </w:rPr>
              <w:t>.- Tamaño doble carta----------------------------------------------------------------------</w:t>
            </w:r>
          </w:p>
        </w:tc>
        <w:tc>
          <w:tcPr>
            <w:tcW w:w="1440" w:type="dxa"/>
            <w:gridSpan w:val="2"/>
          </w:tcPr>
          <w:p w14:paraId="0D30C928"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9.0 U.M.A.</w:t>
            </w:r>
          </w:p>
        </w:tc>
      </w:tr>
      <w:tr w:rsidR="00BB6050" w:rsidRPr="00345A2C" w14:paraId="58A5BFD1" w14:textId="77777777" w:rsidTr="00BB6050">
        <w:tc>
          <w:tcPr>
            <w:tcW w:w="7848" w:type="dxa"/>
            <w:gridSpan w:val="2"/>
          </w:tcPr>
          <w:p w14:paraId="0C41AD0F"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c)</w:t>
            </w:r>
            <w:r w:rsidRPr="00345A2C">
              <w:rPr>
                <w:rFonts w:ascii="Arial" w:hAnsi="Arial" w:cs="Arial"/>
                <w:sz w:val="20"/>
                <w:szCs w:val="20"/>
              </w:rPr>
              <w:t>.- Tamaño cuatro cartas--------------------------------------------------------------------</w:t>
            </w:r>
          </w:p>
        </w:tc>
        <w:tc>
          <w:tcPr>
            <w:tcW w:w="1440" w:type="dxa"/>
            <w:gridSpan w:val="2"/>
          </w:tcPr>
          <w:p w14:paraId="4E98D810"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15.0 U.M.A.</w:t>
            </w:r>
          </w:p>
        </w:tc>
      </w:tr>
      <w:tr w:rsidR="00BB6050" w:rsidRPr="00345A2C" w14:paraId="23076FF7" w14:textId="77777777" w:rsidTr="00BB6050">
        <w:tc>
          <w:tcPr>
            <w:tcW w:w="7848" w:type="dxa"/>
            <w:gridSpan w:val="2"/>
          </w:tcPr>
          <w:p w14:paraId="69BCA53E"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d)</w:t>
            </w:r>
            <w:r w:rsidRPr="00345A2C">
              <w:rPr>
                <w:rFonts w:ascii="Arial" w:hAnsi="Arial" w:cs="Arial"/>
                <w:sz w:val="20"/>
                <w:szCs w:val="20"/>
              </w:rPr>
              <w:t>.- Tamaño 60 x 75 centímetros----------------------------------------------------------</w:t>
            </w:r>
          </w:p>
        </w:tc>
        <w:tc>
          <w:tcPr>
            <w:tcW w:w="1440" w:type="dxa"/>
            <w:gridSpan w:val="2"/>
          </w:tcPr>
          <w:p w14:paraId="051C2015"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20.0 U.M.A.</w:t>
            </w:r>
          </w:p>
        </w:tc>
      </w:tr>
      <w:tr w:rsidR="00BB6050" w:rsidRPr="00345A2C" w14:paraId="5ED27877" w14:textId="77777777" w:rsidTr="00BB6050">
        <w:tc>
          <w:tcPr>
            <w:tcW w:w="7848" w:type="dxa"/>
            <w:gridSpan w:val="2"/>
          </w:tcPr>
          <w:p w14:paraId="6F5F2241"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e)</w:t>
            </w:r>
            <w:r w:rsidRPr="00345A2C">
              <w:rPr>
                <w:rFonts w:ascii="Arial" w:hAnsi="Arial" w:cs="Arial"/>
                <w:sz w:val="20"/>
                <w:szCs w:val="20"/>
              </w:rPr>
              <w:t>.-  Tamaño 60 x 90 centímetros---------------------------------------------------------</w:t>
            </w:r>
          </w:p>
        </w:tc>
        <w:tc>
          <w:tcPr>
            <w:tcW w:w="1440" w:type="dxa"/>
            <w:gridSpan w:val="2"/>
          </w:tcPr>
          <w:p w14:paraId="2FB21B6A"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22.0 U.M.A.</w:t>
            </w:r>
          </w:p>
        </w:tc>
      </w:tr>
      <w:tr w:rsidR="00BB6050" w:rsidRPr="00345A2C" w14:paraId="7463893D" w14:textId="77777777" w:rsidTr="00BB6050">
        <w:tc>
          <w:tcPr>
            <w:tcW w:w="7848" w:type="dxa"/>
            <w:gridSpan w:val="2"/>
          </w:tcPr>
          <w:p w14:paraId="4B644798"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f).</w:t>
            </w:r>
            <w:r w:rsidRPr="00345A2C">
              <w:rPr>
                <w:rFonts w:ascii="Arial" w:hAnsi="Arial" w:cs="Arial"/>
                <w:sz w:val="20"/>
                <w:szCs w:val="20"/>
              </w:rPr>
              <w:t>- Tamaño 90 x 130 centímetros ---------------------------------------------------------</w:t>
            </w:r>
          </w:p>
        </w:tc>
        <w:tc>
          <w:tcPr>
            <w:tcW w:w="1440" w:type="dxa"/>
            <w:gridSpan w:val="2"/>
          </w:tcPr>
          <w:p w14:paraId="611B6E4E"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25.0 U.M.A.</w:t>
            </w:r>
          </w:p>
        </w:tc>
      </w:tr>
      <w:tr w:rsidR="00BB6050" w:rsidRPr="00345A2C" w14:paraId="286DACE3" w14:textId="77777777" w:rsidTr="00BB6050">
        <w:trPr>
          <w:trHeight w:val="257"/>
        </w:trPr>
        <w:tc>
          <w:tcPr>
            <w:tcW w:w="7848" w:type="dxa"/>
            <w:gridSpan w:val="2"/>
          </w:tcPr>
          <w:p w14:paraId="2994E05F"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g)</w:t>
            </w:r>
            <w:r w:rsidRPr="00345A2C">
              <w:rPr>
                <w:rFonts w:ascii="Arial" w:hAnsi="Arial" w:cs="Arial"/>
                <w:sz w:val="20"/>
                <w:szCs w:val="20"/>
              </w:rPr>
              <w:t>.- Tamaño 105 x 162.5 centímetros-----------------------------------------------------</w:t>
            </w:r>
          </w:p>
        </w:tc>
        <w:tc>
          <w:tcPr>
            <w:tcW w:w="1440" w:type="dxa"/>
            <w:gridSpan w:val="2"/>
          </w:tcPr>
          <w:p w14:paraId="4F70760D"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35.0 U.M.A.</w:t>
            </w:r>
          </w:p>
        </w:tc>
      </w:tr>
      <w:tr w:rsidR="00BB6050" w:rsidRPr="00345A2C" w14:paraId="76D29A8B" w14:textId="77777777" w:rsidTr="00BB6050">
        <w:tc>
          <w:tcPr>
            <w:tcW w:w="9288" w:type="dxa"/>
            <w:gridSpan w:val="4"/>
          </w:tcPr>
          <w:p w14:paraId="128E43FA"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II.-</w:t>
            </w:r>
            <w:r w:rsidRPr="00345A2C">
              <w:rPr>
                <w:rFonts w:ascii="Arial" w:hAnsi="Arial" w:cs="Arial"/>
                <w:b/>
                <w:bCs/>
                <w:sz w:val="20"/>
                <w:szCs w:val="20"/>
              </w:rPr>
              <w:t xml:space="preserve"> </w:t>
            </w:r>
            <w:r w:rsidRPr="00345A2C">
              <w:rPr>
                <w:rFonts w:ascii="Arial" w:hAnsi="Arial" w:cs="Arial"/>
                <w:sz w:val="20"/>
                <w:szCs w:val="20"/>
              </w:rPr>
              <w:t>Impresión de planos a nivel manzana, fraccionamiento, sección catastral o de la ciudad:</w:t>
            </w:r>
          </w:p>
        </w:tc>
      </w:tr>
      <w:tr w:rsidR="00BB6050" w:rsidRPr="00345A2C" w14:paraId="1669964A" w14:textId="77777777" w:rsidTr="00BB6050">
        <w:tc>
          <w:tcPr>
            <w:tcW w:w="7848" w:type="dxa"/>
            <w:gridSpan w:val="2"/>
          </w:tcPr>
          <w:p w14:paraId="087FC6B4"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a)</w:t>
            </w:r>
            <w:r w:rsidRPr="00345A2C">
              <w:rPr>
                <w:rFonts w:ascii="Arial" w:hAnsi="Arial" w:cs="Arial"/>
                <w:sz w:val="20"/>
                <w:szCs w:val="20"/>
              </w:rPr>
              <w:t>.- Tamaño carta------------------------------------------------------------------------------</w:t>
            </w:r>
          </w:p>
        </w:tc>
        <w:tc>
          <w:tcPr>
            <w:tcW w:w="1440" w:type="dxa"/>
            <w:gridSpan w:val="2"/>
          </w:tcPr>
          <w:p w14:paraId="28F692C7"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4.0 U.M.A.</w:t>
            </w:r>
          </w:p>
        </w:tc>
      </w:tr>
      <w:tr w:rsidR="00BB6050" w:rsidRPr="00345A2C" w14:paraId="18DD3417" w14:textId="77777777" w:rsidTr="00BB6050">
        <w:tc>
          <w:tcPr>
            <w:tcW w:w="7848" w:type="dxa"/>
            <w:gridSpan w:val="2"/>
          </w:tcPr>
          <w:p w14:paraId="6BB75EFC"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b)</w:t>
            </w:r>
            <w:r w:rsidRPr="00345A2C">
              <w:rPr>
                <w:rFonts w:ascii="Arial" w:hAnsi="Arial" w:cs="Arial"/>
                <w:sz w:val="20"/>
                <w:szCs w:val="20"/>
              </w:rPr>
              <w:t>.- Tamaño doble carta----------------------------------------------------------------------</w:t>
            </w:r>
          </w:p>
        </w:tc>
        <w:tc>
          <w:tcPr>
            <w:tcW w:w="1440" w:type="dxa"/>
            <w:gridSpan w:val="2"/>
          </w:tcPr>
          <w:p w14:paraId="74C3DC09"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8.0 U.M.A.</w:t>
            </w:r>
          </w:p>
        </w:tc>
      </w:tr>
      <w:tr w:rsidR="00BB6050" w:rsidRPr="00345A2C" w14:paraId="109ED9F7" w14:textId="77777777" w:rsidTr="00BB6050">
        <w:tc>
          <w:tcPr>
            <w:tcW w:w="7848" w:type="dxa"/>
            <w:gridSpan w:val="2"/>
          </w:tcPr>
          <w:p w14:paraId="792422B4"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c)</w:t>
            </w:r>
            <w:r w:rsidRPr="00345A2C">
              <w:rPr>
                <w:rFonts w:ascii="Arial" w:hAnsi="Arial" w:cs="Arial"/>
                <w:sz w:val="20"/>
                <w:szCs w:val="20"/>
              </w:rPr>
              <w:t>.- Tamaño cuatro cartas--------------------------------------------------------------------</w:t>
            </w:r>
          </w:p>
        </w:tc>
        <w:tc>
          <w:tcPr>
            <w:tcW w:w="1440" w:type="dxa"/>
            <w:gridSpan w:val="2"/>
          </w:tcPr>
          <w:p w14:paraId="7A54571D"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14.0 U.M.A.</w:t>
            </w:r>
          </w:p>
        </w:tc>
      </w:tr>
      <w:tr w:rsidR="00BB6050" w:rsidRPr="00345A2C" w14:paraId="18354A6F" w14:textId="77777777" w:rsidTr="00BB6050">
        <w:tc>
          <w:tcPr>
            <w:tcW w:w="7848" w:type="dxa"/>
            <w:gridSpan w:val="2"/>
          </w:tcPr>
          <w:p w14:paraId="391C97E5"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d)</w:t>
            </w:r>
            <w:r w:rsidRPr="00345A2C">
              <w:rPr>
                <w:rFonts w:ascii="Arial" w:hAnsi="Arial" w:cs="Arial"/>
                <w:sz w:val="20"/>
                <w:szCs w:val="20"/>
              </w:rPr>
              <w:t xml:space="preserve"> Tamaño 60 x 75 centímetros------------------------------------------------------------</w:t>
            </w:r>
          </w:p>
        </w:tc>
        <w:tc>
          <w:tcPr>
            <w:tcW w:w="1440" w:type="dxa"/>
            <w:gridSpan w:val="2"/>
          </w:tcPr>
          <w:p w14:paraId="18FC0AC1"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18.0 U.M.A.</w:t>
            </w:r>
          </w:p>
        </w:tc>
      </w:tr>
      <w:tr w:rsidR="00BB6050" w:rsidRPr="00345A2C" w14:paraId="1317737B" w14:textId="77777777" w:rsidTr="00BB6050">
        <w:tc>
          <w:tcPr>
            <w:tcW w:w="7848" w:type="dxa"/>
            <w:gridSpan w:val="2"/>
          </w:tcPr>
          <w:p w14:paraId="4F754044"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e)</w:t>
            </w:r>
            <w:r w:rsidRPr="00345A2C">
              <w:rPr>
                <w:rFonts w:ascii="Arial" w:hAnsi="Arial" w:cs="Arial"/>
                <w:sz w:val="20"/>
                <w:szCs w:val="20"/>
              </w:rPr>
              <w:t>.- Tamaño 60 x 90 centímetros-----------------------------------------------------------</w:t>
            </w:r>
          </w:p>
        </w:tc>
        <w:tc>
          <w:tcPr>
            <w:tcW w:w="1440" w:type="dxa"/>
            <w:gridSpan w:val="2"/>
          </w:tcPr>
          <w:p w14:paraId="602F5687"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20.0 U.M.A.</w:t>
            </w:r>
          </w:p>
        </w:tc>
      </w:tr>
      <w:tr w:rsidR="00BB6050" w:rsidRPr="00345A2C" w14:paraId="7154B237" w14:textId="77777777" w:rsidTr="00BB6050">
        <w:tc>
          <w:tcPr>
            <w:tcW w:w="7848" w:type="dxa"/>
            <w:gridSpan w:val="2"/>
          </w:tcPr>
          <w:p w14:paraId="05B5E185"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f)</w:t>
            </w:r>
            <w:r w:rsidRPr="00345A2C">
              <w:rPr>
                <w:rFonts w:ascii="Arial" w:hAnsi="Arial" w:cs="Arial"/>
                <w:sz w:val="20"/>
                <w:szCs w:val="20"/>
              </w:rPr>
              <w:t>.- Tamaño 90 x 130 centímetros----------------------------------------------------------</w:t>
            </w:r>
          </w:p>
        </w:tc>
        <w:tc>
          <w:tcPr>
            <w:tcW w:w="1440" w:type="dxa"/>
            <w:gridSpan w:val="2"/>
          </w:tcPr>
          <w:p w14:paraId="2D9968C2"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22.0 U.M.A.</w:t>
            </w:r>
          </w:p>
        </w:tc>
      </w:tr>
      <w:tr w:rsidR="00BB6050" w:rsidRPr="00345A2C" w14:paraId="4824033F" w14:textId="77777777" w:rsidTr="00BB6050">
        <w:trPr>
          <w:trHeight w:val="360"/>
        </w:trPr>
        <w:tc>
          <w:tcPr>
            <w:tcW w:w="7848" w:type="dxa"/>
            <w:gridSpan w:val="2"/>
          </w:tcPr>
          <w:p w14:paraId="5945DCB8" w14:textId="77777777" w:rsidR="00BB6050" w:rsidRPr="00345A2C" w:rsidRDefault="00BB6050" w:rsidP="00345A2C">
            <w:pPr>
              <w:spacing w:after="120" w:line="360" w:lineRule="auto"/>
              <w:ind w:firstLine="142"/>
              <w:rPr>
                <w:rFonts w:ascii="Arial" w:hAnsi="Arial" w:cs="Arial"/>
                <w:sz w:val="20"/>
                <w:szCs w:val="20"/>
              </w:rPr>
            </w:pPr>
            <w:r w:rsidRPr="00F5515F">
              <w:rPr>
                <w:rFonts w:ascii="Arial" w:hAnsi="Arial" w:cs="Arial"/>
                <w:b/>
                <w:sz w:val="20"/>
                <w:szCs w:val="20"/>
              </w:rPr>
              <w:t>g)</w:t>
            </w:r>
            <w:r w:rsidRPr="00345A2C">
              <w:rPr>
                <w:rFonts w:ascii="Arial" w:hAnsi="Arial" w:cs="Arial"/>
                <w:sz w:val="20"/>
                <w:szCs w:val="20"/>
              </w:rPr>
              <w:t>.- Tamaño 105 x 162.5 centímetros-----------------------------------------------------</w:t>
            </w:r>
          </w:p>
        </w:tc>
        <w:tc>
          <w:tcPr>
            <w:tcW w:w="1440" w:type="dxa"/>
            <w:gridSpan w:val="2"/>
          </w:tcPr>
          <w:p w14:paraId="683158AE" w14:textId="77777777" w:rsidR="00BB6050" w:rsidRPr="00345A2C" w:rsidRDefault="00BB6050" w:rsidP="00345A2C">
            <w:pPr>
              <w:spacing w:after="120" w:line="360" w:lineRule="auto"/>
              <w:jc w:val="right"/>
              <w:rPr>
                <w:rFonts w:ascii="Arial" w:hAnsi="Arial" w:cs="Arial"/>
                <w:sz w:val="20"/>
                <w:szCs w:val="20"/>
              </w:rPr>
            </w:pPr>
            <w:r w:rsidRPr="00345A2C">
              <w:rPr>
                <w:rFonts w:ascii="Arial" w:hAnsi="Arial" w:cs="Arial"/>
                <w:sz w:val="20"/>
                <w:szCs w:val="20"/>
              </w:rPr>
              <w:t>30.0 U.M.A.</w:t>
            </w:r>
          </w:p>
        </w:tc>
      </w:tr>
      <w:tr w:rsidR="00BB6050" w:rsidRPr="00345A2C" w14:paraId="60AC1E91" w14:textId="77777777" w:rsidTr="00BB6050">
        <w:trPr>
          <w:trHeight w:val="722"/>
        </w:trPr>
        <w:tc>
          <w:tcPr>
            <w:tcW w:w="7848" w:type="dxa"/>
            <w:gridSpan w:val="2"/>
          </w:tcPr>
          <w:p w14:paraId="289D6147"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III.-</w:t>
            </w:r>
            <w:r w:rsidRPr="00345A2C">
              <w:rPr>
                <w:rFonts w:ascii="Arial" w:hAnsi="Arial" w:cs="Arial"/>
                <w:sz w:val="20"/>
                <w:szCs w:val="20"/>
              </w:rPr>
              <w:t xml:space="preserve"> Trabajos de referencia geográfica con sistemas de posicionamiento global (G.P.S) por cada punto posicionando geográficamente------------------------------</w:t>
            </w:r>
          </w:p>
        </w:tc>
        <w:tc>
          <w:tcPr>
            <w:tcW w:w="1440" w:type="dxa"/>
            <w:gridSpan w:val="2"/>
          </w:tcPr>
          <w:p w14:paraId="38A9AF05" w14:textId="77777777" w:rsidR="00BB6050" w:rsidRPr="00345A2C" w:rsidRDefault="00BB6050" w:rsidP="00345A2C">
            <w:pPr>
              <w:spacing w:before="240" w:after="120" w:line="360" w:lineRule="auto"/>
              <w:ind w:right="50"/>
              <w:jc w:val="right"/>
              <w:rPr>
                <w:rFonts w:ascii="Arial" w:hAnsi="Arial" w:cs="Arial"/>
                <w:sz w:val="20"/>
                <w:szCs w:val="20"/>
              </w:rPr>
            </w:pPr>
            <w:r w:rsidRPr="00345A2C">
              <w:rPr>
                <w:rFonts w:ascii="Arial" w:hAnsi="Arial" w:cs="Arial"/>
                <w:sz w:val="20"/>
                <w:szCs w:val="20"/>
              </w:rPr>
              <w:t>16.0 U.M.A.</w:t>
            </w:r>
          </w:p>
        </w:tc>
      </w:tr>
      <w:tr w:rsidR="00BB6050" w:rsidRPr="00345A2C" w14:paraId="7EDA74C2" w14:textId="77777777" w:rsidTr="00BB6050">
        <w:trPr>
          <w:trHeight w:val="833"/>
        </w:trPr>
        <w:tc>
          <w:tcPr>
            <w:tcW w:w="7848" w:type="dxa"/>
            <w:gridSpan w:val="2"/>
          </w:tcPr>
          <w:p w14:paraId="461D9304"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lastRenderedPageBreak/>
              <w:t>IV.-</w:t>
            </w:r>
            <w:r w:rsidRPr="00345A2C">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p>
        </w:tc>
        <w:tc>
          <w:tcPr>
            <w:tcW w:w="1440" w:type="dxa"/>
            <w:gridSpan w:val="2"/>
            <w:vAlign w:val="center"/>
          </w:tcPr>
          <w:p w14:paraId="779DE155" w14:textId="77777777" w:rsidR="00BB6050" w:rsidRPr="00345A2C" w:rsidRDefault="00BB6050" w:rsidP="00345A2C">
            <w:pPr>
              <w:spacing w:before="240" w:after="120" w:line="360" w:lineRule="auto"/>
              <w:ind w:right="50"/>
              <w:jc w:val="right"/>
              <w:rPr>
                <w:rFonts w:ascii="Arial" w:hAnsi="Arial" w:cs="Arial"/>
                <w:sz w:val="20"/>
                <w:szCs w:val="20"/>
              </w:rPr>
            </w:pPr>
            <w:r w:rsidRPr="00345A2C">
              <w:rPr>
                <w:rFonts w:ascii="Arial" w:hAnsi="Arial" w:cs="Arial"/>
                <w:sz w:val="20"/>
                <w:szCs w:val="20"/>
              </w:rPr>
              <w:t>10.0 U.M.A.</w:t>
            </w:r>
          </w:p>
        </w:tc>
      </w:tr>
      <w:tr w:rsidR="00BB6050" w:rsidRPr="00345A2C" w14:paraId="30F9A77C" w14:textId="77777777" w:rsidTr="00BB6050">
        <w:trPr>
          <w:trHeight w:val="537"/>
        </w:trPr>
        <w:tc>
          <w:tcPr>
            <w:tcW w:w="7848" w:type="dxa"/>
            <w:gridSpan w:val="2"/>
          </w:tcPr>
          <w:p w14:paraId="1DBE327C"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V.-</w:t>
            </w:r>
            <w:r w:rsidRPr="00345A2C">
              <w:rPr>
                <w:rFonts w:ascii="Arial" w:hAnsi="Arial" w:cs="Arial"/>
                <w:b/>
                <w:bCs/>
                <w:sz w:val="20"/>
                <w:szCs w:val="20"/>
              </w:rPr>
              <w:t xml:space="preserve"> </w:t>
            </w:r>
            <w:r w:rsidRPr="00345A2C">
              <w:rPr>
                <w:rFonts w:ascii="Arial" w:hAnsi="Arial" w:cs="Arial"/>
                <w:sz w:val="20"/>
                <w:szCs w:val="20"/>
              </w:rPr>
              <w:t xml:space="preserve">Plano del Municipio de </w:t>
            </w:r>
            <w:r w:rsidR="00A46E66" w:rsidRPr="00345A2C">
              <w:rPr>
                <w:rFonts w:ascii="Arial" w:hAnsi="Arial" w:cs="Arial"/>
                <w:sz w:val="20"/>
                <w:szCs w:val="20"/>
              </w:rPr>
              <w:t>Kanasín</w:t>
            </w:r>
            <w:r w:rsidRPr="00345A2C">
              <w:rPr>
                <w:rFonts w:ascii="Arial" w:hAnsi="Arial" w:cs="Arial"/>
                <w:sz w:val="20"/>
                <w:szCs w:val="20"/>
              </w:rPr>
              <w:t xml:space="preserve"> (No georeferenciado) hasta nivel manzana, en disco compacto----------------------------------------------------------------------</w:t>
            </w:r>
          </w:p>
        </w:tc>
        <w:tc>
          <w:tcPr>
            <w:tcW w:w="1440" w:type="dxa"/>
            <w:gridSpan w:val="2"/>
          </w:tcPr>
          <w:p w14:paraId="24A38A34" w14:textId="77777777" w:rsidR="00BB6050" w:rsidRPr="00345A2C" w:rsidRDefault="00BB6050" w:rsidP="00345A2C">
            <w:pPr>
              <w:spacing w:before="240" w:after="120" w:line="360" w:lineRule="auto"/>
              <w:ind w:right="50"/>
              <w:jc w:val="right"/>
              <w:rPr>
                <w:rFonts w:ascii="Arial" w:hAnsi="Arial" w:cs="Arial"/>
                <w:sz w:val="20"/>
                <w:szCs w:val="20"/>
              </w:rPr>
            </w:pPr>
            <w:r w:rsidRPr="00345A2C">
              <w:rPr>
                <w:rFonts w:ascii="Arial" w:hAnsi="Arial" w:cs="Arial"/>
                <w:sz w:val="20"/>
                <w:szCs w:val="20"/>
              </w:rPr>
              <w:t>5.0 U.M.A.</w:t>
            </w:r>
          </w:p>
        </w:tc>
      </w:tr>
      <w:tr w:rsidR="00BB6050" w:rsidRPr="00345A2C" w14:paraId="1F2290B4" w14:textId="77777777" w:rsidTr="00BB6050">
        <w:trPr>
          <w:trHeight w:val="560"/>
        </w:trPr>
        <w:tc>
          <w:tcPr>
            <w:tcW w:w="7848" w:type="dxa"/>
            <w:gridSpan w:val="2"/>
          </w:tcPr>
          <w:p w14:paraId="749B1B88"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VI.-</w:t>
            </w:r>
            <w:r w:rsidRPr="00345A2C">
              <w:rPr>
                <w:rFonts w:ascii="Arial" w:hAnsi="Arial" w:cs="Arial"/>
                <w:sz w:val="20"/>
                <w:szCs w:val="20"/>
              </w:rPr>
              <w:t xml:space="preserve"> Asignación de nomenclatura en planos de fraccionamientos y divisiones de predios que formen al menos una vialidad, por cada fracción-------------------</w:t>
            </w:r>
          </w:p>
        </w:tc>
        <w:tc>
          <w:tcPr>
            <w:tcW w:w="1440" w:type="dxa"/>
            <w:gridSpan w:val="2"/>
          </w:tcPr>
          <w:p w14:paraId="7D7C284A" w14:textId="77777777" w:rsidR="00BB6050" w:rsidRPr="00345A2C" w:rsidRDefault="00BB6050" w:rsidP="00345A2C">
            <w:pPr>
              <w:spacing w:before="240" w:after="120" w:line="360" w:lineRule="auto"/>
              <w:ind w:right="50"/>
              <w:jc w:val="right"/>
              <w:rPr>
                <w:rFonts w:ascii="Arial" w:hAnsi="Arial" w:cs="Arial"/>
                <w:sz w:val="20"/>
                <w:szCs w:val="20"/>
              </w:rPr>
            </w:pPr>
            <w:r w:rsidRPr="00345A2C">
              <w:rPr>
                <w:rFonts w:ascii="Arial" w:hAnsi="Arial" w:cs="Arial"/>
                <w:sz w:val="20"/>
                <w:szCs w:val="20"/>
              </w:rPr>
              <w:t>0.1 U.M.A.</w:t>
            </w:r>
          </w:p>
        </w:tc>
      </w:tr>
      <w:tr w:rsidR="00BB6050" w:rsidRPr="00345A2C" w14:paraId="1A4FC9FE" w14:textId="77777777" w:rsidTr="00BB6050">
        <w:trPr>
          <w:trHeight w:val="853"/>
        </w:trPr>
        <w:tc>
          <w:tcPr>
            <w:tcW w:w="7848" w:type="dxa"/>
            <w:gridSpan w:val="2"/>
          </w:tcPr>
          <w:p w14:paraId="0C15F993"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VII.-</w:t>
            </w:r>
            <w:r w:rsidRPr="00345A2C">
              <w:rPr>
                <w:rFonts w:ascii="Arial" w:hAnsi="Arial" w:cs="Arial"/>
                <w:sz w:val="20"/>
                <w:szCs w:val="20"/>
              </w:rPr>
              <w:t xml:space="preserve"> Por revisión y validación en línea (vía internet) de planos en formato catastral, elaborados y presentados por un dibujante empadronado, se cobrará por cada plano------------------------------------------------------------------------------</w:t>
            </w:r>
          </w:p>
        </w:tc>
        <w:tc>
          <w:tcPr>
            <w:tcW w:w="1440" w:type="dxa"/>
            <w:gridSpan w:val="2"/>
          </w:tcPr>
          <w:p w14:paraId="42142803" w14:textId="77777777" w:rsidR="00BB6050" w:rsidRPr="00345A2C" w:rsidRDefault="00BB6050" w:rsidP="00345A2C">
            <w:pPr>
              <w:spacing w:before="240" w:after="120" w:line="360" w:lineRule="auto"/>
              <w:ind w:right="50"/>
              <w:jc w:val="right"/>
              <w:rPr>
                <w:rFonts w:ascii="Arial" w:hAnsi="Arial" w:cs="Arial"/>
                <w:sz w:val="20"/>
                <w:szCs w:val="20"/>
              </w:rPr>
            </w:pPr>
            <w:r w:rsidRPr="00345A2C">
              <w:rPr>
                <w:rFonts w:ascii="Arial" w:hAnsi="Arial" w:cs="Arial"/>
                <w:sz w:val="20"/>
                <w:szCs w:val="20"/>
              </w:rPr>
              <w:t>0.32 U.M.A.</w:t>
            </w:r>
          </w:p>
        </w:tc>
      </w:tr>
      <w:tr w:rsidR="00BB6050" w:rsidRPr="00345A2C" w14:paraId="7EBA96A5" w14:textId="77777777" w:rsidTr="00BB6050">
        <w:trPr>
          <w:trHeight w:val="853"/>
        </w:trPr>
        <w:tc>
          <w:tcPr>
            <w:tcW w:w="7848" w:type="dxa"/>
            <w:gridSpan w:val="2"/>
          </w:tcPr>
          <w:p w14:paraId="0204D305" w14:textId="77777777" w:rsidR="00BB6050" w:rsidRPr="00345A2C" w:rsidRDefault="00BB6050" w:rsidP="00345A2C">
            <w:pPr>
              <w:spacing w:after="120" w:line="360" w:lineRule="auto"/>
              <w:rPr>
                <w:rFonts w:ascii="Arial" w:hAnsi="Arial" w:cs="Arial"/>
                <w:sz w:val="20"/>
                <w:szCs w:val="20"/>
              </w:rPr>
            </w:pPr>
            <w:r w:rsidRPr="00F12FFA">
              <w:rPr>
                <w:rFonts w:ascii="Arial" w:hAnsi="Arial" w:cs="Arial"/>
                <w:b/>
                <w:bCs/>
                <w:sz w:val="20"/>
                <w:szCs w:val="20"/>
              </w:rPr>
              <w:t>VIII.-</w:t>
            </w:r>
            <w:r w:rsidRPr="00345A2C">
              <w:rPr>
                <w:rFonts w:ascii="Arial" w:hAnsi="Arial" w:cs="Arial"/>
                <w:sz w:val="20"/>
                <w:szCs w:val="20"/>
              </w:rPr>
              <w:t xml:space="preserve"> Por revisión y validación en línea (vía internet) de diligencias en formato catastral, elaborados y presentados por un perito empadronado, se cobrará por cada diligencia-----------------------------------------------------</w:t>
            </w:r>
            <w:r w:rsidR="00DE7FA8" w:rsidRPr="00345A2C">
              <w:rPr>
                <w:rFonts w:ascii="Arial" w:hAnsi="Arial" w:cs="Arial"/>
                <w:sz w:val="20"/>
                <w:szCs w:val="20"/>
              </w:rPr>
              <w:t>-------------------------------</w:t>
            </w:r>
          </w:p>
        </w:tc>
        <w:tc>
          <w:tcPr>
            <w:tcW w:w="1440" w:type="dxa"/>
            <w:gridSpan w:val="2"/>
          </w:tcPr>
          <w:p w14:paraId="0E200DB5" w14:textId="77777777" w:rsidR="00BB6050" w:rsidRPr="00345A2C" w:rsidRDefault="00BB6050" w:rsidP="00345A2C">
            <w:pPr>
              <w:spacing w:before="240" w:after="120" w:line="360" w:lineRule="auto"/>
              <w:ind w:right="50"/>
              <w:jc w:val="center"/>
              <w:rPr>
                <w:rFonts w:ascii="Arial" w:hAnsi="Arial" w:cs="Arial"/>
                <w:sz w:val="20"/>
                <w:szCs w:val="20"/>
              </w:rPr>
            </w:pPr>
            <w:r w:rsidRPr="00345A2C">
              <w:rPr>
                <w:rFonts w:ascii="Arial" w:hAnsi="Arial" w:cs="Arial"/>
                <w:sz w:val="20"/>
                <w:szCs w:val="20"/>
              </w:rPr>
              <w:t>1.5 U.M.A.</w:t>
            </w:r>
          </w:p>
        </w:tc>
      </w:tr>
      <w:tr w:rsidR="00BB6050" w:rsidRPr="00345A2C" w14:paraId="3A872D4C" w14:textId="77777777" w:rsidTr="00BB6050">
        <w:trPr>
          <w:trHeight w:val="613"/>
        </w:trPr>
        <w:tc>
          <w:tcPr>
            <w:tcW w:w="9288" w:type="dxa"/>
            <w:gridSpan w:val="4"/>
          </w:tcPr>
          <w:p w14:paraId="57322A22" w14:textId="77777777" w:rsidR="00BB6050" w:rsidRPr="00345A2C" w:rsidRDefault="00BB6050" w:rsidP="00345A2C">
            <w:pPr>
              <w:spacing w:after="120" w:line="360" w:lineRule="auto"/>
              <w:rPr>
                <w:rFonts w:ascii="Arial" w:hAnsi="Arial" w:cs="Arial"/>
                <w:sz w:val="20"/>
                <w:szCs w:val="20"/>
                <w:highlight w:val="yellow"/>
              </w:rPr>
            </w:pPr>
            <w:r w:rsidRPr="00F12FFA">
              <w:rPr>
                <w:rFonts w:ascii="Arial" w:hAnsi="Arial" w:cs="Arial"/>
                <w:b/>
                <w:bCs/>
                <w:sz w:val="20"/>
                <w:szCs w:val="20"/>
              </w:rPr>
              <w:t>IX.-</w:t>
            </w:r>
            <w:r w:rsidRPr="00345A2C">
              <w:rPr>
                <w:rFonts w:ascii="Arial" w:hAnsi="Arial" w:cs="Arial"/>
                <w:sz w:val="20"/>
                <w:szCs w:val="20"/>
              </w:rPr>
              <w:t xml:space="preserve"> Por la elaboración del Avalúo Catastral con visita de campo, se cobrará por cada avalúo dependiendo de la superficie de construcción del predio:</w:t>
            </w:r>
          </w:p>
        </w:tc>
      </w:tr>
      <w:tr w:rsidR="00BB6050" w:rsidRPr="00345A2C" w14:paraId="238B1BA0" w14:textId="77777777" w:rsidTr="00BB6050">
        <w:trPr>
          <w:trHeight w:val="339"/>
        </w:trPr>
        <w:tc>
          <w:tcPr>
            <w:tcW w:w="6487" w:type="dxa"/>
          </w:tcPr>
          <w:p w14:paraId="6EE1995E" w14:textId="77777777" w:rsidR="00BB6050" w:rsidRPr="00345A2C" w:rsidRDefault="00BB6050" w:rsidP="00345A2C">
            <w:pPr>
              <w:spacing w:after="120" w:line="360" w:lineRule="auto"/>
              <w:jc w:val="left"/>
              <w:rPr>
                <w:rFonts w:ascii="Arial" w:hAnsi="Arial" w:cs="Arial"/>
                <w:sz w:val="20"/>
                <w:szCs w:val="20"/>
              </w:rPr>
            </w:pPr>
            <w:r w:rsidRPr="00F5515F">
              <w:rPr>
                <w:rFonts w:ascii="Arial" w:hAnsi="Arial" w:cs="Arial"/>
                <w:b/>
                <w:sz w:val="20"/>
                <w:szCs w:val="20"/>
              </w:rPr>
              <w:t>a)</w:t>
            </w:r>
            <w:r w:rsidRPr="00345A2C">
              <w:rPr>
                <w:rFonts w:ascii="Arial" w:hAnsi="Arial" w:cs="Arial"/>
                <w:sz w:val="20"/>
                <w:szCs w:val="20"/>
              </w:rPr>
              <w:t xml:space="preserve"> Con construcción de hasta 200.00 metros cuadrados</w:t>
            </w:r>
          </w:p>
        </w:tc>
        <w:tc>
          <w:tcPr>
            <w:tcW w:w="1418" w:type="dxa"/>
            <w:gridSpan w:val="2"/>
            <w:vAlign w:val="center"/>
          </w:tcPr>
          <w:p w14:paraId="5FC5A667"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7.0</w:t>
            </w:r>
          </w:p>
        </w:tc>
        <w:tc>
          <w:tcPr>
            <w:tcW w:w="1383" w:type="dxa"/>
            <w:vAlign w:val="center"/>
          </w:tcPr>
          <w:p w14:paraId="3C8DB5FA"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6C289CBF" w14:textId="77777777" w:rsidTr="00BB6050">
        <w:trPr>
          <w:trHeight w:val="388"/>
        </w:trPr>
        <w:tc>
          <w:tcPr>
            <w:tcW w:w="6487" w:type="dxa"/>
          </w:tcPr>
          <w:p w14:paraId="2AAFA0DE"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b)</w:t>
            </w:r>
            <w:r w:rsidRPr="00345A2C">
              <w:rPr>
                <w:rFonts w:ascii="Arial" w:hAnsi="Arial" w:cs="Arial"/>
                <w:sz w:val="20"/>
                <w:szCs w:val="20"/>
              </w:rPr>
              <w:t xml:space="preserve"> Con construcción de 200.01 a 500.00 metros cuadrados</w:t>
            </w:r>
          </w:p>
        </w:tc>
        <w:tc>
          <w:tcPr>
            <w:tcW w:w="1418" w:type="dxa"/>
            <w:gridSpan w:val="2"/>
            <w:vAlign w:val="center"/>
          </w:tcPr>
          <w:p w14:paraId="2EBB3306"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9.0</w:t>
            </w:r>
          </w:p>
        </w:tc>
        <w:tc>
          <w:tcPr>
            <w:tcW w:w="1383" w:type="dxa"/>
            <w:vAlign w:val="center"/>
          </w:tcPr>
          <w:p w14:paraId="5EA146DE"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50B524A8" w14:textId="77777777" w:rsidTr="00BB6050">
        <w:trPr>
          <w:trHeight w:val="367"/>
        </w:trPr>
        <w:tc>
          <w:tcPr>
            <w:tcW w:w="6487" w:type="dxa"/>
          </w:tcPr>
          <w:p w14:paraId="6D122D04"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c)</w:t>
            </w:r>
            <w:r w:rsidRPr="00345A2C">
              <w:rPr>
                <w:rFonts w:ascii="Arial" w:hAnsi="Arial" w:cs="Arial"/>
                <w:sz w:val="20"/>
                <w:szCs w:val="20"/>
              </w:rPr>
              <w:t xml:space="preserve"> Con construcción de 500.01 a 800.00 metros cuadrados</w:t>
            </w:r>
          </w:p>
        </w:tc>
        <w:tc>
          <w:tcPr>
            <w:tcW w:w="1418" w:type="dxa"/>
            <w:gridSpan w:val="2"/>
            <w:vAlign w:val="center"/>
          </w:tcPr>
          <w:p w14:paraId="6D55E65D"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11.0</w:t>
            </w:r>
          </w:p>
        </w:tc>
        <w:tc>
          <w:tcPr>
            <w:tcW w:w="1383" w:type="dxa"/>
            <w:vAlign w:val="center"/>
          </w:tcPr>
          <w:p w14:paraId="13737DFE"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15643B99" w14:textId="77777777" w:rsidTr="00BB6050">
        <w:trPr>
          <w:trHeight w:val="355"/>
        </w:trPr>
        <w:tc>
          <w:tcPr>
            <w:tcW w:w="6487" w:type="dxa"/>
          </w:tcPr>
          <w:p w14:paraId="504C2163"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d)</w:t>
            </w:r>
            <w:r w:rsidRPr="00345A2C">
              <w:rPr>
                <w:rFonts w:ascii="Arial" w:hAnsi="Arial" w:cs="Arial"/>
                <w:sz w:val="20"/>
                <w:szCs w:val="20"/>
              </w:rPr>
              <w:t xml:space="preserve"> Con construcción de 800.01 a 1,100.00 metros cuadrados</w:t>
            </w:r>
          </w:p>
        </w:tc>
        <w:tc>
          <w:tcPr>
            <w:tcW w:w="1418" w:type="dxa"/>
            <w:gridSpan w:val="2"/>
            <w:vAlign w:val="center"/>
          </w:tcPr>
          <w:p w14:paraId="13A9C36F"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15.0</w:t>
            </w:r>
          </w:p>
        </w:tc>
        <w:tc>
          <w:tcPr>
            <w:tcW w:w="1383" w:type="dxa"/>
            <w:vAlign w:val="center"/>
          </w:tcPr>
          <w:p w14:paraId="72BB4573"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18994737" w14:textId="77777777" w:rsidTr="00BB6050">
        <w:trPr>
          <w:trHeight w:val="261"/>
        </w:trPr>
        <w:tc>
          <w:tcPr>
            <w:tcW w:w="6487" w:type="dxa"/>
          </w:tcPr>
          <w:p w14:paraId="414F28EF"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e)</w:t>
            </w:r>
            <w:r w:rsidRPr="00345A2C">
              <w:rPr>
                <w:rFonts w:ascii="Arial" w:hAnsi="Arial" w:cs="Arial"/>
                <w:sz w:val="20"/>
                <w:szCs w:val="20"/>
              </w:rPr>
              <w:t xml:space="preserve"> Con construcción de 1,100.01 a 1,400.00 metros cuadrados</w:t>
            </w:r>
          </w:p>
        </w:tc>
        <w:tc>
          <w:tcPr>
            <w:tcW w:w="1418" w:type="dxa"/>
            <w:gridSpan w:val="2"/>
            <w:vAlign w:val="center"/>
          </w:tcPr>
          <w:p w14:paraId="14E23630"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19.0</w:t>
            </w:r>
          </w:p>
        </w:tc>
        <w:tc>
          <w:tcPr>
            <w:tcW w:w="1383" w:type="dxa"/>
            <w:vAlign w:val="center"/>
          </w:tcPr>
          <w:p w14:paraId="45458F5A"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6235621B" w14:textId="77777777" w:rsidTr="00BB6050">
        <w:trPr>
          <w:trHeight w:val="265"/>
        </w:trPr>
        <w:tc>
          <w:tcPr>
            <w:tcW w:w="6487" w:type="dxa"/>
          </w:tcPr>
          <w:p w14:paraId="4B4DC273"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f)</w:t>
            </w:r>
            <w:r w:rsidRPr="00345A2C">
              <w:rPr>
                <w:rFonts w:ascii="Arial" w:hAnsi="Arial" w:cs="Arial"/>
                <w:sz w:val="20"/>
                <w:szCs w:val="20"/>
              </w:rPr>
              <w:t xml:space="preserve"> Con construcción de 1,400.01 a 1,700.00 metros cuadrados</w:t>
            </w:r>
          </w:p>
        </w:tc>
        <w:tc>
          <w:tcPr>
            <w:tcW w:w="1418" w:type="dxa"/>
            <w:gridSpan w:val="2"/>
            <w:vAlign w:val="center"/>
          </w:tcPr>
          <w:p w14:paraId="01299BD5"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23.0</w:t>
            </w:r>
          </w:p>
        </w:tc>
        <w:tc>
          <w:tcPr>
            <w:tcW w:w="1383" w:type="dxa"/>
            <w:vAlign w:val="center"/>
          </w:tcPr>
          <w:p w14:paraId="344BFCFE"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624413EC" w14:textId="77777777" w:rsidTr="00BB6050">
        <w:trPr>
          <w:trHeight w:val="255"/>
        </w:trPr>
        <w:tc>
          <w:tcPr>
            <w:tcW w:w="6487" w:type="dxa"/>
          </w:tcPr>
          <w:p w14:paraId="3501963D"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g)</w:t>
            </w:r>
            <w:r w:rsidRPr="00345A2C">
              <w:rPr>
                <w:rFonts w:ascii="Arial" w:hAnsi="Arial" w:cs="Arial"/>
                <w:sz w:val="20"/>
                <w:szCs w:val="20"/>
              </w:rPr>
              <w:t xml:space="preserve"> Con construcción de 1,700.01 a 2,000.00 metros cuadrados</w:t>
            </w:r>
          </w:p>
        </w:tc>
        <w:tc>
          <w:tcPr>
            <w:tcW w:w="1418" w:type="dxa"/>
            <w:gridSpan w:val="2"/>
            <w:vAlign w:val="center"/>
          </w:tcPr>
          <w:p w14:paraId="18ED7E06"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30.0</w:t>
            </w:r>
          </w:p>
        </w:tc>
        <w:tc>
          <w:tcPr>
            <w:tcW w:w="1383" w:type="dxa"/>
            <w:vAlign w:val="center"/>
          </w:tcPr>
          <w:p w14:paraId="6A087A2E"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76F4686A" w14:textId="77777777" w:rsidTr="00BB6050">
        <w:trPr>
          <w:trHeight w:val="231"/>
        </w:trPr>
        <w:tc>
          <w:tcPr>
            <w:tcW w:w="6487" w:type="dxa"/>
          </w:tcPr>
          <w:p w14:paraId="68BD1D13" w14:textId="77777777" w:rsidR="00BB6050" w:rsidRPr="00345A2C" w:rsidRDefault="00BB6050" w:rsidP="00345A2C">
            <w:pPr>
              <w:spacing w:after="120" w:line="360" w:lineRule="auto"/>
              <w:rPr>
                <w:rFonts w:ascii="Arial" w:hAnsi="Arial" w:cs="Arial"/>
                <w:sz w:val="20"/>
                <w:szCs w:val="20"/>
              </w:rPr>
            </w:pPr>
            <w:r w:rsidRPr="00F5515F">
              <w:rPr>
                <w:rFonts w:ascii="Arial" w:hAnsi="Arial" w:cs="Arial"/>
                <w:b/>
                <w:sz w:val="20"/>
                <w:szCs w:val="20"/>
              </w:rPr>
              <w:t>h)</w:t>
            </w:r>
            <w:r w:rsidRPr="00345A2C">
              <w:rPr>
                <w:rFonts w:ascii="Arial" w:hAnsi="Arial" w:cs="Arial"/>
                <w:sz w:val="20"/>
                <w:szCs w:val="20"/>
              </w:rPr>
              <w:t xml:space="preserve"> Con construcción de 2,000.01 metros cuadrados en adelante</w:t>
            </w:r>
          </w:p>
        </w:tc>
        <w:tc>
          <w:tcPr>
            <w:tcW w:w="1418" w:type="dxa"/>
            <w:gridSpan w:val="2"/>
            <w:vAlign w:val="center"/>
          </w:tcPr>
          <w:p w14:paraId="3A1141A9" w14:textId="77777777" w:rsidR="00BB6050" w:rsidRPr="00345A2C" w:rsidRDefault="00BB6050" w:rsidP="00345A2C">
            <w:pPr>
              <w:tabs>
                <w:tab w:val="right" w:leader="hyphen" w:pos="9214"/>
              </w:tabs>
              <w:spacing w:after="120" w:line="360" w:lineRule="auto"/>
              <w:jc w:val="center"/>
              <w:rPr>
                <w:rFonts w:ascii="Arial" w:hAnsi="Arial" w:cs="Arial"/>
                <w:sz w:val="20"/>
                <w:szCs w:val="20"/>
              </w:rPr>
            </w:pPr>
            <w:r w:rsidRPr="00345A2C">
              <w:rPr>
                <w:rFonts w:ascii="Arial" w:hAnsi="Arial" w:cs="Arial"/>
                <w:sz w:val="20"/>
                <w:szCs w:val="20"/>
              </w:rPr>
              <w:t>60.0</w:t>
            </w:r>
          </w:p>
        </w:tc>
        <w:tc>
          <w:tcPr>
            <w:tcW w:w="1383" w:type="dxa"/>
            <w:vAlign w:val="center"/>
          </w:tcPr>
          <w:p w14:paraId="4310CF7B"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29D1FD0B" w14:textId="77777777" w:rsidTr="00BB6050">
        <w:trPr>
          <w:trHeight w:val="594"/>
        </w:trPr>
        <w:tc>
          <w:tcPr>
            <w:tcW w:w="9288" w:type="dxa"/>
            <w:gridSpan w:val="4"/>
          </w:tcPr>
          <w:p w14:paraId="19569655" w14:textId="77777777" w:rsidR="00BB6050" w:rsidRPr="00345A2C" w:rsidRDefault="00BB6050" w:rsidP="00345A2C">
            <w:pPr>
              <w:spacing w:line="360" w:lineRule="auto"/>
              <w:rPr>
                <w:rFonts w:ascii="Arial" w:hAnsi="Arial" w:cs="Arial"/>
                <w:sz w:val="20"/>
                <w:szCs w:val="20"/>
                <w:highlight w:val="yellow"/>
              </w:rPr>
            </w:pPr>
          </w:p>
        </w:tc>
      </w:tr>
      <w:tr w:rsidR="00BB6050" w:rsidRPr="00345A2C" w14:paraId="4FA6482F" w14:textId="77777777" w:rsidTr="00BB6050">
        <w:trPr>
          <w:trHeight w:val="510"/>
        </w:trPr>
        <w:tc>
          <w:tcPr>
            <w:tcW w:w="6487" w:type="dxa"/>
            <w:vAlign w:val="center"/>
          </w:tcPr>
          <w:p w14:paraId="77E55161" w14:textId="77777777" w:rsidR="00BB6050" w:rsidRPr="00345A2C" w:rsidRDefault="00BB6050" w:rsidP="00345A2C">
            <w:pPr>
              <w:spacing w:after="120" w:line="360" w:lineRule="auto"/>
              <w:jc w:val="left"/>
              <w:rPr>
                <w:rFonts w:ascii="Arial" w:hAnsi="Arial" w:cs="Arial"/>
                <w:sz w:val="20"/>
                <w:szCs w:val="20"/>
              </w:rPr>
            </w:pPr>
            <w:r w:rsidRPr="00F12FFA">
              <w:rPr>
                <w:rFonts w:ascii="Arial" w:hAnsi="Arial" w:cs="Arial"/>
                <w:b/>
                <w:bCs/>
                <w:sz w:val="20"/>
                <w:szCs w:val="20"/>
              </w:rPr>
              <w:t>X.-</w:t>
            </w:r>
            <w:r w:rsidRPr="00345A2C">
              <w:rPr>
                <w:rFonts w:ascii="Arial" w:hAnsi="Arial" w:cs="Arial"/>
                <w:sz w:val="20"/>
                <w:szCs w:val="20"/>
              </w:rPr>
              <w:t xml:space="preserve"> Revisión y validación en línea del trabajo presentado por valuador empadronado</w:t>
            </w:r>
          </w:p>
        </w:tc>
        <w:tc>
          <w:tcPr>
            <w:tcW w:w="1418" w:type="dxa"/>
            <w:gridSpan w:val="2"/>
            <w:vAlign w:val="center"/>
          </w:tcPr>
          <w:p w14:paraId="336FF3E5"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2.0</w:t>
            </w:r>
          </w:p>
        </w:tc>
        <w:tc>
          <w:tcPr>
            <w:tcW w:w="1383" w:type="dxa"/>
            <w:vAlign w:val="center"/>
          </w:tcPr>
          <w:p w14:paraId="68EC6331"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r w:rsidR="00BB6050" w:rsidRPr="00345A2C" w14:paraId="2E57A703" w14:textId="77777777" w:rsidTr="00BB6050">
        <w:trPr>
          <w:trHeight w:val="521"/>
        </w:trPr>
        <w:tc>
          <w:tcPr>
            <w:tcW w:w="6487" w:type="dxa"/>
            <w:vAlign w:val="center"/>
          </w:tcPr>
          <w:p w14:paraId="392C16CE" w14:textId="77777777" w:rsidR="00BB6050" w:rsidRPr="00345A2C" w:rsidRDefault="00BB6050" w:rsidP="00345A2C">
            <w:pPr>
              <w:spacing w:after="120" w:line="360" w:lineRule="auto"/>
              <w:jc w:val="left"/>
              <w:rPr>
                <w:rFonts w:ascii="Arial" w:hAnsi="Arial" w:cs="Arial"/>
                <w:sz w:val="20"/>
                <w:szCs w:val="20"/>
              </w:rPr>
            </w:pPr>
            <w:r w:rsidRPr="00F12FFA">
              <w:rPr>
                <w:rFonts w:ascii="Arial" w:hAnsi="Arial" w:cs="Arial"/>
                <w:b/>
                <w:bCs/>
                <w:sz w:val="20"/>
                <w:szCs w:val="20"/>
              </w:rPr>
              <w:lastRenderedPageBreak/>
              <w:t>XI.-</w:t>
            </w:r>
            <w:r w:rsidRPr="00345A2C">
              <w:rPr>
                <w:rFonts w:ascii="Arial" w:hAnsi="Arial" w:cs="Arial"/>
                <w:sz w:val="20"/>
                <w:szCs w:val="20"/>
              </w:rPr>
              <w:t xml:space="preserve"> Por la elaboración de plano de armado documental se pagará por cada plano</w:t>
            </w:r>
          </w:p>
        </w:tc>
        <w:tc>
          <w:tcPr>
            <w:tcW w:w="1418" w:type="dxa"/>
            <w:gridSpan w:val="2"/>
            <w:vAlign w:val="center"/>
          </w:tcPr>
          <w:p w14:paraId="6B73AD9B"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20.0</w:t>
            </w:r>
          </w:p>
        </w:tc>
        <w:tc>
          <w:tcPr>
            <w:tcW w:w="1383" w:type="dxa"/>
            <w:vAlign w:val="center"/>
          </w:tcPr>
          <w:p w14:paraId="4FD80C2B" w14:textId="77777777" w:rsidR="00BB6050" w:rsidRPr="00345A2C" w:rsidRDefault="00BB6050" w:rsidP="00345A2C">
            <w:pPr>
              <w:spacing w:after="120" w:line="360" w:lineRule="auto"/>
              <w:jc w:val="center"/>
              <w:rPr>
                <w:rFonts w:ascii="Arial" w:hAnsi="Arial" w:cs="Arial"/>
                <w:sz w:val="20"/>
                <w:szCs w:val="20"/>
              </w:rPr>
            </w:pPr>
            <w:r w:rsidRPr="00345A2C">
              <w:rPr>
                <w:rFonts w:ascii="Arial" w:hAnsi="Arial" w:cs="Arial"/>
                <w:sz w:val="20"/>
                <w:szCs w:val="20"/>
              </w:rPr>
              <w:t>U.M.A.</w:t>
            </w:r>
          </w:p>
        </w:tc>
      </w:tr>
    </w:tbl>
    <w:p w14:paraId="73AEEC50" w14:textId="77777777" w:rsidR="00BB6050" w:rsidRPr="00345A2C" w:rsidRDefault="00BB6050" w:rsidP="00345A2C">
      <w:pPr>
        <w:spacing w:after="0" w:line="360" w:lineRule="auto"/>
        <w:rPr>
          <w:rFonts w:ascii="Arial" w:hAnsi="Arial" w:cs="Arial"/>
          <w:b/>
          <w:i/>
          <w:sz w:val="20"/>
          <w:szCs w:val="20"/>
        </w:rPr>
      </w:pPr>
    </w:p>
    <w:p w14:paraId="18ACAB2E"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Sección Séptima</w:t>
      </w:r>
    </w:p>
    <w:p w14:paraId="332FCFC4"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De los Derechos por el Uso y Aprovechamiento de los Bienes</w:t>
      </w:r>
    </w:p>
    <w:p w14:paraId="4C4253B1"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Dominio Público del Patrimonio Municipal</w:t>
      </w:r>
    </w:p>
    <w:p w14:paraId="27917DB3" w14:textId="77777777" w:rsidR="00BB6050" w:rsidRPr="00345A2C" w:rsidRDefault="00BB6050" w:rsidP="00F12FFA">
      <w:pPr>
        <w:spacing w:line="360" w:lineRule="auto"/>
        <w:jc w:val="center"/>
        <w:rPr>
          <w:rFonts w:ascii="Arial" w:hAnsi="Arial" w:cs="Arial"/>
          <w:b/>
          <w:sz w:val="20"/>
          <w:szCs w:val="20"/>
        </w:rPr>
      </w:pPr>
      <w:r w:rsidRPr="00345A2C">
        <w:rPr>
          <w:rFonts w:ascii="Arial" w:hAnsi="Arial" w:cs="Arial"/>
          <w:b/>
          <w:sz w:val="20"/>
          <w:szCs w:val="20"/>
        </w:rPr>
        <w:t>De los sujetos</w:t>
      </w:r>
    </w:p>
    <w:p w14:paraId="1390120C" w14:textId="2E8F1FA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101</w:t>
      </w:r>
      <w:r w:rsidR="00BB6050" w:rsidRPr="00345A2C">
        <w:rPr>
          <w:rFonts w:ascii="Arial" w:hAnsi="Arial" w:cs="Arial"/>
          <w:b/>
          <w:sz w:val="20"/>
          <w:szCs w:val="20"/>
        </w:rPr>
        <w:t>.-</w:t>
      </w:r>
      <w:r w:rsidR="00BB6050" w:rsidRPr="00345A2C">
        <w:rPr>
          <w:rFonts w:ascii="Arial" w:hAnsi="Arial" w:cs="Arial"/>
          <w:sz w:val="20"/>
          <w:szCs w:val="20"/>
        </w:rPr>
        <w:t xml:space="preserve"> Son sujetos al pago de los derechos establecidos en esta sección las personas que usen y aprovechen los bienes del dominio público del patrimonio municipal.</w:t>
      </w:r>
    </w:p>
    <w:p w14:paraId="19111DEB" w14:textId="77777777" w:rsidR="00BB6050" w:rsidRPr="00345A2C" w:rsidRDefault="00BB6050" w:rsidP="00F12FFA">
      <w:pPr>
        <w:spacing w:line="360" w:lineRule="auto"/>
        <w:jc w:val="center"/>
        <w:rPr>
          <w:rFonts w:ascii="Arial" w:hAnsi="Arial" w:cs="Arial"/>
          <w:b/>
          <w:sz w:val="20"/>
          <w:szCs w:val="20"/>
        </w:rPr>
      </w:pPr>
      <w:r w:rsidRPr="00345A2C">
        <w:rPr>
          <w:rFonts w:ascii="Arial" w:hAnsi="Arial" w:cs="Arial"/>
          <w:b/>
          <w:sz w:val="20"/>
          <w:szCs w:val="20"/>
        </w:rPr>
        <w:t>De la base</w:t>
      </w:r>
    </w:p>
    <w:p w14:paraId="40B585C1" w14:textId="5C292CF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40194B" w:rsidRPr="00345A2C">
        <w:rPr>
          <w:rFonts w:ascii="Arial" w:hAnsi="Arial" w:cs="Arial"/>
          <w:b/>
          <w:sz w:val="20"/>
          <w:szCs w:val="20"/>
        </w:rPr>
        <w:t xml:space="preserve"> 102</w:t>
      </w:r>
      <w:r w:rsidR="00BB6050" w:rsidRPr="00345A2C">
        <w:rPr>
          <w:rFonts w:ascii="Arial" w:hAnsi="Arial" w:cs="Arial"/>
          <w:b/>
          <w:sz w:val="20"/>
          <w:szCs w:val="20"/>
        </w:rPr>
        <w:t>.-</w:t>
      </w:r>
      <w:r w:rsidR="00BB6050" w:rsidRPr="00345A2C">
        <w:rPr>
          <w:rFonts w:ascii="Arial" w:hAnsi="Arial" w:cs="Arial"/>
          <w:sz w:val="20"/>
          <w:szCs w:val="20"/>
        </w:rPr>
        <w:t xml:space="preserve"> La base para determinar el importe de estos derechos será el acceso a los aparatos de recreo, o el número de metros cuadrados o lineales, según sea el caso, usados y aprovechados por la persona obligada al pago.</w:t>
      </w:r>
    </w:p>
    <w:p w14:paraId="0ED91E99" w14:textId="77777777" w:rsidR="00BB6050" w:rsidRPr="00345A2C" w:rsidRDefault="00BB6050" w:rsidP="00F12FFA">
      <w:pPr>
        <w:spacing w:line="360" w:lineRule="auto"/>
        <w:jc w:val="center"/>
        <w:rPr>
          <w:rFonts w:ascii="Arial" w:hAnsi="Arial" w:cs="Arial"/>
          <w:b/>
          <w:sz w:val="20"/>
          <w:szCs w:val="20"/>
        </w:rPr>
      </w:pPr>
      <w:r w:rsidRPr="00345A2C">
        <w:rPr>
          <w:rFonts w:ascii="Arial" w:hAnsi="Arial" w:cs="Arial"/>
          <w:b/>
          <w:sz w:val="20"/>
          <w:szCs w:val="20"/>
        </w:rPr>
        <w:t>De la tasa y del pago</w:t>
      </w:r>
    </w:p>
    <w:p w14:paraId="0C627912" w14:textId="77777777" w:rsidR="00F90115" w:rsidRPr="00BE57F7" w:rsidRDefault="00F90115" w:rsidP="00F90115">
      <w:pPr>
        <w:spacing w:after="0" w:line="360" w:lineRule="auto"/>
        <w:rPr>
          <w:rFonts w:ascii="Arial" w:hAnsi="Arial" w:cs="Arial"/>
          <w:sz w:val="20"/>
          <w:szCs w:val="20"/>
        </w:rPr>
      </w:pPr>
      <w:r w:rsidRPr="00BE57F7">
        <w:rPr>
          <w:rFonts w:ascii="Arial" w:hAnsi="Arial" w:cs="Arial"/>
          <w:b/>
          <w:sz w:val="20"/>
          <w:szCs w:val="20"/>
        </w:rPr>
        <w:t>Artículo 103.-</w:t>
      </w:r>
      <w:r w:rsidRPr="00BE57F7">
        <w:rPr>
          <w:rFonts w:ascii="Arial" w:hAnsi="Arial" w:cs="Arial"/>
          <w:sz w:val="20"/>
          <w:szCs w:val="20"/>
        </w:rPr>
        <w:t xml:space="preserve"> Los derechos establecidos en esta sección serán pagados de conformidad con lo siguiente:</w:t>
      </w:r>
    </w:p>
    <w:p w14:paraId="38CB58EB"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I.- </w:t>
      </w:r>
      <w:r w:rsidRPr="00BE57F7">
        <w:rPr>
          <w:rFonts w:ascii="Arial" w:hAnsi="Arial" w:cs="Arial"/>
          <w:spacing w:val="-1"/>
          <w:sz w:val="20"/>
          <w:szCs w:val="20"/>
        </w:rPr>
        <w:t>Por usar locales en el mercado municipal:</w:t>
      </w:r>
    </w:p>
    <w:p w14:paraId="6C1EFDBE"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a) </w:t>
      </w:r>
      <w:r w:rsidRPr="00BE57F7">
        <w:rPr>
          <w:rFonts w:ascii="Arial" w:hAnsi="Arial" w:cs="Arial"/>
          <w:spacing w:val="-1"/>
          <w:sz w:val="20"/>
          <w:szCs w:val="20"/>
        </w:rPr>
        <w:t>Locatarios fijos: $ 80.00 por semana</w:t>
      </w:r>
    </w:p>
    <w:p w14:paraId="7BF96213"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b) </w:t>
      </w:r>
      <w:r w:rsidRPr="00BE57F7">
        <w:rPr>
          <w:rFonts w:ascii="Arial" w:hAnsi="Arial" w:cs="Arial"/>
          <w:spacing w:val="-1"/>
          <w:sz w:val="20"/>
          <w:szCs w:val="20"/>
        </w:rPr>
        <w:t>Locatarios semifijos $ 45.00 por semana</w:t>
      </w:r>
    </w:p>
    <w:p w14:paraId="29345D14"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p>
    <w:p w14:paraId="58E38A93"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II.- </w:t>
      </w:r>
      <w:r w:rsidRPr="00BE57F7">
        <w:rPr>
          <w:rFonts w:ascii="Arial" w:hAnsi="Arial" w:cs="Arial"/>
          <w:spacing w:val="-1"/>
          <w:sz w:val="20"/>
          <w:szCs w:val="20"/>
        </w:rPr>
        <w:t>Por el uso de espacios en la vía o parques públicos:</w:t>
      </w:r>
    </w:p>
    <w:p w14:paraId="2C482017"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p>
    <w:p w14:paraId="6603E167" w14:textId="77777777" w:rsidR="00F90115" w:rsidRPr="00BE57F7" w:rsidRDefault="00F90115" w:rsidP="00F90115">
      <w:pPr>
        <w:spacing w:after="0" w:line="360" w:lineRule="auto"/>
        <w:rPr>
          <w:rFonts w:ascii="Arial" w:hAnsi="Arial" w:cs="Arial"/>
          <w:sz w:val="20"/>
          <w:szCs w:val="20"/>
        </w:rPr>
      </w:pPr>
      <w:r w:rsidRPr="00BE57F7">
        <w:rPr>
          <w:rFonts w:ascii="Arial" w:hAnsi="Arial" w:cs="Arial"/>
          <w:b/>
          <w:sz w:val="20"/>
          <w:szCs w:val="20"/>
        </w:rPr>
        <w:t>a)</w:t>
      </w:r>
      <w:r w:rsidRPr="00BE57F7">
        <w:rPr>
          <w:rFonts w:ascii="Arial" w:hAnsi="Arial" w:cs="Arial"/>
          <w:sz w:val="20"/>
          <w:szCs w:val="20"/>
        </w:rPr>
        <w:t xml:space="preserve"> Para la instalación de juegos mecánicos, eléctricos, manuales o cualquier otro que promueva el esparcimiento o diversión pública, se pagará por los dos primeros metros cuadrados </w:t>
      </w:r>
      <w:r>
        <w:rPr>
          <w:rFonts w:ascii="Arial" w:hAnsi="Arial" w:cs="Arial"/>
          <w:sz w:val="20"/>
          <w:szCs w:val="20"/>
        </w:rPr>
        <w:br/>
      </w:r>
      <w:r w:rsidRPr="00BE57F7">
        <w:rPr>
          <w:rFonts w:ascii="Arial" w:hAnsi="Arial" w:cs="Arial"/>
          <w:sz w:val="20"/>
          <w:szCs w:val="20"/>
        </w:rPr>
        <w:t>$ 410.00, y por cada metro excedente a dos metros cuadrados $ 5.00.</w:t>
      </w:r>
    </w:p>
    <w:p w14:paraId="3DEB1E76" w14:textId="77777777" w:rsidR="00F90115" w:rsidRPr="00BE57F7" w:rsidRDefault="00F90115" w:rsidP="00F90115">
      <w:pPr>
        <w:spacing w:after="0" w:line="360" w:lineRule="auto"/>
        <w:rPr>
          <w:rFonts w:ascii="Arial" w:hAnsi="Arial" w:cs="Arial"/>
          <w:b/>
          <w:spacing w:val="-1"/>
          <w:sz w:val="20"/>
          <w:szCs w:val="20"/>
        </w:rPr>
      </w:pPr>
      <w:r w:rsidRPr="00BE57F7">
        <w:rPr>
          <w:rFonts w:ascii="Arial" w:hAnsi="Arial" w:cs="Arial"/>
          <w:b/>
          <w:sz w:val="20"/>
          <w:szCs w:val="20"/>
        </w:rPr>
        <w:t>b)</w:t>
      </w:r>
      <w:r w:rsidRPr="00BE57F7">
        <w:rPr>
          <w:rFonts w:ascii="Arial" w:hAnsi="Arial" w:cs="Arial"/>
          <w:sz w:val="20"/>
          <w:szCs w:val="20"/>
        </w:rPr>
        <w:t xml:space="preserve"> Para la instalación de mobiliario urbano del tipo paradero de autobús con espacio para la instalación de publicidad: $ 110.00 por metro cuadrado</w:t>
      </w:r>
    </w:p>
    <w:p w14:paraId="7FFC59DF"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b/>
          <w:spacing w:val="-1"/>
          <w:sz w:val="20"/>
          <w:szCs w:val="20"/>
        </w:rPr>
      </w:pPr>
    </w:p>
    <w:p w14:paraId="0F10CB62"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c) </w:t>
      </w:r>
      <w:r w:rsidRPr="00BE57F7">
        <w:rPr>
          <w:rFonts w:ascii="Arial" w:hAnsi="Arial" w:cs="Arial"/>
          <w:spacing w:val="-1"/>
          <w:sz w:val="20"/>
          <w:szCs w:val="20"/>
        </w:rPr>
        <w:t xml:space="preserve">Para la instalación de mobiliario urbano distinto al señalado en el inciso b) de esta fracción, cuyo uso </w:t>
      </w:r>
      <w:r w:rsidRPr="00BE57F7">
        <w:rPr>
          <w:rFonts w:ascii="Arial" w:hAnsi="Arial" w:cs="Arial"/>
          <w:spacing w:val="-1"/>
          <w:sz w:val="20"/>
          <w:szCs w:val="20"/>
        </w:rPr>
        <w:lastRenderedPageBreak/>
        <w:t>requiera el pago de una contraprestación: $ 45.00 por metro cuadrado o fracción de este.</w:t>
      </w:r>
    </w:p>
    <w:p w14:paraId="12571C63"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p>
    <w:p w14:paraId="32E8B4C4"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d) </w:t>
      </w:r>
      <w:r w:rsidRPr="00BE57F7">
        <w:rPr>
          <w:rFonts w:ascii="Arial" w:hAnsi="Arial" w:cs="Arial"/>
          <w:spacing w:val="-1"/>
          <w:sz w:val="20"/>
          <w:szCs w:val="20"/>
        </w:rPr>
        <w:t>Para la instalación subterránea o aérea de ductos o conductores para la explotación de servicios digitales u otros de cualquier tipo: $ 6.00 por metro lineal.</w:t>
      </w:r>
    </w:p>
    <w:p w14:paraId="246BA2E3"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p>
    <w:p w14:paraId="5054B694"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r w:rsidRPr="00BE57F7">
        <w:rPr>
          <w:rFonts w:ascii="Arial" w:hAnsi="Arial" w:cs="Arial"/>
          <w:b/>
          <w:spacing w:val="-1"/>
          <w:sz w:val="20"/>
          <w:szCs w:val="20"/>
        </w:rPr>
        <w:t xml:space="preserve">e) </w:t>
      </w:r>
      <w:r w:rsidRPr="00BE57F7">
        <w:rPr>
          <w:rFonts w:ascii="Arial" w:hAnsi="Arial" w:cs="Arial"/>
          <w:spacing w:val="-1"/>
          <w:sz w:val="20"/>
          <w:szCs w:val="20"/>
        </w:rPr>
        <w:t>Para uso distinto a los señalados en los incisos anteriores: $ 85.00 por metro cuadrado.</w:t>
      </w:r>
    </w:p>
    <w:p w14:paraId="5CED3CFB" w14:textId="77777777" w:rsidR="00F90115" w:rsidRPr="00BE57F7" w:rsidRDefault="00F90115" w:rsidP="00F90115">
      <w:pPr>
        <w:widowControl w:val="0"/>
        <w:kinsoku w:val="0"/>
        <w:overflowPunct w:val="0"/>
        <w:autoSpaceDE w:val="0"/>
        <w:autoSpaceDN w:val="0"/>
        <w:adjustRightInd w:val="0"/>
        <w:spacing w:after="0" w:line="360" w:lineRule="auto"/>
        <w:ind w:right="142"/>
        <w:rPr>
          <w:rFonts w:ascii="Arial" w:hAnsi="Arial" w:cs="Arial"/>
          <w:spacing w:val="-1"/>
          <w:sz w:val="20"/>
          <w:szCs w:val="20"/>
        </w:rPr>
      </w:pPr>
    </w:p>
    <w:p w14:paraId="144954A2" w14:textId="77777777" w:rsidR="00F90115" w:rsidRPr="00BE57F7" w:rsidRDefault="00F90115" w:rsidP="00F90115">
      <w:pPr>
        <w:spacing w:after="0" w:line="360" w:lineRule="auto"/>
        <w:rPr>
          <w:rFonts w:ascii="Arial" w:hAnsi="Arial" w:cs="Arial"/>
          <w:sz w:val="20"/>
          <w:szCs w:val="20"/>
        </w:rPr>
      </w:pPr>
      <w:r w:rsidRPr="00BE57F7">
        <w:rPr>
          <w:rFonts w:ascii="Arial" w:hAnsi="Arial" w:cs="Arial"/>
          <w:sz w:val="20"/>
          <w:szCs w:val="20"/>
        </w:rPr>
        <w:t>Para efectos de esta fracción se entiende como mobiliario urbano entre otros las casetas telefónicas, fuentes, bancas, depósitos de basura, señalización, buzones, y otros elementos análogos.</w:t>
      </w:r>
    </w:p>
    <w:p w14:paraId="5C409075" w14:textId="77777777" w:rsidR="00F90115" w:rsidRPr="00BE57F7" w:rsidRDefault="00F90115" w:rsidP="00F90115">
      <w:pPr>
        <w:spacing w:after="0" w:line="360" w:lineRule="auto"/>
        <w:rPr>
          <w:rFonts w:ascii="Arial" w:hAnsi="Arial" w:cs="Arial"/>
          <w:sz w:val="20"/>
          <w:szCs w:val="20"/>
        </w:rPr>
      </w:pPr>
    </w:p>
    <w:p w14:paraId="33F2CEE4" w14:textId="77777777" w:rsidR="00F90115" w:rsidRPr="00BE57F7" w:rsidRDefault="00F90115" w:rsidP="00F90115">
      <w:pPr>
        <w:spacing w:after="0" w:line="360" w:lineRule="auto"/>
        <w:rPr>
          <w:rFonts w:ascii="Arial" w:hAnsi="Arial" w:cs="Arial"/>
          <w:sz w:val="20"/>
          <w:szCs w:val="20"/>
        </w:rPr>
      </w:pPr>
      <w:r w:rsidRPr="00BE57F7">
        <w:rPr>
          <w:rFonts w:ascii="Arial" w:hAnsi="Arial" w:cs="Arial"/>
          <w:sz w:val="20"/>
          <w:szCs w:val="20"/>
        </w:rPr>
        <w:t>Los derechos señalados en la fracción IV este artículo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tales efectos que un mes natural es equivalente.</w:t>
      </w:r>
    </w:p>
    <w:p w14:paraId="25D51D44" w14:textId="77777777" w:rsidR="00F90115" w:rsidRPr="001632DD" w:rsidRDefault="00F90115" w:rsidP="00F90115">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 reformado D.O. 30-12-2022</w:t>
      </w:r>
    </w:p>
    <w:p w14:paraId="0961A749" w14:textId="77777777" w:rsidR="00BB05E0" w:rsidRPr="00345A2C" w:rsidRDefault="00BB05E0" w:rsidP="00F90115">
      <w:pPr>
        <w:autoSpaceDE w:val="0"/>
        <w:autoSpaceDN w:val="0"/>
        <w:adjustRightInd w:val="0"/>
        <w:spacing w:after="0" w:line="360" w:lineRule="auto"/>
        <w:contextualSpacing/>
        <w:rPr>
          <w:rFonts w:ascii="Arial" w:hAnsi="Arial" w:cs="Arial"/>
          <w:color w:val="000000"/>
          <w:sz w:val="20"/>
          <w:szCs w:val="20"/>
          <w:lang w:eastAsia="es-MX"/>
        </w:rPr>
      </w:pPr>
    </w:p>
    <w:p w14:paraId="224F3857" w14:textId="77777777" w:rsidR="00BB6050" w:rsidRPr="00345A2C" w:rsidRDefault="00BB6050" w:rsidP="00BB05E0">
      <w:pPr>
        <w:spacing w:line="360" w:lineRule="auto"/>
        <w:jc w:val="center"/>
        <w:rPr>
          <w:rFonts w:ascii="Arial" w:hAnsi="Arial" w:cs="Arial"/>
          <w:b/>
          <w:sz w:val="20"/>
          <w:szCs w:val="20"/>
        </w:rPr>
      </w:pPr>
      <w:r w:rsidRPr="00345A2C">
        <w:rPr>
          <w:rFonts w:ascii="Arial" w:hAnsi="Arial" w:cs="Arial"/>
          <w:b/>
          <w:sz w:val="20"/>
          <w:szCs w:val="20"/>
        </w:rPr>
        <w:t>De la renuncia y otorgamiento de concesiones, y permisos</w:t>
      </w:r>
    </w:p>
    <w:p w14:paraId="54313599" w14:textId="3AFF56F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9656FC" w:rsidRPr="00345A2C">
        <w:rPr>
          <w:rFonts w:ascii="Arial" w:hAnsi="Arial" w:cs="Arial"/>
          <w:b/>
          <w:sz w:val="20"/>
          <w:szCs w:val="20"/>
        </w:rPr>
        <w:t xml:space="preserve"> 104</w:t>
      </w:r>
      <w:r w:rsidR="00BB6050" w:rsidRPr="00345A2C">
        <w:rPr>
          <w:rFonts w:ascii="Arial" w:hAnsi="Arial" w:cs="Arial"/>
          <w:b/>
          <w:sz w:val="20"/>
          <w:szCs w:val="20"/>
        </w:rPr>
        <w:t>.-</w:t>
      </w:r>
      <w:r w:rsidR="00BB6050" w:rsidRPr="00345A2C">
        <w:rPr>
          <w:rFonts w:ascii="Arial" w:hAnsi="Arial" w:cs="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14:paraId="7EE2202B"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43F91FE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Por el permiso para realizar el comercio ambulante, se pagará un derecho de </w:t>
      </w:r>
      <w:r w:rsidR="009656FC" w:rsidRPr="00345A2C">
        <w:rPr>
          <w:rFonts w:ascii="Arial" w:hAnsi="Arial" w:cs="Arial"/>
          <w:sz w:val="20"/>
          <w:szCs w:val="20"/>
        </w:rPr>
        <w:t xml:space="preserve">$10.00 </w:t>
      </w:r>
      <w:r w:rsidRPr="00345A2C">
        <w:rPr>
          <w:rFonts w:ascii="Arial" w:hAnsi="Arial" w:cs="Arial"/>
          <w:sz w:val="20"/>
          <w:szCs w:val="20"/>
        </w:rPr>
        <w:t>por día.</w:t>
      </w:r>
    </w:p>
    <w:p w14:paraId="474A0516" w14:textId="4C26FDA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9656FC" w:rsidRPr="00345A2C">
        <w:rPr>
          <w:rFonts w:ascii="Arial" w:hAnsi="Arial" w:cs="Arial"/>
          <w:b/>
          <w:sz w:val="20"/>
          <w:szCs w:val="20"/>
        </w:rPr>
        <w:t xml:space="preserve"> 105</w:t>
      </w:r>
      <w:r w:rsidR="00BB6050" w:rsidRPr="00345A2C">
        <w:rPr>
          <w:rFonts w:ascii="Arial" w:hAnsi="Arial" w:cs="Arial"/>
          <w:b/>
          <w:sz w:val="20"/>
          <w:szCs w:val="20"/>
        </w:rPr>
        <w:t xml:space="preserve">.- </w:t>
      </w:r>
      <w:r w:rsidR="00BB6050" w:rsidRPr="00345A2C">
        <w:rPr>
          <w:rFonts w:ascii="Arial" w:hAnsi="Arial" w:cs="Arial"/>
          <w:sz w:val="20"/>
          <w:szCs w:val="20"/>
        </w:rPr>
        <w:t>El pago de los derechos establecidos en la presente sección será posterior a la obtención de la autorización que otorgue la autoridad o dependencia municipal que corresponda.</w:t>
      </w:r>
    </w:p>
    <w:p w14:paraId="7DB1F5DB"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Octava</w:t>
      </w:r>
    </w:p>
    <w:p w14:paraId="2F31BCBC"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el Servicio Público de Panteones</w:t>
      </w:r>
    </w:p>
    <w:p w14:paraId="22223A9C" w14:textId="57F94A34" w:rsidR="00BB6050" w:rsidRPr="00345A2C" w:rsidRDefault="00BF2FDE" w:rsidP="00345A2C">
      <w:pPr>
        <w:spacing w:line="360" w:lineRule="auto"/>
        <w:rPr>
          <w:rFonts w:ascii="Arial" w:hAnsi="Arial" w:cs="Arial"/>
          <w:sz w:val="20"/>
          <w:szCs w:val="20"/>
        </w:rPr>
      </w:pPr>
      <w:r>
        <w:rPr>
          <w:rFonts w:ascii="Arial" w:hAnsi="Arial" w:cs="Arial"/>
          <w:b/>
          <w:sz w:val="20"/>
          <w:szCs w:val="20"/>
        </w:rPr>
        <w:lastRenderedPageBreak/>
        <w:t>Artículo</w:t>
      </w:r>
      <w:r w:rsidR="009656FC" w:rsidRPr="00345A2C">
        <w:rPr>
          <w:rFonts w:ascii="Arial" w:hAnsi="Arial" w:cs="Arial"/>
          <w:b/>
          <w:sz w:val="20"/>
          <w:szCs w:val="20"/>
        </w:rPr>
        <w:t xml:space="preserve"> 106</w:t>
      </w:r>
      <w:r w:rsidR="00BB6050" w:rsidRPr="00345A2C">
        <w:rPr>
          <w:rFonts w:ascii="Arial" w:hAnsi="Arial" w:cs="Arial"/>
          <w:b/>
          <w:sz w:val="20"/>
          <w:szCs w:val="20"/>
        </w:rPr>
        <w:t>.-</w:t>
      </w:r>
      <w:r w:rsidR="00BB6050" w:rsidRPr="00345A2C">
        <w:rPr>
          <w:rFonts w:ascii="Arial" w:hAnsi="Arial" w:cs="Arial"/>
          <w:sz w:val="20"/>
          <w:szCs w:val="20"/>
        </w:rPr>
        <w:t xml:space="preserve"> Los derechos a que se refiere esta sección por los conceptos a los que se refiere el Reglamento del Servicio Público de Panteones del Municipio de </w:t>
      </w:r>
      <w:r w:rsidR="00A46E66" w:rsidRPr="00345A2C">
        <w:rPr>
          <w:rFonts w:ascii="Arial" w:hAnsi="Arial" w:cs="Arial"/>
          <w:sz w:val="20"/>
          <w:szCs w:val="20"/>
        </w:rPr>
        <w:t>Kanasín</w:t>
      </w:r>
      <w:r w:rsidR="00BB6050" w:rsidRPr="00345A2C">
        <w:rPr>
          <w:rFonts w:ascii="Arial" w:hAnsi="Arial" w:cs="Arial"/>
          <w:sz w:val="20"/>
          <w:szCs w:val="20"/>
        </w:rPr>
        <w:t xml:space="preserve"> y demás servicios conexos, se pagarán de conformidad con la siguiente tarifa:</w:t>
      </w:r>
    </w:p>
    <w:p w14:paraId="162F42FF"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inhumación $ 400.00</w:t>
      </w:r>
    </w:p>
    <w:p w14:paraId="2E29FFB0"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exhumación $ 800.00</w:t>
      </w:r>
    </w:p>
    <w:p w14:paraId="1C42CE9E"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Por construcción de lápidas, nichos y figuras $ 250.00</w:t>
      </w:r>
    </w:p>
    <w:p w14:paraId="49FD4868"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Derechos de Uso en el panteón:</w:t>
      </w:r>
    </w:p>
    <w:p w14:paraId="14CFA2CA"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Derecho de uso temporal a cuatro años</w:t>
      </w:r>
    </w:p>
    <w:p w14:paraId="7CA4CD29"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Chica $ 450.00</w:t>
      </w:r>
    </w:p>
    <w:p w14:paraId="595F9D6C"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Grande $ 800.00</w:t>
      </w:r>
    </w:p>
    <w:p w14:paraId="44271811"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Derecho a perpetuidad</w:t>
      </w:r>
    </w:p>
    <w:p w14:paraId="2AD32A3B"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Chica $ 5,000.00</w:t>
      </w:r>
    </w:p>
    <w:p w14:paraId="0207DC0D"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Grande $ 6,250.00</w:t>
      </w:r>
    </w:p>
    <w:p w14:paraId="02917E32"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 </w:t>
      </w:r>
      <w:r w:rsidRPr="00345A2C">
        <w:rPr>
          <w:rFonts w:ascii="Arial" w:hAnsi="Arial" w:cs="Arial"/>
          <w:color w:val="000000"/>
          <w:sz w:val="20"/>
          <w:szCs w:val="20"/>
          <w:lang w:eastAsia="es-MX"/>
        </w:rPr>
        <w:t>Venta de Osario $ 1,600.00</w:t>
      </w:r>
    </w:p>
    <w:p w14:paraId="22A302BC"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VI.- </w:t>
      </w:r>
      <w:r w:rsidRPr="00345A2C">
        <w:rPr>
          <w:rFonts w:ascii="Arial" w:hAnsi="Arial" w:cs="Arial"/>
          <w:color w:val="000000"/>
          <w:sz w:val="20"/>
          <w:szCs w:val="20"/>
          <w:lang w:eastAsia="es-MX"/>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 $ 400.00</w:t>
      </w:r>
    </w:p>
    <w:p w14:paraId="62ACA41B" w14:textId="77777777" w:rsidR="00A46E66" w:rsidRPr="00345A2C" w:rsidRDefault="00A46E66" w:rsidP="00BB05E0">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VII.- </w:t>
      </w:r>
      <w:r w:rsidRPr="00345A2C">
        <w:rPr>
          <w:rFonts w:ascii="Arial" w:hAnsi="Arial" w:cs="Arial"/>
          <w:color w:val="000000"/>
          <w:sz w:val="20"/>
          <w:szCs w:val="20"/>
          <w:lang w:eastAsia="es-MX"/>
        </w:rPr>
        <w:t>Por el permiso temporal para establecer puestos semifijos para realizar actividades autorizadas en el interior de los panteones públicos, por día $ 80.00</w:t>
      </w:r>
    </w:p>
    <w:p w14:paraId="2C9EB769" w14:textId="77777777" w:rsidR="00BB05E0" w:rsidRDefault="00BB05E0" w:rsidP="00345A2C">
      <w:pPr>
        <w:spacing w:line="360" w:lineRule="auto"/>
        <w:rPr>
          <w:rFonts w:ascii="Arial" w:hAnsi="Arial" w:cs="Arial"/>
          <w:b/>
          <w:bCs/>
          <w:sz w:val="20"/>
          <w:szCs w:val="20"/>
        </w:rPr>
      </w:pPr>
    </w:p>
    <w:p w14:paraId="142092C0" w14:textId="5060CCD4" w:rsidR="00BB6050" w:rsidRPr="00345A2C" w:rsidRDefault="00BB6050" w:rsidP="00BB05E0">
      <w:pPr>
        <w:spacing w:line="360" w:lineRule="auto"/>
        <w:jc w:val="center"/>
        <w:rPr>
          <w:rFonts w:ascii="Arial" w:hAnsi="Arial" w:cs="Arial"/>
          <w:sz w:val="20"/>
          <w:szCs w:val="20"/>
        </w:rPr>
      </w:pPr>
      <w:r w:rsidRPr="00345A2C">
        <w:rPr>
          <w:rFonts w:ascii="Arial" w:hAnsi="Arial" w:cs="Arial"/>
          <w:b/>
          <w:bCs/>
          <w:sz w:val="20"/>
          <w:szCs w:val="20"/>
        </w:rPr>
        <w:t>De la reducción de las cuotas</w:t>
      </w:r>
    </w:p>
    <w:p w14:paraId="40AA9BA7" w14:textId="57BC35D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107</w:t>
      </w:r>
      <w:r w:rsidR="00BB6050" w:rsidRPr="00345A2C">
        <w:rPr>
          <w:rFonts w:ascii="Arial" w:hAnsi="Arial" w:cs="Arial"/>
          <w:b/>
          <w:sz w:val="20"/>
          <w:szCs w:val="20"/>
        </w:rPr>
        <w:t>.-</w:t>
      </w:r>
      <w:r w:rsidR="00BB6050" w:rsidRPr="00345A2C">
        <w:rPr>
          <w:rFonts w:ascii="Arial" w:hAnsi="Arial" w:cs="Arial"/>
          <w:sz w:val="20"/>
          <w:szCs w:val="20"/>
        </w:rPr>
        <w:t xml:space="preserve"> En el caso de personas de escasos recursos el </w:t>
      </w:r>
      <w:r w:rsidR="00A46E66" w:rsidRPr="00345A2C">
        <w:rPr>
          <w:rFonts w:ascii="Arial" w:hAnsi="Arial" w:cs="Arial"/>
          <w:sz w:val="20"/>
          <w:szCs w:val="20"/>
        </w:rPr>
        <w:t>Coordinador de Administración y Finanzas o el</w:t>
      </w:r>
      <w:r w:rsidR="00BB6050" w:rsidRPr="00345A2C">
        <w:rPr>
          <w:rFonts w:ascii="Arial" w:hAnsi="Arial" w:cs="Arial"/>
          <w:sz w:val="20"/>
          <w:szCs w:val="20"/>
        </w:rPr>
        <w:t xml:space="preserve"> Tesorero Municipal, podrá disminuir a petición expresa del </w:t>
      </w:r>
      <w:r w:rsidR="00A46E66" w:rsidRPr="00345A2C">
        <w:rPr>
          <w:rFonts w:ascii="Arial" w:hAnsi="Arial" w:cs="Arial"/>
          <w:sz w:val="20"/>
          <w:szCs w:val="20"/>
        </w:rPr>
        <w:t>Coordinador</w:t>
      </w:r>
      <w:r w:rsidR="00BB6050" w:rsidRPr="00345A2C">
        <w:rPr>
          <w:rFonts w:ascii="Arial" w:hAnsi="Arial" w:cs="Arial"/>
          <w:sz w:val="20"/>
          <w:szCs w:val="20"/>
        </w:rPr>
        <w:t xml:space="preserve"> de Servicios Públicos Municipales o del Director de Desarrollo Social, las cuot</w:t>
      </w:r>
      <w:r w:rsidR="00C72404" w:rsidRPr="00345A2C">
        <w:rPr>
          <w:rFonts w:ascii="Arial" w:hAnsi="Arial" w:cs="Arial"/>
          <w:sz w:val="20"/>
          <w:szCs w:val="20"/>
        </w:rPr>
        <w:t>as señaladas en</w:t>
      </w:r>
      <w:r w:rsidR="00A46E66" w:rsidRPr="00345A2C">
        <w:rPr>
          <w:rFonts w:ascii="Arial" w:hAnsi="Arial" w:cs="Arial"/>
          <w:sz w:val="20"/>
          <w:szCs w:val="20"/>
        </w:rPr>
        <w:t xml:space="preserve"> el artículo </w:t>
      </w:r>
      <w:r w:rsidR="00DD26A8" w:rsidRPr="00345A2C">
        <w:rPr>
          <w:rFonts w:ascii="Arial" w:hAnsi="Arial" w:cs="Arial"/>
          <w:sz w:val="20"/>
          <w:szCs w:val="20"/>
        </w:rPr>
        <w:t>106</w:t>
      </w:r>
      <w:r w:rsidR="00BB6050" w:rsidRPr="00345A2C">
        <w:rPr>
          <w:rFonts w:ascii="Arial" w:hAnsi="Arial" w:cs="Arial"/>
          <w:sz w:val="20"/>
          <w:szCs w:val="20"/>
        </w:rPr>
        <w:t xml:space="preserve"> de esta sección.</w:t>
      </w:r>
    </w:p>
    <w:p w14:paraId="6C222F94" w14:textId="77777777" w:rsidR="00BB6050" w:rsidRPr="00345A2C" w:rsidRDefault="00A46E66" w:rsidP="00345A2C">
      <w:pPr>
        <w:spacing w:line="360" w:lineRule="auto"/>
        <w:rPr>
          <w:rFonts w:ascii="Arial" w:hAnsi="Arial" w:cs="Arial"/>
          <w:sz w:val="20"/>
          <w:szCs w:val="20"/>
        </w:rPr>
      </w:pPr>
      <w:r w:rsidRPr="00345A2C">
        <w:rPr>
          <w:rFonts w:ascii="Arial" w:hAnsi="Arial" w:cs="Arial"/>
          <w:sz w:val="20"/>
          <w:szCs w:val="20"/>
        </w:rPr>
        <w:t xml:space="preserve">El Coordinador </w:t>
      </w:r>
      <w:r w:rsidR="00BB6050" w:rsidRPr="00345A2C">
        <w:rPr>
          <w:rFonts w:ascii="Arial" w:hAnsi="Arial" w:cs="Arial"/>
          <w:sz w:val="20"/>
          <w:szCs w:val="20"/>
        </w:rPr>
        <w:t>de Servicios Públicos Municipales o el Director de Desarrollo Social a fin de solicitar la disminución que se señala en el párrafo anterior, deberá tomar en consideración el estudio socioeconómico y los lineamientos que para tal efecto realice y</w:t>
      </w:r>
      <w:r w:rsidRPr="00345A2C">
        <w:rPr>
          <w:rFonts w:ascii="Arial" w:hAnsi="Arial" w:cs="Arial"/>
          <w:sz w:val="20"/>
          <w:szCs w:val="20"/>
        </w:rPr>
        <w:t xml:space="preserve"> establezca, respectivamente, la</w:t>
      </w:r>
      <w:r w:rsidR="00BB6050" w:rsidRPr="00345A2C">
        <w:rPr>
          <w:rFonts w:ascii="Arial" w:hAnsi="Arial" w:cs="Arial"/>
          <w:sz w:val="20"/>
          <w:szCs w:val="20"/>
        </w:rPr>
        <w:t xml:space="preserve"> </w:t>
      </w:r>
      <w:r w:rsidRPr="00345A2C">
        <w:rPr>
          <w:rFonts w:ascii="Arial" w:hAnsi="Arial" w:cs="Arial"/>
          <w:sz w:val="20"/>
          <w:szCs w:val="20"/>
        </w:rPr>
        <w:t xml:space="preserve">Dirección de Cementerios </w:t>
      </w:r>
      <w:r w:rsidR="00BB6050" w:rsidRPr="00345A2C">
        <w:rPr>
          <w:rFonts w:ascii="Arial" w:hAnsi="Arial" w:cs="Arial"/>
          <w:sz w:val="20"/>
          <w:szCs w:val="20"/>
        </w:rPr>
        <w:t xml:space="preserve">del Ayuntamiento de </w:t>
      </w:r>
      <w:r w:rsidRPr="00345A2C">
        <w:rPr>
          <w:rFonts w:ascii="Arial" w:hAnsi="Arial" w:cs="Arial"/>
          <w:sz w:val="20"/>
          <w:szCs w:val="20"/>
        </w:rPr>
        <w:t>Kanasín</w:t>
      </w:r>
      <w:r w:rsidR="00BB6050" w:rsidRPr="00345A2C">
        <w:rPr>
          <w:rFonts w:ascii="Arial" w:hAnsi="Arial" w:cs="Arial"/>
          <w:sz w:val="20"/>
          <w:szCs w:val="20"/>
        </w:rPr>
        <w:t>.</w:t>
      </w:r>
    </w:p>
    <w:p w14:paraId="76883FC4"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lastRenderedPageBreak/>
        <w:t>Sección Novena</w:t>
      </w:r>
    </w:p>
    <w:p w14:paraId="64033DE8"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servicio de Alumbrado Público</w:t>
      </w:r>
    </w:p>
    <w:p w14:paraId="6B6AE949" w14:textId="7A112DFD"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108</w:t>
      </w:r>
      <w:r w:rsidR="00BB6050" w:rsidRPr="00345A2C">
        <w:rPr>
          <w:rFonts w:ascii="Arial" w:hAnsi="Arial" w:cs="Arial"/>
          <w:b/>
          <w:sz w:val="20"/>
          <w:szCs w:val="20"/>
        </w:rPr>
        <w:t>.-</w:t>
      </w:r>
      <w:r w:rsidR="00BB6050" w:rsidRPr="00345A2C">
        <w:rPr>
          <w:rFonts w:ascii="Arial" w:hAnsi="Arial" w:cs="Arial"/>
          <w:sz w:val="20"/>
          <w:szCs w:val="20"/>
        </w:rPr>
        <w:t xml:space="preserve"> Son sujetos del Derecho de Alumbrado Público los propietarios o poseedores de predios urbanos o rústicos ubicados en el Municipio de </w:t>
      </w:r>
      <w:r w:rsidR="00A46E66" w:rsidRPr="00345A2C">
        <w:rPr>
          <w:rFonts w:ascii="Arial" w:hAnsi="Arial" w:cs="Arial"/>
          <w:sz w:val="20"/>
          <w:szCs w:val="20"/>
        </w:rPr>
        <w:t>Kanasín</w:t>
      </w:r>
      <w:r w:rsidR="00BB6050" w:rsidRPr="00345A2C">
        <w:rPr>
          <w:rFonts w:ascii="Arial" w:hAnsi="Arial" w:cs="Arial"/>
          <w:sz w:val="20"/>
          <w:szCs w:val="20"/>
        </w:rPr>
        <w:t>.</w:t>
      </w:r>
    </w:p>
    <w:p w14:paraId="7F8486F5" w14:textId="20BFE6CA"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109</w:t>
      </w:r>
      <w:r w:rsidR="00BB6050" w:rsidRPr="00345A2C">
        <w:rPr>
          <w:rFonts w:ascii="Arial" w:hAnsi="Arial" w:cs="Arial"/>
          <w:b/>
          <w:sz w:val="20"/>
          <w:szCs w:val="20"/>
        </w:rPr>
        <w:t>.-</w:t>
      </w:r>
      <w:r w:rsidR="00BB6050" w:rsidRPr="00345A2C">
        <w:rPr>
          <w:rFonts w:ascii="Arial" w:hAnsi="Arial" w:cs="Arial"/>
          <w:sz w:val="20"/>
          <w:szCs w:val="20"/>
        </w:rPr>
        <w:t xml:space="preserve"> Es objeto de este derecho la prestación del servicio de alumbrado público para los habitantes del Municipio de </w:t>
      </w:r>
      <w:r w:rsidR="00A46E66" w:rsidRPr="00345A2C">
        <w:rPr>
          <w:rFonts w:ascii="Arial" w:hAnsi="Arial" w:cs="Arial"/>
          <w:sz w:val="20"/>
          <w:szCs w:val="20"/>
        </w:rPr>
        <w:t>Kanasín</w:t>
      </w:r>
      <w:r w:rsidR="00BB6050" w:rsidRPr="00345A2C">
        <w:rPr>
          <w:rFonts w:ascii="Arial" w:hAnsi="Arial" w:cs="Arial"/>
          <w:sz w:val="20"/>
          <w:szCs w:val="20"/>
        </w:rPr>
        <w:t>. Se entiende por servicio de alumbrado público, el que el Municipio otorga a la comunidad, en calles, plazas, jardines y otros lugares de uso común.</w:t>
      </w:r>
    </w:p>
    <w:p w14:paraId="1A3A6582" w14:textId="59EDD0A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110</w:t>
      </w:r>
      <w:r w:rsidR="00BB6050" w:rsidRPr="00345A2C">
        <w:rPr>
          <w:rFonts w:ascii="Arial" w:hAnsi="Arial" w:cs="Arial"/>
          <w:b/>
          <w:sz w:val="20"/>
          <w:szCs w:val="20"/>
        </w:rPr>
        <w:t>.-</w:t>
      </w:r>
      <w:r w:rsidR="00BB6050" w:rsidRPr="00345A2C">
        <w:rPr>
          <w:rFonts w:ascii="Arial" w:hAnsi="Arial" w:cs="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4D54F37C"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Los propietarios o poseedores de predios rústicos o urbanos que no estén registrados en la CFE, pagarán la tarifa resultante mencionada en el párrafo anterior, mediante el recibo que para tal efecto expida la </w:t>
      </w:r>
      <w:r w:rsidR="00B75DB6" w:rsidRPr="00345A2C">
        <w:rPr>
          <w:rFonts w:ascii="Arial" w:hAnsi="Arial" w:cs="Arial"/>
          <w:sz w:val="20"/>
          <w:szCs w:val="20"/>
        </w:rPr>
        <w:t xml:space="preserve">Coordinación de Administración y Finanzas o la </w:t>
      </w:r>
      <w:r w:rsidRPr="00345A2C">
        <w:rPr>
          <w:rFonts w:ascii="Arial" w:hAnsi="Arial" w:cs="Arial"/>
          <w:sz w:val="20"/>
          <w:szCs w:val="20"/>
        </w:rPr>
        <w:t>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4F0DABEB" w14:textId="64FABA3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111</w:t>
      </w:r>
      <w:r w:rsidR="00BB6050" w:rsidRPr="00345A2C">
        <w:rPr>
          <w:rFonts w:ascii="Arial" w:hAnsi="Arial" w:cs="Arial"/>
          <w:b/>
          <w:sz w:val="20"/>
          <w:szCs w:val="20"/>
        </w:rPr>
        <w:t>.-</w:t>
      </w:r>
      <w:r w:rsidR="00BB6050" w:rsidRPr="00345A2C">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w:t>
      </w:r>
      <w:r w:rsidR="00B75DB6" w:rsidRPr="00345A2C">
        <w:rPr>
          <w:rFonts w:ascii="Arial" w:hAnsi="Arial" w:cs="Arial"/>
          <w:sz w:val="20"/>
          <w:szCs w:val="20"/>
        </w:rPr>
        <w:t xml:space="preserve">Coordinación de Administración y Finanzas o </w:t>
      </w:r>
      <w:r w:rsidR="00BB6050" w:rsidRPr="00345A2C">
        <w:rPr>
          <w:rFonts w:ascii="Arial" w:hAnsi="Arial" w:cs="Arial"/>
          <w:sz w:val="20"/>
          <w:szCs w:val="20"/>
        </w:rPr>
        <w:t xml:space="preserve">Tesorería Municipal o en las instituciones autorizadas para tal efecto. El plazo de pago a que se refiere el presente artículo podrá ser diferente, incluso podrá ser bimestral, en el caso a que se refiere el artículo </w:t>
      </w:r>
      <w:r w:rsidR="0087350B" w:rsidRPr="00345A2C">
        <w:rPr>
          <w:rFonts w:ascii="Arial" w:hAnsi="Arial" w:cs="Arial"/>
          <w:sz w:val="20"/>
          <w:szCs w:val="20"/>
        </w:rPr>
        <w:t>110</w:t>
      </w:r>
      <w:r w:rsidR="00BB6050" w:rsidRPr="00345A2C">
        <w:rPr>
          <w:rFonts w:ascii="Arial" w:hAnsi="Arial" w:cs="Arial"/>
          <w:sz w:val="20"/>
          <w:szCs w:val="20"/>
        </w:rPr>
        <w:t xml:space="preserve"> en su primer párrafo.</w:t>
      </w:r>
    </w:p>
    <w:p w14:paraId="5A894856" w14:textId="55E2554A" w:rsidR="00BB6050" w:rsidRPr="00345A2C" w:rsidRDefault="00BF2FDE" w:rsidP="00345A2C">
      <w:pPr>
        <w:spacing w:line="360" w:lineRule="auto"/>
        <w:rPr>
          <w:rFonts w:ascii="Arial" w:hAnsi="Arial" w:cs="Arial"/>
          <w:sz w:val="20"/>
          <w:szCs w:val="20"/>
        </w:rPr>
      </w:pPr>
      <w:r>
        <w:rPr>
          <w:rFonts w:ascii="Arial" w:hAnsi="Arial" w:cs="Arial"/>
          <w:b/>
          <w:sz w:val="20"/>
          <w:szCs w:val="20"/>
        </w:rPr>
        <w:lastRenderedPageBreak/>
        <w:t>Artículo</w:t>
      </w:r>
      <w:r w:rsidR="00DD26A8" w:rsidRPr="00345A2C">
        <w:rPr>
          <w:rFonts w:ascii="Arial" w:hAnsi="Arial" w:cs="Arial"/>
          <w:b/>
          <w:sz w:val="20"/>
          <w:szCs w:val="20"/>
        </w:rPr>
        <w:t xml:space="preserve"> 112</w:t>
      </w:r>
      <w:r w:rsidR="00BB6050" w:rsidRPr="00345A2C">
        <w:rPr>
          <w:rFonts w:ascii="Arial" w:hAnsi="Arial" w:cs="Arial"/>
          <w:b/>
          <w:sz w:val="20"/>
          <w:szCs w:val="20"/>
        </w:rPr>
        <w:t>.-</w:t>
      </w:r>
      <w:r w:rsidR="00BB6050" w:rsidRPr="00345A2C">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5FA8EFA5" w14:textId="73130D5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113</w:t>
      </w:r>
      <w:r w:rsidR="00BB6050" w:rsidRPr="00345A2C">
        <w:rPr>
          <w:rFonts w:ascii="Arial" w:hAnsi="Arial" w:cs="Arial"/>
          <w:b/>
          <w:sz w:val="20"/>
          <w:szCs w:val="20"/>
        </w:rPr>
        <w:t xml:space="preserve">.- </w:t>
      </w:r>
      <w:r w:rsidR="00BB6050" w:rsidRPr="00345A2C">
        <w:rPr>
          <w:rFonts w:ascii="Arial" w:hAnsi="Arial" w:cs="Arial"/>
          <w:sz w:val="20"/>
          <w:szCs w:val="20"/>
        </w:rPr>
        <w:t>Los ingresos que se perciban por el derecho a que se refiere la presente Sección se destinarán al pago, mantenimiento y mejoramiento del servicio de alumbrado público que proporcione al Ayuntamiento.</w:t>
      </w:r>
    </w:p>
    <w:p w14:paraId="6EFE7610"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Décima</w:t>
      </w:r>
    </w:p>
    <w:p w14:paraId="33043DF2"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Licencias de Funcionamiento y Permisos</w:t>
      </w:r>
    </w:p>
    <w:p w14:paraId="44C949C0" w14:textId="5A2F9B1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D26A8" w:rsidRPr="00345A2C">
        <w:rPr>
          <w:rFonts w:ascii="Arial" w:hAnsi="Arial" w:cs="Arial"/>
          <w:b/>
          <w:sz w:val="20"/>
          <w:szCs w:val="20"/>
        </w:rPr>
        <w:t xml:space="preserve"> 114</w:t>
      </w:r>
      <w:r w:rsidR="00BB6050" w:rsidRPr="00345A2C">
        <w:rPr>
          <w:rFonts w:ascii="Arial" w:hAnsi="Arial" w:cs="Arial"/>
          <w:sz w:val="20"/>
          <w:szCs w:val="20"/>
        </w:rPr>
        <w:t xml:space="preserve">.- Todas las tarifas de esta Sección se calcularán con base </w:t>
      </w:r>
      <w:r w:rsidR="00831675" w:rsidRPr="00345A2C">
        <w:rPr>
          <w:rFonts w:ascii="Arial" w:hAnsi="Arial" w:cs="Arial"/>
          <w:sz w:val="20"/>
          <w:szCs w:val="20"/>
        </w:rPr>
        <w:t xml:space="preserve">a los derechos </w:t>
      </w:r>
      <w:r w:rsidR="00831675" w:rsidRPr="00345A2C">
        <w:rPr>
          <w:rFonts w:ascii="Arial" w:hAnsi="Arial" w:cs="Arial"/>
          <w:sz w:val="20"/>
          <w:szCs w:val="20"/>
          <w:lang w:val="es-MX"/>
        </w:rPr>
        <w:t>de</w:t>
      </w:r>
      <w:r w:rsidR="00BB6050" w:rsidRPr="00345A2C">
        <w:rPr>
          <w:rFonts w:ascii="Arial" w:hAnsi="Arial" w:cs="Arial"/>
          <w:sz w:val="20"/>
          <w:szCs w:val="20"/>
        </w:rPr>
        <w:t xml:space="preserve"> cada licencia.</w:t>
      </w:r>
    </w:p>
    <w:p w14:paraId="791F269C" w14:textId="66E3626E" w:rsidR="00831675" w:rsidRPr="00345A2C" w:rsidRDefault="00BF2FDE" w:rsidP="00345A2C">
      <w:pPr>
        <w:autoSpaceDE w:val="0"/>
        <w:autoSpaceDN w:val="0"/>
        <w:adjustRightInd w:val="0"/>
        <w:spacing w:line="360" w:lineRule="auto"/>
        <w:rPr>
          <w:rFonts w:ascii="Arial" w:hAnsi="Arial" w:cs="Arial"/>
          <w:color w:val="000000"/>
          <w:sz w:val="20"/>
          <w:szCs w:val="20"/>
          <w:lang w:eastAsia="es-MX"/>
        </w:rPr>
      </w:pPr>
      <w:r>
        <w:rPr>
          <w:rFonts w:ascii="Arial" w:hAnsi="Arial" w:cs="Arial"/>
          <w:b/>
          <w:sz w:val="20"/>
          <w:szCs w:val="20"/>
        </w:rPr>
        <w:t>Artículo</w:t>
      </w:r>
      <w:r w:rsidR="00DD26A8" w:rsidRPr="00345A2C">
        <w:rPr>
          <w:rFonts w:ascii="Arial" w:hAnsi="Arial" w:cs="Arial"/>
          <w:b/>
          <w:sz w:val="20"/>
          <w:szCs w:val="20"/>
        </w:rPr>
        <w:t xml:space="preserve"> 115</w:t>
      </w:r>
      <w:r w:rsidR="00BB6050" w:rsidRPr="00345A2C">
        <w:rPr>
          <w:rFonts w:ascii="Arial" w:hAnsi="Arial" w:cs="Arial"/>
          <w:b/>
          <w:sz w:val="20"/>
          <w:szCs w:val="20"/>
        </w:rPr>
        <w:t>.-</w:t>
      </w:r>
      <w:r w:rsidR="00BB6050" w:rsidRPr="00345A2C">
        <w:rPr>
          <w:rFonts w:ascii="Arial" w:hAnsi="Arial" w:cs="Arial"/>
          <w:sz w:val="20"/>
          <w:szCs w:val="20"/>
        </w:rPr>
        <w:t xml:space="preserve"> </w:t>
      </w:r>
      <w:r w:rsidR="00831675" w:rsidRPr="00345A2C">
        <w:rPr>
          <w:rFonts w:ascii="Arial" w:hAnsi="Arial" w:cs="Arial"/>
          <w:color w:val="000000"/>
          <w:sz w:val="20"/>
          <w:szCs w:val="20"/>
          <w:lang w:eastAsia="es-MX"/>
        </w:rPr>
        <w:t>El cobro de derechos por el otorgamiento de licencias o permisos para el funcionamiento de establecimientos o locales, que vendan bebidas alcohólicas, se realizará con base en las siguientes tarifas:</w:t>
      </w:r>
    </w:p>
    <w:p w14:paraId="3B192309" w14:textId="77777777" w:rsidR="00B75DB6" w:rsidRPr="00345A2C" w:rsidRDefault="00B75DB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Tratándose de apertura, por la expedición de licencias para el funcionamiento de establecimientos dedicados al expendio de bebidas alcohólicas y/o cerveza para su consumo en lugar diferente, se cobrará un derecho de acuerdo con lo siguiente:</w:t>
      </w:r>
    </w:p>
    <w:p w14:paraId="4E61ED8E" w14:textId="77777777" w:rsidR="00B75DB6" w:rsidRPr="00345A2C" w:rsidRDefault="00B75DB6" w:rsidP="00345A2C">
      <w:pPr>
        <w:autoSpaceDE w:val="0"/>
        <w:autoSpaceDN w:val="0"/>
        <w:adjustRightInd w:val="0"/>
        <w:spacing w:line="360" w:lineRule="auto"/>
        <w:rPr>
          <w:rFonts w:ascii="Arial" w:hAnsi="Arial" w:cs="Arial"/>
          <w:b/>
          <w:bCs/>
          <w:color w:val="000000"/>
          <w:sz w:val="20"/>
          <w:szCs w:val="20"/>
          <w:lang w:eastAsia="es-MX"/>
        </w:rPr>
      </w:pPr>
    </w:p>
    <w:tbl>
      <w:tblPr>
        <w:tblStyle w:val="Tablaconcuadrcula"/>
        <w:tblW w:w="8784" w:type="dxa"/>
        <w:tblLook w:val="04A0" w:firstRow="1" w:lastRow="0" w:firstColumn="1" w:lastColumn="0" w:noHBand="0" w:noVBand="1"/>
      </w:tblPr>
      <w:tblGrid>
        <w:gridCol w:w="6799"/>
        <w:gridCol w:w="1985"/>
      </w:tblGrid>
      <w:tr w:rsidR="00CE6ABF" w:rsidRPr="00345A2C" w14:paraId="39C7177A" w14:textId="77777777" w:rsidTr="00CE6ABF">
        <w:tc>
          <w:tcPr>
            <w:tcW w:w="6799" w:type="dxa"/>
          </w:tcPr>
          <w:p w14:paraId="1DE33FE6" w14:textId="77777777" w:rsidR="00CE6ABF" w:rsidRPr="00345A2C" w:rsidRDefault="00CE6ABF"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Tipo de establecimiento</w:t>
            </w:r>
          </w:p>
        </w:tc>
        <w:tc>
          <w:tcPr>
            <w:tcW w:w="1985" w:type="dxa"/>
          </w:tcPr>
          <w:p w14:paraId="32170FD4" w14:textId="77777777" w:rsidR="00CE6ABF" w:rsidRPr="00345A2C" w:rsidRDefault="00CE6ABF"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Tarifa</w:t>
            </w:r>
          </w:p>
        </w:tc>
      </w:tr>
      <w:tr w:rsidR="00CE6ABF" w:rsidRPr="00345A2C" w14:paraId="6FE02C15" w14:textId="77777777" w:rsidTr="00CE6ABF">
        <w:tc>
          <w:tcPr>
            <w:tcW w:w="6799" w:type="dxa"/>
          </w:tcPr>
          <w:p w14:paraId="25DC6688"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Expendio de vinos, licores y cervezas en envase cerrado                                             </w:t>
            </w:r>
          </w:p>
        </w:tc>
        <w:tc>
          <w:tcPr>
            <w:tcW w:w="1985" w:type="dxa"/>
          </w:tcPr>
          <w:p w14:paraId="135646A0"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$45,0</w:t>
            </w:r>
            <w:r w:rsidR="00951A25" w:rsidRPr="00345A2C">
              <w:rPr>
                <w:rFonts w:ascii="Arial" w:hAnsi="Arial" w:cs="Arial"/>
                <w:bCs/>
                <w:color w:val="000000"/>
                <w:sz w:val="20"/>
                <w:szCs w:val="20"/>
                <w:lang w:eastAsia="es-MX"/>
              </w:rPr>
              <w:t>0</w:t>
            </w:r>
            <w:r w:rsidRPr="00345A2C">
              <w:rPr>
                <w:rFonts w:ascii="Arial" w:hAnsi="Arial" w:cs="Arial"/>
                <w:bCs/>
                <w:color w:val="000000"/>
                <w:sz w:val="20"/>
                <w:szCs w:val="20"/>
                <w:lang w:eastAsia="es-MX"/>
              </w:rPr>
              <w:t>0.00</w:t>
            </w:r>
          </w:p>
        </w:tc>
      </w:tr>
      <w:tr w:rsidR="00CE6ABF" w:rsidRPr="00345A2C" w14:paraId="68A6C1F5" w14:textId="77777777" w:rsidTr="00CE6ABF">
        <w:tc>
          <w:tcPr>
            <w:tcW w:w="6799" w:type="dxa"/>
          </w:tcPr>
          <w:p w14:paraId="0608182B"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Expendio de cerveza en envase cerrado                                                                       </w:t>
            </w:r>
          </w:p>
        </w:tc>
        <w:tc>
          <w:tcPr>
            <w:tcW w:w="1985" w:type="dxa"/>
          </w:tcPr>
          <w:p w14:paraId="7F93EAE1"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$25,000.00</w:t>
            </w:r>
          </w:p>
        </w:tc>
      </w:tr>
      <w:tr w:rsidR="00CE6ABF" w:rsidRPr="00345A2C" w14:paraId="6DC87EC8" w14:textId="77777777" w:rsidTr="00CE6ABF">
        <w:tc>
          <w:tcPr>
            <w:tcW w:w="6799" w:type="dxa"/>
          </w:tcPr>
          <w:p w14:paraId="606BB688"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Supermercado con departamento de vinos y licores                                                    </w:t>
            </w:r>
          </w:p>
        </w:tc>
        <w:tc>
          <w:tcPr>
            <w:tcW w:w="1985" w:type="dxa"/>
          </w:tcPr>
          <w:p w14:paraId="1F467A24"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$70,000.00</w:t>
            </w:r>
          </w:p>
        </w:tc>
      </w:tr>
      <w:tr w:rsidR="00CE6ABF" w:rsidRPr="00345A2C" w14:paraId="03DCD720" w14:textId="77777777" w:rsidTr="00CE6ABF">
        <w:tc>
          <w:tcPr>
            <w:tcW w:w="6799" w:type="dxa"/>
          </w:tcPr>
          <w:p w14:paraId="3FB4B857"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Minisúper o tienda de autoservicio con departamento de vinos y licores                     </w:t>
            </w:r>
          </w:p>
        </w:tc>
        <w:tc>
          <w:tcPr>
            <w:tcW w:w="1985" w:type="dxa"/>
          </w:tcPr>
          <w:p w14:paraId="1310BAD9"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$45,000.00</w:t>
            </w:r>
          </w:p>
        </w:tc>
      </w:tr>
      <w:tr w:rsidR="00CE6ABF" w:rsidRPr="00345A2C" w14:paraId="0EA179D2" w14:textId="77777777" w:rsidTr="00CE6ABF">
        <w:tc>
          <w:tcPr>
            <w:tcW w:w="6799" w:type="dxa"/>
          </w:tcPr>
          <w:p w14:paraId="4A359442"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Expendio de vinos y licores al por mayor                                                                       </w:t>
            </w:r>
          </w:p>
        </w:tc>
        <w:tc>
          <w:tcPr>
            <w:tcW w:w="1985" w:type="dxa"/>
          </w:tcPr>
          <w:p w14:paraId="04857335"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$35,000.00</w:t>
            </w:r>
          </w:p>
        </w:tc>
      </w:tr>
    </w:tbl>
    <w:p w14:paraId="63CB1E4A" w14:textId="77777777" w:rsidR="00831675" w:rsidRPr="00345A2C" w:rsidRDefault="00831675" w:rsidP="00345A2C">
      <w:pPr>
        <w:autoSpaceDE w:val="0"/>
        <w:autoSpaceDN w:val="0"/>
        <w:adjustRightInd w:val="0"/>
        <w:spacing w:line="360" w:lineRule="auto"/>
        <w:rPr>
          <w:rFonts w:ascii="Arial" w:hAnsi="Arial" w:cs="Arial"/>
          <w:b/>
          <w:bCs/>
          <w:color w:val="000000"/>
          <w:sz w:val="20"/>
          <w:szCs w:val="20"/>
          <w:lang w:eastAsia="es-MX"/>
        </w:rPr>
      </w:pPr>
    </w:p>
    <w:p w14:paraId="0255F526" w14:textId="77777777" w:rsidR="00B75DB6" w:rsidRPr="00345A2C" w:rsidRDefault="00B75DB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Tratándose de apertura, por la expedición de licencias para el funcionamiento de giros dedicados al expendio de bebidas alcohólicas y/o cerveza para su consumo en el mismo lugar, se cobrará una cuo</w:t>
      </w:r>
      <w:r w:rsidR="00831675" w:rsidRPr="00345A2C">
        <w:rPr>
          <w:rFonts w:ascii="Arial" w:hAnsi="Arial" w:cs="Arial"/>
          <w:color w:val="000000"/>
          <w:sz w:val="20"/>
          <w:szCs w:val="20"/>
          <w:lang w:eastAsia="es-MX"/>
        </w:rPr>
        <w:t>ta de acuerdo con lo siguiente:</w:t>
      </w:r>
    </w:p>
    <w:p w14:paraId="36AA5460" w14:textId="77777777" w:rsidR="00B75DB6" w:rsidRPr="00345A2C" w:rsidRDefault="00B75DB6"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lastRenderedPageBreak/>
        <w:t xml:space="preserve">Tipo de establecimiento                                                                     </w:t>
      </w:r>
      <w:r w:rsidR="0087350B" w:rsidRPr="00345A2C">
        <w:rPr>
          <w:rFonts w:ascii="Arial" w:hAnsi="Arial" w:cs="Arial"/>
          <w:b/>
          <w:bCs/>
          <w:color w:val="000000"/>
          <w:sz w:val="20"/>
          <w:szCs w:val="20"/>
          <w:lang w:eastAsia="es-MX"/>
        </w:rPr>
        <w:t xml:space="preserve">         Tarifa                  </w:t>
      </w:r>
    </w:p>
    <w:tbl>
      <w:tblPr>
        <w:tblStyle w:val="Tablaconcuadrcula"/>
        <w:tblW w:w="0" w:type="auto"/>
        <w:tblLook w:val="04A0" w:firstRow="1" w:lastRow="0" w:firstColumn="1" w:lastColumn="0" w:noHBand="0" w:noVBand="1"/>
      </w:tblPr>
      <w:tblGrid>
        <w:gridCol w:w="6799"/>
        <w:gridCol w:w="1979"/>
      </w:tblGrid>
      <w:tr w:rsidR="00CE6ABF" w:rsidRPr="00345A2C" w14:paraId="23F512D8" w14:textId="77777777" w:rsidTr="00CE6ABF">
        <w:tc>
          <w:tcPr>
            <w:tcW w:w="6799" w:type="dxa"/>
          </w:tcPr>
          <w:p w14:paraId="3F73A8BD"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Restaurante de Primera                                                                                                </w:t>
            </w:r>
          </w:p>
        </w:tc>
        <w:tc>
          <w:tcPr>
            <w:tcW w:w="1979" w:type="dxa"/>
          </w:tcPr>
          <w:p w14:paraId="531D3E8A"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$70,000.00</w:t>
            </w:r>
          </w:p>
        </w:tc>
      </w:tr>
      <w:tr w:rsidR="00CE6ABF" w:rsidRPr="00345A2C" w14:paraId="037C66A6" w14:textId="77777777" w:rsidTr="00CE6ABF">
        <w:tc>
          <w:tcPr>
            <w:tcW w:w="6799" w:type="dxa"/>
          </w:tcPr>
          <w:p w14:paraId="0BE0B2BA"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Restaurante de Segunda                                                                                             </w:t>
            </w:r>
          </w:p>
        </w:tc>
        <w:tc>
          <w:tcPr>
            <w:tcW w:w="1979" w:type="dxa"/>
          </w:tcPr>
          <w:p w14:paraId="46353D45"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$50,000.00</w:t>
            </w:r>
          </w:p>
        </w:tc>
      </w:tr>
      <w:tr w:rsidR="00CE6ABF" w:rsidRPr="00345A2C" w14:paraId="38BD7F9A" w14:textId="77777777" w:rsidTr="00CE6ABF">
        <w:tc>
          <w:tcPr>
            <w:tcW w:w="6799" w:type="dxa"/>
          </w:tcPr>
          <w:p w14:paraId="567A94F7"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Cabaret y Centro Nocturno                                                                                         </w:t>
            </w:r>
          </w:p>
        </w:tc>
        <w:tc>
          <w:tcPr>
            <w:tcW w:w="1979" w:type="dxa"/>
          </w:tcPr>
          <w:p w14:paraId="37B1BD72"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$230,000.00</w:t>
            </w:r>
          </w:p>
        </w:tc>
      </w:tr>
      <w:tr w:rsidR="00CE6ABF" w:rsidRPr="00345A2C" w14:paraId="5D53EA28" w14:textId="77777777" w:rsidTr="00CE6ABF">
        <w:tc>
          <w:tcPr>
            <w:tcW w:w="6799" w:type="dxa"/>
          </w:tcPr>
          <w:p w14:paraId="58D511D5"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Discotecas                                                                                                                  </w:t>
            </w:r>
          </w:p>
        </w:tc>
        <w:tc>
          <w:tcPr>
            <w:tcW w:w="1979" w:type="dxa"/>
          </w:tcPr>
          <w:p w14:paraId="0119FEE3"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$105,000.00</w:t>
            </w:r>
          </w:p>
        </w:tc>
      </w:tr>
      <w:tr w:rsidR="00CE6ABF" w:rsidRPr="00345A2C" w14:paraId="7BDD9023" w14:textId="77777777" w:rsidTr="00CE6ABF">
        <w:tc>
          <w:tcPr>
            <w:tcW w:w="6799" w:type="dxa"/>
          </w:tcPr>
          <w:p w14:paraId="774AFA5D"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Salones de baile                                                                                                         </w:t>
            </w:r>
          </w:p>
        </w:tc>
        <w:tc>
          <w:tcPr>
            <w:tcW w:w="1979" w:type="dxa"/>
          </w:tcPr>
          <w:p w14:paraId="1273B46E"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$22,800.00</w:t>
            </w:r>
          </w:p>
        </w:tc>
      </w:tr>
      <w:tr w:rsidR="00CE6ABF" w:rsidRPr="00345A2C" w14:paraId="10E893AF" w14:textId="77777777" w:rsidTr="00CE6ABF">
        <w:tc>
          <w:tcPr>
            <w:tcW w:w="6799" w:type="dxa"/>
          </w:tcPr>
          <w:p w14:paraId="7DEF870C"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Cantina y Bar                                                                                                          </w:t>
            </w:r>
          </w:p>
        </w:tc>
        <w:tc>
          <w:tcPr>
            <w:tcW w:w="1979" w:type="dxa"/>
          </w:tcPr>
          <w:p w14:paraId="691CCCC5"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$85,000.00</w:t>
            </w:r>
          </w:p>
        </w:tc>
      </w:tr>
      <w:tr w:rsidR="00CE6ABF" w:rsidRPr="00345A2C" w14:paraId="0E6E6655" w14:textId="77777777" w:rsidTr="00CE6ABF">
        <w:tc>
          <w:tcPr>
            <w:tcW w:w="6799" w:type="dxa"/>
          </w:tcPr>
          <w:p w14:paraId="45766C8D"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Video bar                                                                                                                    </w:t>
            </w:r>
          </w:p>
        </w:tc>
        <w:tc>
          <w:tcPr>
            <w:tcW w:w="1979" w:type="dxa"/>
          </w:tcPr>
          <w:p w14:paraId="6B2F3E1A"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$45,000.00</w:t>
            </w:r>
          </w:p>
        </w:tc>
      </w:tr>
      <w:tr w:rsidR="00CE6ABF" w:rsidRPr="00345A2C" w14:paraId="7A16C771" w14:textId="77777777" w:rsidTr="00CE6ABF">
        <w:tc>
          <w:tcPr>
            <w:tcW w:w="6799" w:type="dxa"/>
          </w:tcPr>
          <w:p w14:paraId="3C587A29"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Sala de recepciones                                                                                               </w:t>
            </w:r>
          </w:p>
        </w:tc>
        <w:tc>
          <w:tcPr>
            <w:tcW w:w="1979" w:type="dxa"/>
          </w:tcPr>
          <w:p w14:paraId="295341F9"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$23,000.00</w:t>
            </w:r>
          </w:p>
        </w:tc>
      </w:tr>
      <w:tr w:rsidR="00CE6ABF" w:rsidRPr="00345A2C" w14:paraId="33DE467C" w14:textId="77777777" w:rsidTr="00CE6ABF">
        <w:trPr>
          <w:trHeight w:val="898"/>
        </w:trPr>
        <w:tc>
          <w:tcPr>
            <w:tcW w:w="6799" w:type="dxa"/>
            <w:vMerge w:val="restart"/>
          </w:tcPr>
          <w:p w14:paraId="56EE4006"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Hoteles y Moteles</w:t>
            </w:r>
          </w:p>
        </w:tc>
        <w:tc>
          <w:tcPr>
            <w:tcW w:w="1979" w:type="dxa"/>
          </w:tcPr>
          <w:p w14:paraId="0D1AF755"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p>
          <w:p w14:paraId="5E8F207D"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De primera $170,000.00</w:t>
            </w:r>
          </w:p>
        </w:tc>
      </w:tr>
      <w:tr w:rsidR="00CE6ABF" w:rsidRPr="00345A2C" w14:paraId="4D6E5490" w14:textId="77777777" w:rsidTr="00CE6ABF">
        <w:trPr>
          <w:trHeight w:val="561"/>
        </w:trPr>
        <w:tc>
          <w:tcPr>
            <w:tcW w:w="6799" w:type="dxa"/>
            <w:vMerge/>
          </w:tcPr>
          <w:p w14:paraId="7142CC2D" w14:textId="77777777" w:rsidR="00CE6ABF" w:rsidRPr="00345A2C" w:rsidRDefault="00CE6ABF" w:rsidP="00345A2C">
            <w:pPr>
              <w:autoSpaceDE w:val="0"/>
              <w:autoSpaceDN w:val="0"/>
              <w:adjustRightInd w:val="0"/>
              <w:spacing w:line="360" w:lineRule="auto"/>
              <w:rPr>
                <w:rFonts w:ascii="Arial" w:hAnsi="Arial" w:cs="Arial"/>
                <w:b/>
                <w:bCs/>
                <w:color w:val="000000"/>
                <w:sz w:val="20"/>
                <w:szCs w:val="20"/>
                <w:lang w:eastAsia="es-MX"/>
              </w:rPr>
            </w:pPr>
          </w:p>
        </w:tc>
        <w:tc>
          <w:tcPr>
            <w:tcW w:w="1979" w:type="dxa"/>
          </w:tcPr>
          <w:p w14:paraId="2A9FBEFA"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De segunda $110,000.00</w:t>
            </w:r>
          </w:p>
        </w:tc>
      </w:tr>
    </w:tbl>
    <w:p w14:paraId="1CAEE6B1" w14:textId="77777777" w:rsidR="00B75DB6" w:rsidRPr="00345A2C" w:rsidRDefault="00B75DB6" w:rsidP="00345A2C">
      <w:pPr>
        <w:autoSpaceDE w:val="0"/>
        <w:autoSpaceDN w:val="0"/>
        <w:adjustRightInd w:val="0"/>
        <w:spacing w:line="360" w:lineRule="auto"/>
        <w:rPr>
          <w:rFonts w:ascii="Arial" w:hAnsi="Arial" w:cs="Arial"/>
          <w:b/>
          <w:bCs/>
          <w:color w:val="000000"/>
          <w:sz w:val="20"/>
          <w:szCs w:val="20"/>
          <w:lang w:eastAsia="es-MX"/>
        </w:rPr>
      </w:pPr>
    </w:p>
    <w:p w14:paraId="7CD4C7A0" w14:textId="77777777" w:rsidR="00B75DB6" w:rsidRPr="00345A2C" w:rsidRDefault="00B75DB6" w:rsidP="00345A2C">
      <w:pPr>
        <w:autoSpaceDE w:val="0"/>
        <w:autoSpaceDN w:val="0"/>
        <w:adjustRightInd w:val="0"/>
        <w:spacing w:line="360" w:lineRule="auto"/>
        <w:rPr>
          <w:rFonts w:ascii="Arial" w:hAnsi="Arial" w:cs="Arial"/>
          <w:color w:val="000000"/>
          <w:sz w:val="20"/>
          <w:szCs w:val="20"/>
          <w:lang w:eastAsia="es-MX"/>
        </w:rPr>
      </w:pPr>
      <w:r w:rsidRPr="00BB05E0">
        <w:rPr>
          <w:rFonts w:ascii="Arial" w:hAnsi="Arial" w:cs="Arial"/>
          <w:b/>
          <w:bCs/>
          <w:color w:val="000000"/>
          <w:sz w:val="20"/>
          <w:szCs w:val="20"/>
          <w:lang w:eastAsia="es-MX"/>
        </w:rPr>
        <w:t>c)</w:t>
      </w:r>
      <w:r w:rsidRPr="00345A2C">
        <w:rPr>
          <w:rFonts w:ascii="Arial" w:hAnsi="Arial" w:cs="Arial"/>
          <w:b/>
          <w:bCs/>
          <w:color w:val="000000"/>
          <w:sz w:val="20"/>
          <w:szCs w:val="20"/>
          <w:lang w:eastAsia="es-MX"/>
        </w:rPr>
        <w:t xml:space="preserve"> </w:t>
      </w:r>
      <w:r w:rsidRPr="00345A2C">
        <w:rPr>
          <w:rFonts w:ascii="Arial" w:hAnsi="Arial" w:cs="Arial"/>
          <w:color w:val="000000"/>
          <w:sz w:val="20"/>
          <w:szCs w:val="20"/>
          <w:lang w:eastAsia="es-MX"/>
        </w:rPr>
        <w:t xml:space="preserve">Por la revalidación anual de licencias para el funcionamiento de los establecimientos que se relacionan en los incisos a) y b) anteriores del presente artículo de esta Ley, se pagará un derecho </w:t>
      </w:r>
      <w:r w:rsidR="00831675" w:rsidRPr="00345A2C">
        <w:rPr>
          <w:rFonts w:ascii="Arial" w:hAnsi="Arial" w:cs="Arial"/>
          <w:color w:val="000000"/>
          <w:sz w:val="20"/>
          <w:szCs w:val="20"/>
          <w:lang w:eastAsia="es-MX"/>
        </w:rPr>
        <w:t>conforme a la siguiente tarifa:</w:t>
      </w:r>
    </w:p>
    <w:p w14:paraId="09FB2F3A" w14:textId="77777777" w:rsidR="00B75DB6" w:rsidRPr="00345A2C" w:rsidRDefault="00B75DB6" w:rsidP="00345A2C">
      <w:pPr>
        <w:autoSpaceDE w:val="0"/>
        <w:autoSpaceDN w:val="0"/>
        <w:adjustRightInd w:val="0"/>
        <w:spacing w:line="360" w:lineRule="auto"/>
        <w:rPr>
          <w:rFonts w:ascii="Arial" w:hAnsi="Arial" w:cs="Arial"/>
          <w:b/>
          <w:bCs/>
          <w:color w:val="000000"/>
          <w:sz w:val="20"/>
          <w:szCs w:val="20"/>
          <w:lang w:eastAsia="es-MX"/>
        </w:rPr>
      </w:pPr>
      <w:r w:rsidRPr="00345A2C">
        <w:rPr>
          <w:rFonts w:ascii="Arial" w:hAnsi="Arial" w:cs="Arial"/>
          <w:b/>
          <w:bCs/>
          <w:color w:val="000000"/>
          <w:sz w:val="20"/>
          <w:szCs w:val="20"/>
          <w:lang w:eastAsia="es-MX"/>
        </w:rPr>
        <w:t xml:space="preserve">Tipo de establecimiento                                                              </w:t>
      </w:r>
      <w:r w:rsidR="0087350B" w:rsidRPr="00345A2C">
        <w:rPr>
          <w:rFonts w:ascii="Arial" w:hAnsi="Arial" w:cs="Arial"/>
          <w:b/>
          <w:bCs/>
          <w:color w:val="000000"/>
          <w:sz w:val="20"/>
          <w:szCs w:val="20"/>
          <w:lang w:eastAsia="es-MX"/>
        </w:rPr>
        <w:t xml:space="preserve">               Tarifa</w:t>
      </w:r>
    </w:p>
    <w:tbl>
      <w:tblPr>
        <w:tblStyle w:val="Tablaconcuadrcula"/>
        <w:tblW w:w="0" w:type="auto"/>
        <w:tblLook w:val="04A0" w:firstRow="1" w:lastRow="0" w:firstColumn="1" w:lastColumn="0" w:noHBand="0" w:noVBand="1"/>
      </w:tblPr>
      <w:tblGrid>
        <w:gridCol w:w="6799"/>
        <w:gridCol w:w="1979"/>
      </w:tblGrid>
      <w:tr w:rsidR="00CE6ABF" w:rsidRPr="00345A2C" w14:paraId="1D8ACA6D" w14:textId="77777777" w:rsidTr="00CE6ABF">
        <w:tc>
          <w:tcPr>
            <w:tcW w:w="6799" w:type="dxa"/>
          </w:tcPr>
          <w:p w14:paraId="044F7F58"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I.- </w:t>
            </w:r>
            <w:r w:rsidRPr="00345A2C">
              <w:rPr>
                <w:rFonts w:ascii="Arial" w:hAnsi="Arial" w:cs="Arial"/>
                <w:color w:val="000000"/>
                <w:sz w:val="20"/>
                <w:szCs w:val="20"/>
                <w:lang w:eastAsia="es-MX"/>
              </w:rPr>
              <w:t xml:space="preserve">Expendio de vinos, licores y cervezas en envase cerrado                                       </w:t>
            </w:r>
          </w:p>
        </w:tc>
        <w:tc>
          <w:tcPr>
            <w:tcW w:w="1979" w:type="dxa"/>
          </w:tcPr>
          <w:p w14:paraId="78D4FA14"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$16,000.00</w:t>
            </w:r>
          </w:p>
        </w:tc>
      </w:tr>
      <w:tr w:rsidR="00CE6ABF" w:rsidRPr="00345A2C" w14:paraId="5BB209C6" w14:textId="77777777" w:rsidTr="00CE6ABF">
        <w:tc>
          <w:tcPr>
            <w:tcW w:w="6799" w:type="dxa"/>
          </w:tcPr>
          <w:p w14:paraId="7084867F"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II.- </w:t>
            </w:r>
            <w:r w:rsidRPr="00345A2C">
              <w:rPr>
                <w:rFonts w:ascii="Arial" w:hAnsi="Arial" w:cs="Arial"/>
                <w:color w:val="000000"/>
                <w:sz w:val="20"/>
                <w:szCs w:val="20"/>
                <w:lang w:eastAsia="es-MX"/>
              </w:rPr>
              <w:t xml:space="preserve">Expendio de cerveza en envase cerrado                                                                 </w:t>
            </w:r>
          </w:p>
        </w:tc>
        <w:tc>
          <w:tcPr>
            <w:tcW w:w="1979" w:type="dxa"/>
          </w:tcPr>
          <w:p w14:paraId="27289A3E"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$10,000.00</w:t>
            </w:r>
          </w:p>
        </w:tc>
      </w:tr>
      <w:tr w:rsidR="00CE6ABF" w:rsidRPr="00345A2C" w14:paraId="62B2B15A" w14:textId="77777777" w:rsidTr="00CE6ABF">
        <w:tc>
          <w:tcPr>
            <w:tcW w:w="6799" w:type="dxa"/>
          </w:tcPr>
          <w:p w14:paraId="582DD52F"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III.- </w:t>
            </w:r>
            <w:r w:rsidRPr="00345A2C">
              <w:rPr>
                <w:rFonts w:ascii="Arial" w:hAnsi="Arial" w:cs="Arial"/>
                <w:color w:val="000000"/>
                <w:sz w:val="20"/>
                <w:szCs w:val="20"/>
                <w:lang w:eastAsia="es-MX"/>
              </w:rPr>
              <w:t xml:space="preserve">Supermercado con departamento de vinos y licores                                              </w:t>
            </w:r>
          </w:p>
        </w:tc>
        <w:tc>
          <w:tcPr>
            <w:tcW w:w="1979" w:type="dxa"/>
          </w:tcPr>
          <w:p w14:paraId="71584742"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$25,000.00</w:t>
            </w:r>
          </w:p>
        </w:tc>
      </w:tr>
      <w:tr w:rsidR="00CE6ABF" w:rsidRPr="00345A2C" w14:paraId="4715AD87" w14:textId="77777777" w:rsidTr="00CE6ABF">
        <w:tc>
          <w:tcPr>
            <w:tcW w:w="6799" w:type="dxa"/>
          </w:tcPr>
          <w:p w14:paraId="7C4AA5A1"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IV.- </w:t>
            </w:r>
            <w:r w:rsidRPr="00345A2C">
              <w:rPr>
                <w:rFonts w:ascii="Arial" w:hAnsi="Arial" w:cs="Arial"/>
                <w:color w:val="000000"/>
                <w:sz w:val="20"/>
                <w:szCs w:val="20"/>
                <w:lang w:eastAsia="es-MX"/>
              </w:rPr>
              <w:t>Minisúper o tienda de autoservicio con departamento de vinos y l</w:t>
            </w:r>
            <w:r w:rsidR="00470A20" w:rsidRPr="00345A2C">
              <w:rPr>
                <w:rFonts w:ascii="Arial" w:hAnsi="Arial" w:cs="Arial"/>
                <w:color w:val="000000"/>
                <w:sz w:val="20"/>
                <w:szCs w:val="20"/>
                <w:lang w:eastAsia="es-MX"/>
              </w:rPr>
              <w:t xml:space="preserve">icores               </w:t>
            </w:r>
          </w:p>
        </w:tc>
        <w:tc>
          <w:tcPr>
            <w:tcW w:w="1979" w:type="dxa"/>
          </w:tcPr>
          <w:p w14:paraId="56C10CD2"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$15,000.00</w:t>
            </w:r>
          </w:p>
        </w:tc>
      </w:tr>
      <w:tr w:rsidR="00CE6ABF" w:rsidRPr="00345A2C" w14:paraId="2073E8A0" w14:textId="77777777" w:rsidTr="00CE6ABF">
        <w:tc>
          <w:tcPr>
            <w:tcW w:w="6799" w:type="dxa"/>
          </w:tcPr>
          <w:p w14:paraId="25AEFAB2"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V.- </w:t>
            </w:r>
            <w:r w:rsidRPr="00345A2C">
              <w:rPr>
                <w:rFonts w:ascii="Arial" w:hAnsi="Arial" w:cs="Arial"/>
                <w:color w:val="000000"/>
                <w:sz w:val="20"/>
                <w:szCs w:val="20"/>
                <w:lang w:eastAsia="es-MX"/>
              </w:rPr>
              <w:t xml:space="preserve">Expendio de vinos y licores al por mayor                                            </w:t>
            </w:r>
            <w:r w:rsidR="00470A20" w:rsidRPr="00345A2C">
              <w:rPr>
                <w:rFonts w:ascii="Arial" w:hAnsi="Arial" w:cs="Arial"/>
                <w:color w:val="000000"/>
                <w:sz w:val="20"/>
                <w:szCs w:val="20"/>
                <w:lang w:eastAsia="es-MX"/>
              </w:rPr>
              <w:t xml:space="preserve">                     </w:t>
            </w:r>
          </w:p>
        </w:tc>
        <w:tc>
          <w:tcPr>
            <w:tcW w:w="1979" w:type="dxa"/>
          </w:tcPr>
          <w:p w14:paraId="44D452A9"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$13,000.00</w:t>
            </w:r>
          </w:p>
        </w:tc>
      </w:tr>
      <w:tr w:rsidR="00CE6ABF" w:rsidRPr="00345A2C" w14:paraId="24EAD83C" w14:textId="77777777" w:rsidTr="00CE6ABF">
        <w:tc>
          <w:tcPr>
            <w:tcW w:w="6799" w:type="dxa"/>
          </w:tcPr>
          <w:p w14:paraId="19B003B1"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VI.- </w:t>
            </w:r>
            <w:r w:rsidRPr="00345A2C">
              <w:rPr>
                <w:rFonts w:ascii="Arial" w:hAnsi="Arial" w:cs="Arial"/>
                <w:color w:val="000000"/>
                <w:sz w:val="20"/>
                <w:szCs w:val="20"/>
                <w:lang w:eastAsia="es-MX"/>
              </w:rPr>
              <w:t xml:space="preserve">Restaurante de Primera                                                                     </w:t>
            </w:r>
            <w:r w:rsidR="00470A20" w:rsidRPr="00345A2C">
              <w:rPr>
                <w:rFonts w:ascii="Arial" w:hAnsi="Arial" w:cs="Arial"/>
                <w:color w:val="000000"/>
                <w:sz w:val="20"/>
                <w:szCs w:val="20"/>
                <w:lang w:eastAsia="es-MX"/>
              </w:rPr>
              <w:t xml:space="preserve">                     </w:t>
            </w:r>
          </w:p>
        </w:tc>
        <w:tc>
          <w:tcPr>
            <w:tcW w:w="1979" w:type="dxa"/>
          </w:tcPr>
          <w:p w14:paraId="108A4E4F"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$26,500.00</w:t>
            </w:r>
          </w:p>
        </w:tc>
      </w:tr>
      <w:tr w:rsidR="00CE6ABF" w:rsidRPr="00345A2C" w14:paraId="11648EFD" w14:textId="77777777" w:rsidTr="00CE6ABF">
        <w:tc>
          <w:tcPr>
            <w:tcW w:w="6799" w:type="dxa"/>
          </w:tcPr>
          <w:p w14:paraId="60763DBA"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VII.- </w:t>
            </w:r>
            <w:r w:rsidRPr="00345A2C">
              <w:rPr>
                <w:rFonts w:ascii="Arial" w:hAnsi="Arial" w:cs="Arial"/>
                <w:color w:val="000000"/>
                <w:sz w:val="20"/>
                <w:szCs w:val="20"/>
                <w:lang w:eastAsia="es-MX"/>
              </w:rPr>
              <w:t xml:space="preserve">Restaurante de Segunda                                                                   </w:t>
            </w:r>
            <w:r w:rsidR="00470A20" w:rsidRPr="00345A2C">
              <w:rPr>
                <w:rFonts w:ascii="Arial" w:hAnsi="Arial" w:cs="Arial"/>
                <w:color w:val="000000"/>
                <w:sz w:val="20"/>
                <w:szCs w:val="20"/>
                <w:lang w:eastAsia="es-MX"/>
              </w:rPr>
              <w:t xml:space="preserve">                     </w:t>
            </w:r>
          </w:p>
        </w:tc>
        <w:tc>
          <w:tcPr>
            <w:tcW w:w="1979" w:type="dxa"/>
          </w:tcPr>
          <w:p w14:paraId="332AF0CC"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$17,700.00</w:t>
            </w:r>
          </w:p>
        </w:tc>
      </w:tr>
      <w:tr w:rsidR="00CE6ABF" w:rsidRPr="00345A2C" w14:paraId="79B0EC44" w14:textId="77777777" w:rsidTr="00CE6ABF">
        <w:tc>
          <w:tcPr>
            <w:tcW w:w="6799" w:type="dxa"/>
          </w:tcPr>
          <w:p w14:paraId="59CE4152"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VIII.- </w:t>
            </w:r>
            <w:r w:rsidRPr="00345A2C">
              <w:rPr>
                <w:rFonts w:ascii="Arial" w:hAnsi="Arial" w:cs="Arial"/>
                <w:color w:val="000000"/>
                <w:sz w:val="20"/>
                <w:szCs w:val="20"/>
                <w:lang w:eastAsia="es-MX"/>
              </w:rPr>
              <w:t xml:space="preserve">Cabaret y centro nocturno                                                                </w:t>
            </w:r>
            <w:r w:rsidR="00470A20" w:rsidRPr="00345A2C">
              <w:rPr>
                <w:rFonts w:ascii="Arial" w:hAnsi="Arial" w:cs="Arial"/>
                <w:color w:val="000000"/>
                <w:sz w:val="20"/>
                <w:szCs w:val="20"/>
                <w:lang w:eastAsia="es-MX"/>
              </w:rPr>
              <w:t xml:space="preserve">                     </w:t>
            </w:r>
          </w:p>
        </w:tc>
        <w:tc>
          <w:tcPr>
            <w:tcW w:w="1979" w:type="dxa"/>
          </w:tcPr>
          <w:p w14:paraId="58ACD695"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w:t>
            </w:r>
            <w:r w:rsidR="00470A20" w:rsidRPr="00345A2C">
              <w:rPr>
                <w:rFonts w:ascii="Arial" w:hAnsi="Arial" w:cs="Arial"/>
                <w:bCs/>
                <w:color w:val="000000"/>
                <w:sz w:val="20"/>
                <w:szCs w:val="20"/>
                <w:lang w:eastAsia="es-MX"/>
              </w:rPr>
              <w:t>95,000.00</w:t>
            </w:r>
          </w:p>
        </w:tc>
      </w:tr>
      <w:tr w:rsidR="00CE6ABF" w:rsidRPr="00345A2C" w14:paraId="199A9800" w14:textId="77777777" w:rsidTr="00CE6ABF">
        <w:tc>
          <w:tcPr>
            <w:tcW w:w="6799" w:type="dxa"/>
          </w:tcPr>
          <w:p w14:paraId="1364DA40"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IX.- </w:t>
            </w:r>
            <w:r w:rsidRPr="00345A2C">
              <w:rPr>
                <w:rFonts w:ascii="Arial" w:hAnsi="Arial" w:cs="Arial"/>
                <w:color w:val="000000"/>
                <w:sz w:val="20"/>
                <w:szCs w:val="20"/>
                <w:lang w:eastAsia="es-MX"/>
              </w:rPr>
              <w:t xml:space="preserve">Discotecas                                                                                          </w:t>
            </w:r>
            <w:r w:rsidR="00470A20" w:rsidRPr="00345A2C">
              <w:rPr>
                <w:rFonts w:ascii="Arial" w:hAnsi="Arial" w:cs="Arial"/>
                <w:color w:val="000000"/>
                <w:sz w:val="20"/>
                <w:szCs w:val="20"/>
                <w:lang w:eastAsia="es-MX"/>
              </w:rPr>
              <w:t xml:space="preserve">                     </w:t>
            </w:r>
          </w:p>
        </w:tc>
        <w:tc>
          <w:tcPr>
            <w:tcW w:w="1979" w:type="dxa"/>
          </w:tcPr>
          <w:p w14:paraId="1F15924F"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$50,000.00</w:t>
            </w:r>
          </w:p>
        </w:tc>
      </w:tr>
      <w:tr w:rsidR="00CE6ABF" w:rsidRPr="00345A2C" w14:paraId="7F4042D1" w14:textId="77777777" w:rsidTr="00CE6ABF">
        <w:tc>
          <w:tcPr>
            <w:tcW w:w="6799" w:type="dxa"/>
          </w:tcPr>
          <w:p w14:paraId="5AC5ED6C"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X.- </w:t>
            </w:r>
            <w:r w:rsidRPr="00345A2C">
              <w:rPr>
                <w:rFonts w:ascii="Arial" w:hAnsi="Arial" w:cs="Arial"/>
                <w:color w:val="000000"/>
                <w:sz w:val="20"/>
                <w:szCs w:val="20"/>
                <w:lang w:eastAsia="es-MX"/>
              </w:rPr>
              <w:t xml:space="preserve">Salón de baile                                                                                      </w:t>
            </w:r>
            <w:r w:rsidR="00470A20" w:rsidRPr="00345A2C">
              <w:rPr>
                <w:rFonts w:ascii="Arial" w:hAnsi="Arial" w:cs="Arial"/>
                <w:color w:val="000000"/>
                <w:sz w:val="20"/>
                <w:szCs w:val="20"/>
                <w:lang w:eastAsia="es-MX"/>
              </w:rPr>
              <w:t xml:space="preserve">                     </w:t>
            </w:r>
          </w:p>
        </w:tc>
        <w:tc>
          <w:tcPr>
            <w:tcW w:w="1979" w:type="dxa"/>
          </w:tcPr>
          <w:p w14:paraId="763235A0"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$12,000.00</w:t>
            </w:r>
          </w:p>
        </w:tc>
      </w:tr>
      <w:tr w:rsidR="00CE6ABF" w:rsidRPr="00345A2C" w14:paraId="0F1CA248" w14:textId="77777777" w:rsidTr="00CE6ABF">
        <w:tc>
          <w:tcPr>
            <w:tcW w:w="6799" w:type="dxa"/>
          </w:tcPr>
          <w:p w14:paraId="5F504A54"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XI.- </w:t>
            </w:r>
            <w:r w:rsidRPr="00345A2C">
              <w:rPr>
                <w:rFonts w:ascii="Arial" w:hAnsi="Arial" w:cs="Arial"/>
                <w:color w:val="000000"/>
                <w:sz w:val="20"/>
                <w:szCs w:val="20"/>
                <w:lang w:eastAsia="es-MX"/>
              </w:rPr>
              <w:t xml:space="preserve">Cantina y bar                                                                                     </w:t>
            </w:r>
            <w:r w:rsidR="00470A20" w:rsidRPr="00345A2C">
              <w:rPr>
                <w:rFonts w:ascii="Arial" w:hAnsi="Arial" w:cs="Arial"/>
                <w:color w:val="000000"/>
                <w:sz w:val="20"/>
                <w:szCs w:val="20"/>
                <w:lang w:eastAsia="es-MX"/>
              </w:rPr>
              <w:t xml:space="preserve">                      </w:t>
            </w:r>
          </w:p>
        </w:tc>
        <w:tc>
          <w:tcPr>
            <w:tcW w:w="1979" w:type="dxa"/>
          </w:tcPr>
          <w:p w14:paraId="264062D7"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$42,000.00</w:t>
            </w:r>
          </w:p>
        </w:tc>
      </w:tr>
      <w:tr w:rsidR="00CE6ABF" w:rsidRPr="00345A2C" w14:paraId="6F133D2B" w14:textId="77777777" w:rsidTr="00CE6ABF">
        <w:tc>
          <w:tcPr>
            <w:tcW w:w="6799" w:type="dxa"/>
          </w:tcPr>
          <w:p w14:paraId="588A6545"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lastRenderedPageBreak/>
              <w:t xml:space="preserve">XII.- </w:t>
            </w:r>
            <w:r w:rsidRPr="00345A2C">
              <w:rPr>
                <w:rFonts w:ascii="Arial" w:hAnsi="Arial" w:cs="Arial"/>
                <w:color w:val="000000"/>
                <w:sz w:val="20"/>
                <w:szCs w:val="20"/>
                <w:lang w:eastAsia="es-MX"/>
              </w:rPr>
              <w:t xml:space="preserve">Video bar                                                                                           </w:t>
            </w:r>
            <w:r w:rsidR="00470A20" w:rsidRPr="00345A2C">
              <w:rPr>
                <w:rFonts w:ascii="Arial" w:hAnsi="Arial" w:cs="Arial"/>
                <w:color w:val="000000"/>
                <w:sz w:val="20"/>
                <w:szCs w:val="20"/>
                <w:lang w:eastAsia="es-MX"/>
              </w:rPr>
              <w:t xml:space="preserve">                     </w:t>
            </w:r>
          </w:p>
        </w:tc>
        <w:tc>
          <w:tcPr>
            <w:tcW w:w="1979" w:type="dxa"/>
          </w:tcPr>
          <w:p w14:paraId="505BDBFC"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$13,500.00</w:t>
            </w:r>
          </w:p>
        </w:tc>
      </w:tr>
      <w:tr w:rsidR="00CE6ABF" w:rsidRPr="00345A2C" w14:paraId="189F5EB3" w14:textId="77777777" w:rsidTr="00CE6ABF">
        <w:tc>
          <w:tcPr>
            <w:tcW w:w="6799" w:type="dxa"/>
          </w:tcPr>
          <w:p w14:paraId="501E86AB" w14:textId="77777777" w:rsidR="00CE6ABF" w:rsidRPr="00345A2C" w:rsidRDefault="00CE6ABF"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XIII.- </w:t>
            </w:r>
            <w:r w:rsidRPr="00345A2C">
              <w:rPr>
                <w:rFonts w:ascii="Arial" w:hAnsi="Arial" w:cs="Arial"/>
                <w:color w:val="000000"/>
                <w:sz w:val="20"/>
                <w:szCs w:val="20"/>
                <w:lang w:eastAsia="es-MX"/>
              </w:rPr>
              <w:t xml:space="preserve">Salón de recepciones                                                                       </w:t>
            </w:r>
            <w:r w:rsidR="00470A20" w:rsidRPr="00345A2C">
              <w:rPr>
                <w:rFonts w:ascii="Arial" w:hAnsi="Arial" w:cs="Arial"/>
                <w:color w:val="000000"/>
                <w:sz w:val="20"/>
                <w:szCs w:val="20"/>
                <w:lang w:eastAsia="es-MX"/>
              </w:rPr>
              <w:t xml:space="preserve">                     </w:t>
            </w:r>
          </w:p>
        </w:tc>
        <w:tc>
          <w:tcPr>
            <w:tcW w:w="1979" w:type="dxa"/>
          </w:tcPr>
          <w:p w14:paraId="3E212543" w14:textId="77777777" w:rsidR="00CE6ABF" w:rsidRPr="00345A2C" w:rsidRDefault="00CE6ABF"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$10,000.00</w:t>
            </w:r>
          </w:p>
        </w:tc>
      </w:tr>
      <w:tr w:rsidR="00470A20" w:rsidRPr="00345A2C" w14:paraId="2C393331" w14:textId="77777777" w:rsidTr="00470A20">
        <w:trPr>
          <w:trHeight w:val="561"/>
        </w:trPr>
        <w:tc>
          <w:tcPr>
            <w:tcW w:w="6799" w:type="dxa"/>
            <w:vMerge w:val="restart"/>
          </w:tcPr>
          <w:p w14:paraId="3500A6F6" w14:textId="77777777" w:rsidR="00470A20" w:rsidRPr="00345A2C" w:rsidRDefault="00470A2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Cs/>
                <w:color w:val="000000"/>
                <w:sz w:val="20"/>
                <w:szCs w:val="20"/>
                <w:lang w:eastAsia="es-MX"/>
              </w:rPr>
              <w:t xml:space="preserve">XIV.- </w:t>
            </w:r>
            <w:r w:rsidRPr="00345A2C">
              <w:rPr>
                <w:rFonts w:ascii="Arial" w:hAnsi="Arial" w:cs="Arial"/>
                <w:color w:val="000000"/>
                <w:sz w:val="20"/>
                <w:szCs w:val="20"/>
                <w:lang w:eastAsia="es-MX"/>
              </w:rPr>
              <w:t>Hoteles y Moteles:</w:t>
            </w:r>
          </w:p>
        </w:tc>
        <w:tc>
          <w:tcPr>
            <w:tcW w:w="1979" w:type="dxa"/>
          </w:tcPr>
          <w:p w14:paraId="7511EC1A" w14:textId="77777777" w:rsidR="00470A20" w:rsidRPr="00345A2C" w:rsidRDefault="00470A20"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De primera $65,000.00</w:t>
            </w:r>
          </w:p>
          <w:p w14:paraId="4B9B9F40" w14:textId="77777777" w:rsidR="00470A20" w:rsidRPr="00345A2C" w:rsidRDefault="00470A20" w:rsidP="00345A2C">
            <w:pPr>
              <w:autoSpaceDE w:val="0"/>
              <w:autoSpaceDN w:val="0"/>
              <w:adjustRightInd w:val="0"/>
              <w:spacing w:line="360" w:lineRule="auto"/>
              <w:rPr>
                <w:rFonts w:ascii="Arial" w:hAnsi="Arial" w:cs="Arial"/>
                <w:bCs/>
                <w:color w:val="000000"/>
                <w:sz w:val="20"/>
                <w:szCs w:val="20"/>
                <w:lang w:eastAsia="es-MX"/>
              </w:rPr>
            </w:pPr>
          </w:p>
        </w:tc>
      </w:tr>
      <w:tr w:rsidR="00470A20" w:rsidRPr="00345A2C" w14:paraId="3F5E759E" w14:textId="77777777" w:rsidTr="00CE6ABF">
        <w:trPr>
          <w:trHeight w:val="561"/>
        </w:trPr>
        <w:tc>
          <w:tcPr>
            <w:tcW w:w="6799" w:type="dxa"/>
            <w:vMerge/>
          </w:tcPr>
          <w:p w14:paraId="296DA995" w14:textId="77777777" w:rsidR="00470A20" w:rsidRPr="00345A2C" w:rsidRDefault="00470A20" w:rsidP="00345A2C">
            <w:pPr>
              <w:autoSpaceDE w:val="0"/>
              <w:autoSpaceDN w:val="0"/>
              <w:adjustRightInd w:val="0"/>
              <w:spacing w:line="360" w:lineRule="auto"/>
              <w:rPr>
                <w:rFonts w:ascii="Arial" w:hAnsi="Arial" w:cs="Arial"/>
                <w:bCs/>
                <w:color w:val="000000"/>
                <w:sz w:val="20"/>
                <w:szCs w:val="20"/>
                <w:lang w:eastAsia="es-MX"/>
              </w:rPr>
            </w:pPr>
          </w:p>
        </w:tc>
        <w:tc>
          <w:tcPr>
            <w:tcW w:w="1979" w:type="dxa"/>
          </w:tcPr>
          <w:p w14:paraId="6F0F773E" w14:textId="77777777" w:rsidR="00470A20" w:rsidRPr="00345A2C" w:rsidRDefault="00470A20" w:rsidP="00345A2C">
            <w:pPr>
              <w:autoSpaceDE w:val="0"/>
              <w:autoSpaceDN w:val="0"/>
              <w:adjustRightInd w:val="0"/>
              <w:spacing w:line="360" w:lineRule="auto"/>
              <w:rPr>
                <w:rFonts w:ascii="Arial" w:hAnsi="Arial" w:cs="Arial"/>
                <w:bCs/>
                <w:color w:val="000000"/>
                <w:sz w:val="20"/>
                <w:szCs w:val="20"/>
                <w:lang w:eastAsia="es-MX"/>
              </w:rPr>
            </w:pPr>
            <w:r w:rsidRPr="00345A2C">
              <w:rPr>
                <w:rFonts w:ascii="Arial" w:hAnsi="Arial" w:cs="Arial"/>
                <w:bCs/>
                <w:color w:val="000000"/>
                <w:sz w:val="20"/>
                <w:szCs w:val="20"/>
                <w:lang w:eastAsia="es-MX"/>
              </w:rPr>
              <w:t>De segunda $45,000.00</w:t>
            </w:r>
          </w:p>
        </w:tc>
      </w:tr>
    </w:tbl>
    <w:p w14:paraId="0EEC0697" w14:textId="77777777" w:rsidR="002B1C1D" w:rsidRDefault="002B1C1D" w:rsidP="00345A2C">
      <w:pPr>
        <w:autoSpaceDE w:val="0"/>
        <w:autoSpaceDN w:val="0"/>
        <w:adjustRightInd w:val="0"/>
        <w:spacing w:line="360" w:lineRule="auto"/>
        <w:rPr>
          <w:rFonts w:ascii="Arial" w:hAnsi="Arial" w:cs="Arial"/>
          <w:color w:val="000000"/>
          <w:sz w:val="20"/>
          <w:szCs w:val="20"/>
          <w:lang w:eastAsia="es-MX"/>
        </w:rPr>
      </w:pPr>
    </w:p>
    <w:p w14:paraId="25D2FE0D" w14:textId="2D46C478" w:rsidR="00B75DB6" w:rsidRPr="00345A2C" w:rsidRDefault="00B75DB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La diferenciación de las tarifas establecidas en el presente Capítulo, se justifica por el costo individual que representan para el Ayuntamiento, las visitas, inspecciones, peritajes y traslados a los diversos establecimientos obligados.</w:t>
      </w:r>
    </w:p>
    <w:p w14:paraId="2A68EF6C" w14:textId="77777777" w:rsidR="00B75DB6" w:rsidRPr="00345A2C" w:rsidRDefault="001C3DBD"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color w:val="000000"/>
          <w:sz w:val="20"/>
          <w:szCs w:val="20"/>
          <w:lang w:eastAsia="es-MX"/>
        </w:rPr>
        <w:t>Artículo 116</w:t>
      </w:r>
      <w:r w:rsidR="00831675" w:rsidRPr="00345A2C">
        <w:rPr>
          <w:rFonts w:ascii="Arial" w:hAnsi="Arial" w:cs="Arial"/>
          <w:b/>
          <w:color w:val="000000"/>
          <w:sz w:val="20"/>
          <w:szCs w:val="20"/>
          <w:lang w:eastAsia="es-MX"/>
        </w:rPr>
        <w:t xml:space="preserve">.- </w:t>
      </w:r>
      <w:r w:rsidR="00B75DB6" w:rsidRPr="00345A2C">
        <w:rPr>
          <w:rFonts w:ascii="Arial" w:hAnsi="Arial" w:cs="Arial"/>
          <w:color w:val="000000"/>
          <w:sz w:val="20"/>
          <w:szCs w:val="20"/>
          <w:lang w:eastAsia="es-MX"/>
        </w:rPr>
        <w:t>El cobro de derechos por el otorgamiento de licencias, permisos o autorizaciones para el funcionamiento de establecimientos y locales comerciales o de servicios se realizará con base en las siguientes tarifas:</w:t>
      </w:r>
    </w:p>
    <w:p w14:paraId="16B5CCA4" w14:textId="77777777" w:rsidR="00B75DB6" w:rsidRPr="00345A2C" w:rsidRDefault="00B75DB6" w:rsidP="00345A2C">
      <w:pPr>
        <w:pStyle w:val="Textoindependiente"/>
        <w:spacing w:before="110" w:line="360" w:lineRule="auto"/>
        <w:ind w:right="396"/>
        <w:rPr>
          <w:rFonts w:ascii="Arial" w:hAnsi="Arial" w:cs="Arial"/>
          <w:sz w:val="20"/>
          <w:szCs w:val="20"/>
        </w:rPr>
      </w:pP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559"/>
        <w:gridCol w:w="1559"/>
      </w:tblGrid>
      <w:tr w:rsidR="00B75DB6" w:rsidRPr="00345A2C" w14:paraId="15943628" w14:textId="77777777" w:rsidTr="00CC56B0">
        <w:trPr>
          <w:trHeight w:hRule="exact" w:val="498"/>
        </w:trPr>
        <w:tc>
          <w:tcPr>
            <w:tcW w:w="5812" w:type="dxa"/>
            <w:tcBorders>
              <w:bottom w:val="single" w:sz="3" w:space="0" w:color="000000"/>
            </w:tcBorders>
          </w:tcPr>
          <w:p w14:paraId="57787137" w14:textId="77777777" w:rsidR="00B75DB6" w:rsidRPr="00345A2C" w:rsidRDefault="00B75DB6" w:rsidP="00BB05E0">
            <w:pPr>
              <w:jc w:val="center"/>
              <w:rPr>
                <w:rFonts w:ascii="Arial" w:hAnsi="Arial" w:cs="Arial"/>
                <w:b/>
                <w:sz w:val="20"/>
                <w:szCs w:val="20"/>
                <w:lang w:val="en-US"/>
              </w:rPr>
            </w:pPr>
            <w:r w:rsidRPr="00345A2C">
              <w:rPr>
                <w:rFonts w:ascii="Arial" w:hAnsi="Arial" w:cs="Arial"/>
                <w:b/>
                <w:sz w:val="20"/>
                <w:szCs w:val="20"/>
                <w:lang w:val="en-US"/>
              </w:rPr>
              <w:t>GIRO</w:t>
            </w:r>
          </w:p>
        </w:tc>
        <w:tc>
          <w:tcPr>
            <w:tcW w:w="1559" w:type="dxa"/>
            <w:tcBorders>
              <w:bottom w:val="single" w:sz="3" w:space="0" w:color="000000"/>
            </w:tcBorders>
          </w:tcPr>
          <w:p w14:paraId="429C2951" w14:textId="77777777" w:rsidR="00B75DB6" w:rsidRPr="00345A2C" w:rsidRDefault="00B75DB6" w:rsidP="00BB05E0">
            <w:pPr>
              <w:pStyle w:val="TableParagraph"/>
              <w:spacing w:line="240" w:lineRule="auto"/>
              <w:ind w:right="147"/>
              <w:jc w:val="both"/>
              <w:rPr>
                <w:rFonts w:ascii="Arial" w:hAnsi="Arial" w:cs="Arial"/>
                <w:b/>
                <w:sz w:val="20"/>
                <w:szCs w:val="20"/>
                <w:lang w:val="en-US"/>
              </w:rPr>
            </w:pPr>
          </w:p>
          <w:p w14:paraId="7BE9D633" w14:textId="77777777" w:rsidR="00B75DB6" w:rsidRPr="00345A2C" w:rsidRDefault="00B75DB6" w:rsidP="00BB05E0">
            <w:pPr>
              <w:pStyle w:val="TableParagraph"/>
              <w:spacing w:line="240" w:lineRule="auto"/>
              <w:ind w:right="147"/>
              <w:jc w:val="both"/>
              <w:rPr>
                <w:rFonts w:ascii="Arial" w:hAnsi="Arial" w:cs="Arial"/>
                <w:b/>
                <w:sz w:val="20"/>
                <w:szCs w:val="20"/>
                <w:lang w:val="en-US"/>
              </w:rPr>
            </w:pPr>
            <w:r w:rsidRPr="00345A2C">
              <w:rPr>
                <w:rFonts w:ascii="Arial" w:hAnsi="Arial" w:cs="Arial"/>
                <w:b/>
                <w:sz w:val="20"/>
                <w:szCs w:val="20"/>
                <w:lang w:val="en-US"/>
              </w:rPr>
              <w:t>EXPEDICIÓN</w:t>
            </w:r>
          </w:p>
        </w:tc>
        <w:tc>
          <w:tcPr>
            <w:tcW w:w="1559" w:type="dxa"/>
            <w:tcBorders>
              <w:bottom w:val="single" w:sz="3" w:space="0" w:color="000000"/>
            </w:tcBorders>
          </w:tcPr>
          <w:p w14:paraId="54CB5132" w14:textId="77777777" w:rsidR="00B75DB6" w:rsidRPr="00345A2C" w:rsidRDefault="00B75DB6" w:rsidP="00BB05E0">
            <w:pPr>
              <w:pStyle w:val="TableParagraph"/>
              <w:spacing w:line="240" w:lineRule="auto"/>
              <w:ind w:left="156"/>
              <w:jc w:val="both"/>
              <w:rPr>
                <w:rFonts w:ascii="Arial" w:hAnsi="Arial" w:cs="Arial"/>
                <w:b/>
                <w:sz w:val="20"/>
                <w:szCs w:val="20"/>
                <w:lang w:val="en-US"/>
              </w:rPr>
            </w:pPr>
          </w:p>
          <w:p w14:paraId="16F6CFF2" w14:textId="77777777" w:rsidR="00B75DB6" w:rsidRPr="00345A2C" w:rsidRDefault="00B75DB6" w:rsidP="00BB05E0">
            <w:pPr>
              <w:pStyle w:val="TableParagraph"/>
              <w:spacing w:line="240" w:lineRule="auto"/>
              <w:ind w:left="156"/>
              <w:jc w:val="both"/>
              <w:rPr>
                <w:rFonts w:ascii="Arial" w:hAnsi="Arial" w:cs="Arial"/>
                <w:b/>
                <w:sz w:val="20"/>
                <w:szCs w:val="20"/>
                <w:lang w:val="en-US"/>
              </w:rPr>
            </w:pPr>
            <w:r w:rsidRPr="00345A2C">
              <w:rPr>
                <w:rFonts w:ascii="Arial" w:hAnsi="Arial" w:cs="Arial"/>
                <w:b/>
                <w:sz w:val="20"/>
                <w:szCs w:val="20"/>
                <w:lang w:val="en-US"/>
              </w:rPr>
              <w:t>RENOVACIÓN</w:t>
            </w:r>
          </w:p>
        </w:tc>
      </w:tr>
      <w:tr w:rsidR="001C3DBD" w:rsidRPr="00345A2C" w14:paraId="4A82FB03" w14:textId="77777777" w:rsidTr="00CC56B0">
        <w:trPr>
          <w:trHeight w:hRule="exact" w:val="572"/>
        </w:trPr>
        <w:tc>
          <w:tcPr>
            <w:tcW w:w="5812" w:type="dxa"/>
            <w:tcBorders>
              <w:top w:val="single" w:sz="3" w:space="0" w:color="000000"/>
              <w:bottom w:val="single" w:sz="3" w:space="0" w:color="000000"/>
            </w:tcBorders>
          </w:tcPr>
          <w:p w14:paraId="71EE5BB1" w14:textId="77777777" w:rsidR="001C3DBD" w:rsidRPr="00345A2C" w:rsidRDefault="001C3DBD"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1.- FARMACIA CON CONSULTO</w:t>
            </w:r>
            <w:r w:rsidR="00951A25" w:rsidRPr="00345A2C">
              <w:rPr>
                <w:rFonts w:ascii="Arial" w:hAnsi="Arial" w:cs="Arial"/>
                <w:sz w:val="20"/>
                <w:szCs w:val="20"/>
              </w:rPr>
              <w:t xml:space="preserve">RIO MEDICO </w:t>
            </w:r>
          </w:p>
        </w:tc>
        <w:tc>
          <w:tcPr>
            <w:tcW w:w="1559" w:type="dxa"/>
            <w:tcBorders>
              <w:top w:val="single" w:sz="3" w:space="0" w:color="000000"/>
              <w:bottom w:val="single" w:sz="3" w:space="0" w:color="000000"/>
            </w:tcBorders>
          </w:tcPr>
          <w:p w14:paraId="60409A39" w14:textId="77777777" w:rsidR="001C3DBD" w:rsidRPr="00345A2C" w:rsidRDefault="001C3DBD" w:rsidP="00BB05E0">
            <w:pPr>
              <w:pStyle w:val="TableParagraph"/>
              <w:spacing w:line="240" w:lineRule="auto"/>
              <w:ind w:right="95"/>
              <w:jc w:val="both"/>
              <w:rPr>
                <w:rFonts w:ascii="Arial" w:hAnsi="Arial" w:cs="Arial"/>
                <w:sz w:val="20"/>
                <w:szCs w:val="20"/>
              </w:rPr>
            </w:pPr>
            <w:r w:rsidRPr="00345A2C">
              <w:rPr>
                <w:rFonts w:ascii="Arial" w:hAnsi="Arial" w:cs="Arial"/>
                <w:sz w:val="20"/>
                <w:szCs w:val="20"/>
              </w:rPr>
              <w:t>$30,000.00</w:t>
            </w:r>
          </w:p>
        </w:tc>
        <w:tc>
          <w:tcPr>
            <w:tcW w:w="1559" w:type="dxa"/>
            <w:tcBorders>
              <w:top w:val="single" w:sz="3" w:space="0" w:color="000000"/>
              <w:bottom w:val="single" w:sz="3" w:space="0" w:color="000000"/>
            </w:tcBorders>
          </w:tcPr>
          <w:p w14:paraId="29695F8A" w14:textId="77777777" w:rsidR="001C3DBD" w:rsidRPr="00345A2C" w:rsidRDefault="001C3DBD" w:rsidP="00BB05E0">
            <w:pPr>
              <w:pStyle w:val="TableParagraph"/>
              <w:tabs>
                <w:tab w:val="left" w:pos="329"/>
              </w:tabs>
              <w:spacing w:line="240" w:lineRule="auto"/>
              <w:ind w:right="94"/>
              <w:jc w:val="both"/>
              <w:rPr>
                <w:rFonts w:ascii="Arial" w:hAnsi="Arial" w:cs="Arial"/>
                <w:sz w:val="20"/>
                <w:szCs w:val="20"/>
                <w:lang w:val="en-US"/>
              </w:rPr>
            </w:pPr>
            <w:r w:rsidRPr="00345A2C">
              <w:rPr>
                <w:rFonts w:ascii="Arial" w:hAnsi="Arial" w:cs="Arial"/>
                <w:sz w:val="20"/>
                <w:szCs w:val="20"/>
                <w:lang w:val="en-US"/>
              </w:rPr>
              <w:t>$15,000.00</w:t>
            </w:r>
          </w:p>
        </w:tc>
      </w:tr>
      <w:tr w:rsidR="00B75DB6" w:rsidRPr="00345A2C" w14:paraId="50880A36" w14:textId="77777777" w:rsidTr="00BB05E0">
        <w:trPr>
          <w:trHeight w:hRule="exact" w:val="538"/>
        </w:trPr>
        <w:tc>
          <w:tcPr>
            <w:tcW w:w="5812" w:type="dxa"/>
            <w:tcBorders>
              <w:top w:val="single" w:sz="3" w:space="0" w:color="000000"/>
              <w:bottom w:val="single" w:sz="3" w:space="0" w:color="000000"/>
            </w:tcBorders>
          </w:tcPr>
          <w:p w14:paraId="6202E4AA" w14:textId="77777777" w:rsidR="00B75DB6" w:rsidRPr="00345A2C" w:rsidRDefault="001C3DBD"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b/>
                <w:sz w:val="20"/>
                <w:szCs w:val="20"/>
              </w:rPr>
              <w:t>2.-</w:t>
            </w:r>
            <w:r w:rsidR="00B75DB6" w:rsidRPr="00345A2C">
              <w:rPr>
                <w:rFonts w:ascii="Arial" w:hAnsi="Arial" w:cs="Arial"/>
                <w:b/>
                <w:sz w:val="20"/>
                <w:szCs w:val="20"/>
              </w:rPr>
              <w:tab/>
            </w:r>
            <w:r w:rsidR="00B75DB6" w:rsidRPr="00345A2C">
              <w:rPr>
                <w:rFonts w:ascii="Arial" w:hAnsi="Arial" w:cs="Arial"/>
                <w:sz w:val="20"/>
                <w:szCs w:val="20"/>
              </w:rPr>
              <w:t>FARMACIAS</w:t>
            </w:r>
            <w:r w:rsidRPr="00345A2C">
              <w:rPr>
                <w:rFonts w:ascii="Arial" w:hAnsi="Arial" w:cs="Arial"/>
                <w:sz w:val="20"/>
                <w:szCs w:val="20"/>
              </w:rPr>
              <w:t xml:space="preserve"> EN GENERAL</w:t>
            </w:r>
            <w:r w:rsidR="00B75DB6" w:rsidRPr="00345A2C">
              <w:rPr>
                <w:rFonts w:ascii="Arial" w:hAnsi="Arial" w:cs="Arial"/>
                <w:sz w:val="20"/>
                <w:szCs w:val="20"/>
              </w:rPr>
              <w:t>, TIENDAS NA</w:t>
            </w:r>
            <w:r w:rsidRPr="00345A2C">
              <w:rPr>
                <w:rFonts w:ascii="Arial" w:hAnsi="Arial" w:cs="Arial"/>
                <w:sz w:val="20"/>
                <w:szCs w:val="20"/>
              </w:rPr>
              <w:t xml:space="preserve">TURISTAS, BOTICAS, </w:t>
            </w:r>
            <w:r w:rsidR="00B75DB6" w:rsidRPr="00345A2C">
              <w:rPr>
                <w:rFonts w:ascii="Arial" w:hAnsi="Arial" w:cs="Arial"/>
                <w:sz w:val="20"/>
                <w:szCs w:val="20"/>
              </w:rPr>
              <w:t>Y SIMILARES</w:t>
            </w:r>
          </w:p>
        </w:tc>
        <w:tc>
          <w:tcPr>
            <w:tcW w:w="1559" w:type="dxa"/>
            <w:tcBorders>
              <w:top w:val="single" w:sz="3" w:space="0" w:color="000000"/>
              <w:bottom w:val="single" w:sz="3" w:space="0" w:color="000000"/>
            </w:tcBorders>
          </w:tcPr>
          <w:p w14:paraId="240B3F47" w14:textId="77777777" w:rsidR="00B75DB6" w:rsidRPr="00345A2C" w:rsidRDefault="00B75DB6" w:rsidP="00BB05E0">
            <w:pPr>
              <w:pStyle w:val="TableParagraph"/>
              <w:spacing w:line="240" w:lineRule="auto"/>
              <w:ind w:right="95"/>
              <w:jc w:val="both"/>
              <w:rPr>
                <w:rFonts w:ascii="Arial" w:hAnsi="Arial" w:cs="Arial"/>
                <w:sz w:val="20"/>
                <w:szCs w:val="20"/>
              </w:rPr>
            </w:pPr>
          </w:p>
          <w:p w14:paraId="5E874163" w14:textId="77777777" w:rsidR="00B75DB6" w:rsidRPr="00345A2C" w:rsidRDefault="001C3DBD" w:rsidP="00BB05E0">
            <w:pPr>
              <w:pStyle w:val="TableParagraph"/>
              <w:spacing w:line="240" w:lineRule="auto"/>
              <w:ind w:right="95"/>
              <w:jc w:val="both"/>
              <w:rPr>
                <w:rFonts w:ascii="Arial" w:hAnsi="Arial" w:cs="Arial"/>
                <w:sz w:val="20"/>
                <w:szCs w:val="20"/>
                <w:lang w:val="en-US"/>
              </w:rPr>
            </w:pPr>
            <w:r w:rsidRPr="00345A2C">
              <w:rPr>
                <w:rFonts w:ascii="Arial" w:hAnsi="Arial" w:cs="Arial"/>
                <w:sz w:val="20"/>
                <w:szCs w:val="20"/>
                <w:lang w:val="en-US"/>
              </w:rPr>
              <w:t>$  15,9</w:t>
            </w:r>
            <w:r w:rsidR="00B75DB6" w:rsidRPr="00345A2C">
              <w:rPr>
                <w:rFonts w:ascii="Arial" w:hAnsi="Arial" w:cs="Arial"/>
                <w:sz w:val="20"/>
                <w:szCs w:val="20"/>
                <w:lang w:val="en-US"/>
              </w:rPr>
              <w:t>00.00</w:t>
            </w:r>
          </w:p>
        </w:tc>
        <w:tc>
          <w:tcPr>
            <w:tcW w:w="1559" w:type="dxa"/>
            <w:tcBorders>
              <w:top w:val="single" w:sz="3" w:space="0" w:color="000000"/>
              <w:bottom w:val="single" w:sz="3" w:space="0" w:color="000000"/>
            </w:tcBorders>
          </w:tcPr>
          <w:p w14:paraId="05E44E75" w14:textId="77777777" w:rsidR="00B75DB6" w:rsidRPr="00345A2C" w:rsidRDefault="00B75DB6" w:rsidP="00BB05E0">
            <w:pPr>
              <w:pStyle w:val="TableParagraph"/>
              <w:tabs>
                <w:tab w:val="left" w:pos="329"/>
              </w:tabs>
              <w:spacing w:line="240" w:lineRule="auto"/>
              <w:ind w:right="94"/>
              <w:jc w:val="both"/>
              <w:rPr>
                <w:rFonts w:ascii="Arial" w:hAnsi="Arial" w:cs="Arial"/>
                <w:sz w:val="20"/>
                <w:szCs w:val="20"/>
                <w:lang w:val="en-US"/>
              </w:rPr>
            </w:pPr>
          </w:p>
          <w:p w14:paraId="22A289AA" w14:textId="77777777" w:rsidR="00B75DB6" w:rsidRPr="00345A2C" w:rsidRDefault="00B75DB6" w:rsidP="00BB05E0">
            <w:pPr>
              <w:pStyle w:val="TableParagraph"/>
              <w:tabs>
                <w:tab w:val="left" w:pos="329"/>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1C3DBD" w:rsidRPr="00345A2C">
              <w:rPr>
                <w:rFonts w:ascii="Arial" w:hAnsi="Arial" w:cs="Arial"/>
                <w:spacing w:val="-2"/>
                <w:sz w:val="20"/>
                <w:szCs w:val="20"/>
                <w:lang w:val="en-US"/>
              </w:rPr>
              <w:t>7,500</w:t>
            </w:r>
            <w:r w:rsidRPr="00345A2C">
              <w:rPr>
                <w:rFonts w:ascii="Arial" w:hAnsi="Arial" w:cs="Arial"/>
                <w:spacing w:val="-2"/>
                <w:sz w:val="20"/>
                <w:szCs w:val="20"/>
                <w:lang w:val="en-US"/>
              </w:rPr>
              <w:t>.00</w:t>
            </w:r>
          </w:p>
        </w:tc>
      </w:tr>
      <w:tr w:rsidR="001C3DBD" w:rsidRPr="00345A2C" w14:paraId="60546BC2" w14:textId="77777777" w:rsidTr="00CC56B0">
        <w:trPr>
          <w:trHeight w:hRule="exact" w:val="572"/>
        </w:trPr>
        <w:tc>
          <w:tcPr>
            <w:tcW w:w="5812" w:type="dxa"/>
            <w:tcBorders>
              <w:top w:val="single" w:sz="3" w:space="0" w:color="000000"/>
              <w:bottom w:val="single" w:sz="3" w:space="0" w:color="000000"/>
            </w:tcBorders>
          </w:tcPr>
          <w:p w14:paraId="0DFC9016" w14:textId="77777777" w:rsidR="001C3DBD" w:rsidRPr="00345A2C" w:rsidRDefault="001C3DBD"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 xml:space="preserve">3.- VETERINARIA CON FARMACIA </w:t>
            </w:r>
          </w:p>
        </w:tc>
        <w:tc>
          <w:tcPr>
            <w:tcW w:w="1559" w:type="dxa"/>
            <w:tcBorders>
              <w:top w:val="single" w:sz="3" w:space="0" w:color="000000"/>
              <w:bottom w:val="single" w:sz="3" w:space="0" w:color="000000"/>
            </w:tcBorders>
          </w:tcPr>
          <w:p w14:paraId="2D3066FF" w14:textId="77777777" w:rsidR="001C3DBD" w:rsidRPr="00345A2C" w:rsidRDefault="001C3DBD" w:rsidP="00BB05E0">
            <w:pPr>
              <w:pStyle w:val="TableParagraph"/>
              <w:spacing w:line="240" w:lineRule="auto"/>
              <w:ind w:right="95"/>
              <w:jc w:val="both"/>
              <w:rPr>
                <w:rFonts w:ascii="Arial" w:hAnsi="Arial" w:cs="Arial"/>
                <w:sz w:val="20"/>
                <w:szCs w:val="20"/>
              </w:rPr>
            </w:pPr>
            <w:r w:rsidRPr="00345A2C">
              <w:rPr>
                <w:rFonts w:ascii="Arial" w:hAnsi="Arial" w:cs="Arial"/>
                <w:sz w:val="20"/>
                <w:szCs w:val="20"/>
              </w:rPr>
              <w:t>$12,000.00</w:t>
            </w:r>
          </w:p>
        </w:tc>
        <w:tc>
          <w:tcPr>
            <w:tcW w:w="1559" w:type="dxa"/>
            <w:tcBorders>
              <w:top w:val="single" w:sz="3" w:space="0" w:color="000000"/>
              <w:bottom w:val="single" w:sz="3" w:space="0" w:color="000000"/>
            </w:tcBorders>
          </w:tcPr>
          <w:p w14:paraId="34EC17A9" w14:textId="77777777" w:rsidR="001C3DBD" w:rsidRPr="00345A2C" w:rsidRDefault="001C3DBD" w:rsidP="00BB05E0">
            <w:pPr>
              <w:pStyle w:val="TableParagraph"/>
              <w:tabs>
                <w:tab w:val="left" w:pos="329"/>
              </w:tabs>
              <w:spacing w:line="240" w:lineRule="auto"/>
              <w:ind w:right="94"/>
              <w:jc w:val="both"/>
              <w:rPr>
                <w:rFonts w:ascii="Arial" w:hAnsi="Arial" w:cs="Arial"/>
                <w:sz w:val="20"/>
                <w:szCs w:val="20"/>
                <w:lang w:val="en-US"/>
              </w:rPr>
            </w:pPr>
            <w:r w:rsidRPr="00345A2C">
              <w:rPr>
                <w:rFonts w:ascii="Arial" w:hAnsi="Arial" w:cs="Arial"/>
                <w:sz w:val="20"/>
                <w:szCs w:val="20"/>
                <w:lang w:val="en-US"/>
              </w:rPr>
              <w:t>$5,000.00</w:t>
            </w:r>
          </w:p>
        </w:tc>
      </w:tr>
      <w:tr w:rsidR="00B75DB6" w:rsidRPr="00345A2C" w14:paraId="468519CB" w14:textId="77777777" w:rsidTr="00951A25">
        <w:trPr>
          <w:trHeight w:hRule="exact" w:val="1432"/>
        </w:trPr>
        <w:tc>
          <w:tcPr>
            <w:tcW w:w="5812" w:type="dxa"/>
            <w:tcBorders>
              <w:top w:val="single" w:sz="3" w:space="0" w:color="000000"/>
            </w:tcBorders>
          </w:tcPr>
          <w:p w14:paraId="21B6E89D" w14:textId="77777777" w:rsidR="00B75DB6" w:rsidRPr="00345A2C" w:rsidRDefault="00B75DB6" w:rsidP="00BB05E0">
            <w:pPr>
              <w:pStyle w:val="TableParagraph"/>
              <w:tabs>
                <w:tab w:val="left" w:pos="521"/>
              </w:tabs>
              <w:spacing w:line="240" w:lineRule="auto"/>
              <w:ind w:left="122" w:right="96"/>
              <w:jc w:val="both"/>
              <w:rPr>
                <w:rFonts w:ascii="Arial" w:hAnsi="Arial" w:cs="Arial"/>
                <w:b/>
                <w:sz w:val="20"/>
                <w:szCs w:val="20"/>
                <w:lang w:val="en-US"/>
              </w:rPr>
            </w:pPr>
          </w:p>
          <w:p w14:paraId="0106A189" w14:textId="77777777" w:rsidR="00B75DB6" w:rsidRPr="00345A2C" w:rsidRDefault="001C3DBD"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4</w:t>
            </w:r>
            <w:r w:rsidR="00B75DB6" w:rsidRPr="00345A2C">
              <w:rPr>
                <w:rFonts w:ascii="Arial" w:hAnsi="Arial" w:cs="Arial"/>
                <w:sz w:val="20"/>
                <w:szCs w:val="20"/>
                <w:lang w:val="en-US"/>
              </w:rPr>
              <w:t>.-</w:t>
            </w:r>
            <w:r w:rsidR="00B75DB6" w:rsidRPr="00345A2C">
              <w:rPr>
                <w:rFonts w:ascii="Arial" w:hAnsi="Arial" w:cs="Arial"/>
                <w:b/>
                <w:sz w:val="20"/>
                <w:szCs w:val="20"/>
                <w:lang w:val="en-US"/>
              </w:rPr>
              <w:tab/>
            </w:r>
            <w:r w:rsidR="00B75DB6" w:rsidRPr="00345A2C">
              <w:rPr>
                <w:rFonts w:ascii="Arial" w:hAnsi="Arial" w:cs="Arial"/>
                <w:sz w:val="20"/>
                <w:szCs w:val="20"/>
                <w:lang w:val="en-US"/>
              </w:rPr>
              <w:t>CARNICERÍAS, POLLERÍAS Y PESCADERÍAS</w:t>
            </w:r>
          </w:p>
          <w:p w14:paraId="766FB7B8" w14:textId="77777777" w:rsidR="00951A25" w:rsidRPr="00345A2C" w:rsidRDefault="00951A25" w:rsidP="00BB05E0">
            <w:pPr>
              <w:pStyle w:val="TableParagraph"/>
              <w:tabs>
                <w:tab w:val="left" w:pos="521"/>
              </w:tabs>
              <w:spacing w:line="240" w:lineRule="auto"/>
              <w:ind w:left="122" w:right="96"/>
              <w:jc w:val="both"/>
              <w:rPr>
                <w:rFonts w:ascii="Arial" w:hAnsi="Arial" w:cs="Arial"/>
                <w:sz w:val="20"/>
                <w:szCs w:val="20"/>
                <w:lang w:val="en-US"/>
              </w:rPr>
            </w:pPr>
          </w:p>
          <w:p w14:paraId="36E7FB77" w14:textId="77777777" w:rsidR="00951A25" w:rsidRPr="00345A2C" w:rsidRDefault="00951A25"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 xml:space="preserve">                                                               DE PRIMERA</w:t>
            </w:r>
          </w:p>
          <w:p w14:paraId="7CA6DFB7" w14:textId="77777777" w:rsidR="00951A25" w:rsidRPr="00345A2C" w:rsidRDefault="00951A25" w:rsidP="00BB05E0">
            <w:pPr>
              <w:pStyle w:val="TableParagraph"/>
              <w:tabs>
                <w:tab w:val="left" w:pos="521"/>
              </w:tabs>
              <w:spacing w:line="240" w:lineRule="auto"/>
              <w:ind w:left="122" w:right="96"/>
              <w:jc w:val="both"/>
              <w:rPr>
                <w:rFonts w:ascii="Arial" w:hAnsi="Arial" w:cs="Arial"/>
                <w:sz w:val="20"/>
                <w:szCs w:val="20"/>
                <w:lang w:val="en-US"/>
              </w:rPr>
            </w:pPr>
          </w:p>
          <w:p w14:paraId="28E1675E" w14:textId="77777777" w:rsidR="00951A25" w:rsidRPr="00345A2C" w:rsidRDefault="00951A25"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 xml:space="preserve">                                                              DE SEGUNDA</w:t>
            </w:r>
          </w:p>
        </w:tc>
        <w:tc>
          <w:tcPr>
            <w:tcW w:w="1559" w:type="dxa"/>
            <w:tcBorders>
              <w:top w:val="single" w:sz="3" w:space="0" w:color="000000"/>
            </w:tcBorders>
          </w:tcPr>
          <w:p w14:paraId="6A474C99" w14:textId="77777777" w:rsidR="00B75DB6" w:rsidRPr="00345A2C" w:rsidRDefault="00B75DB6" w:rsidP="00BB05E0">
            <w:pPr>
              <w:pStyle w:val="TableParagraph"/>
              <w:spacing w:line="240" w:lineRule="auto"/>
              <w:ind w:right="97"/>
              <w:jc w:val="both"/>
              <w:rPr>
                <w:rFonts w:ascii="Arial" w:hAnsi="Arial" w:cs="Arial"/>
                <w:sz w:val="20"/>
                <w:szCs w:val="20"/>
                <w:lang w:val="en-US"/>
              </w:rPr>
            </w:pPr>
          </w:p>
          <w:p w14:paraId="4C52866A" w14:textId="77777777" w:rsidR="00951A25" w:rsidRPr="00345A2C" w:rsidRDefault="00951A25" w:rsidP="00BB05E0">
            <w:pPr>
              <w:pStyle w:val="TableParagraph"/>
              <w:spacing w:line="240" w:lineRule="auto"/>
              <w:ind w:right="97"/>
              <w:jc w:val="both"/>
              <w:rPr>
                <w:rFonts w:ascii="Arial" w:hAnsi="Arial" w:cs="Arial"/>
                <w:sz w:val="20"/>
                <w:szCs w:val="20"/>
                <w:lang w:val="en-US"/>
              </w:rPr>
            </w:pPr>
          </w:p>
          <w:p w14:paraId="14FB5B84" w14:textId="77777777" w:rsidR="00951A25" w:rsidRPr="00345A2C" w:rsidRDefault="00951A25" w:rsidP="00BB05E0">
            <w:pPr>
              <w:pStyle w:val="TableParagraph"/>
              <w:spacing w:line="240" w:lineRule="auto"/>
              <w:ind w:right="97"/>
              <w:jc w:val="both"/>
              <w:rPr>
                <w:rFonts w:ascii="Arial" w:hAnsi="Arial" w:cs="Arial"/>
                <w:sz w:val="20"/>
                <w:szCs w:val="20"/>
                <w:lang w:val="en-US"/>
              </w:rPr>
            </w:pPr>
          </w:p>
          <w:p w14:paraId="09F2839D" w14:textId="77777777" w:rsidR="00951A25" w:rsidRPr="00345A2C" w:rsidRDefault="00951A25"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$5,500.00</w:t>
            </w:r>
          </w:p>
          <w:p w14:paraId="37AFDB67" w14:textId="77777777" w:rsidR="00951A25" w:rsidRPr="00345A2C" w:rsidRDefault="00951A25" w:rsidP="00BB05E0">
            <w:pPr>
              <w:pStyle w:val="TableParagraph"/>
              <w:spacing w:line="240" w:lineRule="auto"/>
              <w:ind w:right="97"/>
              <w:jc w:val="both"/>
              <w:rPr>
                <w:rFonts w:ascii="Arial" w:hAnsi="Arial" w:cs="Arial"/>
                <w:sz w:val="20"/>
                <w:szCs w:val="20"/>
                <w:lang w:val="en-US"/>
              </w:rPr>
            </w:pPr>
          </w:p>
          <w:p w14:paraId="7080CF30" w14:textId="77777777" w:rsidR="00B75DB6" w:rsidRPr="00345A2C" w:rsidRDefault="001C3DBD"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  2,500.</w:t>
            </w:r>
            <w:r w:rsidR="00B75DB6" w:rsidRPr="00345A2C">
              <w:rPr>
                <w:rFonts w:ascii="Arial" w:hAnsi="Arial" w:cs="Arial"/>
                <w:sz w:val="20"/>
                <w:szCs w:val="20"/>
                <w:lang w:val="en-US"/>
              </w:rPr>
              <w:t>00</w:t>
            </w:r>
          </w:p>
        </w:tc>
        <w:tc>
          <w:tcPr>
            <w:tcW w:w="1559" w:type="dxa"/>
            <w:tcBorders>
              <w:top w:val="single" w:sz="3" w:space="0" w:color="000000"/>
            </w:tcBorders>
          </w:tcPr>
          <w:p w14:paraId="18995D4D"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p>
          <w:p w14:paraId="4E9D0600"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p>
          <w:p w14:paraId="78FBFC39"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p>
          <w:p w14:paraId="760808D2"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$2,000.00</w:t>
            </w:r>
          </w:p>
          <w:p w14:paraId="2D4752B5"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p>
          <w:p w14:paraId="243CAB51"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1C3DBD" w:rsidRPr="00345A2C">
              <w:rPr>
                <w:rFonts w:ascii="Arial" w:hAnsi="Arial" w:cs="Arial"/>
                <w:spacing w:val="-1"/>
                <w:sz w:val="20"/>
                <w:szCs w:val="20"/>
                <w:lang w:val="en-US"/>
              </w:rPr>
              <w:t>700</w:t>
            </w:r>
            <w:r w:rsidRPr="00345A2C">
              <w:rPr>
                <w:rFonts w:ascii="Arial" w:hAnsi="Arial" w:cs="Arial"/>
                <w:spacing w:val="-1"/>
                <w:sz w:val="20"/>
                <w:szCs w:val="20"/>
                <w:lang w:val="en-US"/>
              </w:rPr>
              <w:t>.00</w:t>
            </w:r>
          </w:p>
        </w:tc>
      </w:tr>
      <w:tr w:rsidR="001C3DBD" w:rsidRPr="00345A2C" w14:paraId="7123FB09" w14:textId="77777777" w:rsidTr="00CC56B0">
        <w:trPr>
          <w:trHeight w:hRule="exact" w:val="565"/>
        </w:trPr>
        <w:tc>
          <w:tcPr>
            <w:tcW w:w="5812" w:type="dxa"/>
            <w:tcBorders>
              <w:top w:val="single" w:sz="3" w:space="0" w:color="000000"/>
            </w:tcBorders>
          </w:tcPr>
          <w:p w14:paraId="7B3B52A4" w14:textId="77777777" w:rsidR="001C3DBD" w:rsidRPr="00345A2C" w:rsidRDefault="001C3DBD"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5.- EXPENDIO DE PAN</w:t>
            </w:r>
          </w:p>
        </w:tc>
        <w:tc>
          <w:tcPr>
            <w:tcW w:w="1559" w:type="dxa"/>
            <w:tcBorders>
              <w:top w:val="single" w:sz="3" w:space="0" w:color="000000"/>
            </w:tcBorders>
          </w:tcPr>
          <w:p w14:paraId="2DDE4BE0" w14:textId="77777777" w:rsidR="001C3DBD" w:rsidRPr="00345A2C" w:rsidRDefault="001C3DBD"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$2,000.00</w:t>
            </w:r>
          </w:p>
        </w:tc>
        <w:tc>
          <w:tcPr>
            <w:tcW w:w="1559" w:type="dxa"/>
            <w:tcBorders>
              <w:top w:val="single" w:sz="3" w:space="0" w:color="000000"/>
            </w:tcBorders>
          </w:tcPr>
          <w:p w14:paraId="4411923D" w14:textId="77777777" w:rsidR="001C3DBD" w:rsidRPr="00345A2C" w:rsidRDefault="001C3DBD"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$900.00</w:t>
            </w:r>
          </w:p>
        </w:tc>
      </w:tr>
      <w:tr w:rsidR="001C3DBD" w:rsidRPr="00345A2C" w14:paraId="718BB5C0" w14:textId="77777777" w:rsidTr="00CC56B0">
        <w:trPr>
          <w:trHeight w:hRule="exact" w:val="565"/>
        </w:trPr>
        <w:tc>
          <w:tcPr>
            <w:tcW w:w="5812" w:type="dxa"/>
            <w:tcBorders>
              <w:top w:val="single" w:sz="3" w:space="0" w:color="000000"/>
            </w:tcBorders>
          </w:tcPr>
          <w:p w14:paraId="0C62700C" w14:textId="77777777" w:rsidR="001C3DBD" w:rsidRPr="00345A2C" w:rsidRDefault="001C3DBD"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6.- PANIFICADORA Y EXPENDIO DE PAN</w:t>
            </w:r>
          </w:p>
        </w:tc>
        <w:tc>
          <w:tcPr>
            <w:tcW w:w="1559" w:type="dxa"/>
            <w:tcBorders>
              <w:top w:val="single" w:sz="3" w:space="0" w:color="000000"/>
            </w:tcBorders>
          </w:tcPr>
          <w:p w14:paraId="377145DD" w14:textId="77777777" w:rsidR="001C3DBD" w:rsidRPr="00345A2C" w:rsidRDefault="001C3DBD"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w:t>
            </w:r>
            <w:r w:rsidR="004E0427" w:rsidRPr="00345A2C">
              <w:rPr>
                <w:rFonts w:ascii="Arial" w:hAnsi="Arial" w:cs="Arial"/>
                <w:sz w:val="20"/>
                <w:szCs w:val="20"/>
                <w:lang w:val="en-US"/>
              </w:rPr>
              <w:t>6,000.00</w:t>
            </w:r>
          </w:p>
        </w:tc>
        <w:tc>
          <w:tcPr>
            <w:tcW w:w="1559" w:type="dxa"/>
            <w:tcBorders>
              <w:top w:val="single" w:sz="3" w:space="0" w:color="000000"/>
            </w:tcBorders>
          </w:tcPr>
          <w:p w14:paraId="0F921065" w14:textId="77777777" w:rsidR="001C3DBD" w:rsidRPr="00345A2C" w:rsidRDefault="004E0427"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$2,500.00</w:t>
            </w:r>
          </w:p>
        </w:tc>
      </w:tr>
      <w:tr w:rsidR="00B75DB6" w:rsidRPr="00345A2C" w14:paraId="30CA6306" w14:textId="77777777" w:rsidTr="00CC56B0">
        <w:trPr>
          <w:trHeight w:hRule="exact" w:val="421"/>
        </w:trPr>
        <w:tc>
          <w:tcPr>
            <w:tcW w:w="5812" w:type="dxa"/>
          </w:tcPr>
          <w:p w14:paraId="0072CD0C" w14:textId="77777777" w:rsidR="00B75DB6" w:rsidRPr="00345A2C" w:rsidRDefault="004E0427"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sz w:val="20"/>
                <w:szCs w:val="20"/>
                <w:lang w:val="en-US"/>
              </w:rPr>
              <w:t>7</w:t>
            </w:r>
            <w:r w:rsidR="00B75DB6" w:rsidRPr="00345A2C">
              <w:rPr>
                <w:rFonts w:ascii="Arial" w:hAnsi="Arial" w:cs="Arial"/>
                <w:sz w:val="20"/>
                <w:szCs w:val="20"/>
                <w:lang w:val="en-US"/>
              </w:rPr>
              <w:t>.-</w:t>
            </w:r>
            <w:r w:rsidR="00B75DB6" w:rsidRPr="00345A2C">
              <w:rPr>
                <w:rFonts w:ascii="Arial" w:hAnsi="Arial" w:cs="Arial"/>
                <w:sz w:val="20"/>
                <w:szCs w:val="20"/>
                <w:lang w:val="en-US"/>
              </w:rPr>
              <w:tab/>
              <w:t>MOLINOS Y TORTILLERÍAS</w:t>
            </w:r>
          </w:p>
        </w:tc>
        <w:tc>
          <w:tcPr>
            <w:tcW w:w="1559" w:type="dxa"/>
          </w:tcPr>
          <w:p w14:paraId="254E1557" w14:textId="77777777" w:rsidR="00B75DB6" w:rsidRPr="00345A2C" w:rsidRDefault="004E0427"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  3,500.00</w:t>
            </w:r>
          </w:p>
        </w:tc>
        <w:tc>
          <w:tcPr>
            <w:tcW w:w="1559" w:type="dxa"/>
          </w:tcPr>
          <w:p w14:paraId="61A5CD85"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E0427" w:rsidRPr="00345A2C">
              <w:rPr>
                <w:rFonts w:ascii="Arial" w:hAnsi="Arial" w:cs="Arial"/>
                <w:spacing w:val="-1"/>
                <w:sz w:val="20"/>
                <w:szCs w:val="20"/>
                <w:lang w:val="en-US"/>
              </w:rPr>
              <w:t>1,800</w:t>
            </w:r>
            <w:r w:rsidRPr="00345A2C">
              <w:rPr>
                <w:rFonts w:ascii="Arial" w:hAnsi="Arial" w:cs="Arial"/>
                <w:spacing w:val="-1"/>
                <w:sz w:val="20"/>
                <w:szCs w:val="20"/>
                <w:lang w:val="en-US"/>
              </w:rPr>
              <w:t>.00</w:t>
            </w:r>
          </w:p>
        </w:tc>
      </w:tr>
      <w:tr w:rsidR="00B75DB6" w:rsidRPr="00345A2C" w14:paraId="485045EF" w14:textId="77777777" w:rsidTr="00CC56B0">
        <w:trPr>
          <w:trHeight w:hRule="exact" w:val="569"/>
        </w:trPr>
        <w:tc>
          <w:tcPr>
            <w:tcW w:w="5812" w:type="dxa"/>
          </w:tcPr>
          <w:p w14:paraId="5F45B2BF" w14:textId="77777777" w:rsidR="00B75DB6" w:rsidRPr="00345A2C" w:rsidRDefault="00B75DB6" w:rsidP="00BB05E0">
            <w:pPr>
              <w:pStyle w:val="TableParagraph"/>
              <w:tabs>
                <w:tab w:val="left" w:pos="521"/>
              </w:tabs>
              <w:spacing w:line="240" w:lineRule="auto"/>
              <w:ind w:left="122" w:right="96"/>
              <w:jc w:val="both"/>
              <w:rPr>
                <w:rFonts w:ascii="Arial" w:hAnsi="Arial" w:cs="Arial"/>
                <w:sz w:val="20"/>
                <w:szCs w:val="20"/>
              </w:rPr>
            </w:pPr>
          </w:p>
          <w:p w14:paraId="0FE733DD" w14:textId="77777777" w:rsidR="00B75DB6" w:rsidRPr="00345A2C" w:rsidRDefault="004E0427"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8</w:t>
            </w:r>
            <w:r w:rsidR="00B75DB6" w:rsidRPr="00345A2C">
              <w:rPr>
                <w:rFonts w:ascii="Arial" w:hAnsi="Arial" w:cs="Arial"/>
                <w:sz w:val="20"/>
                <w:szCs w:val="20"/>
              </w:rPr>
              <w:t>-</w:t>
            </w:r>
            <w:r w:rsidR="00B75DB6" w:rsidRPr="00345A2C">
              <w:rPr>
                <w:rFonts w:ascii="Arial" w:hAnsi="Arial" w:cs="Arial"/>
                <w:sz w:val="20"/>
                <w:szCs w:val="20"/>
              </w:rPr>
              <w:tab/>
              <w:t>PALETERÍA, HELADOS, NEVERÍA Y MACHACADOS</w:t>
            </w:r>
          </w:p>
        </w:tc>
        <w:tc>
          <w:tcPr>
            <w:tcW w:w="1559" w:type="dxa"/>
          </w:tcPr>
          <w:p w14:paraId="33BD5D08" w14:textId="77777777" w:rsidR="00B75DB6" w:rsidRPr="00345A2C" w:rsidRDefault="00B75DB6" w:rsidP="00BB05E0">
            <w:pPr>
              <w:pStyle w:val="TableParagraph"/>
              <w:tabs>
                <w:tab w:val="left" w:pos="376"/>
              </w:tabs>
              <w:spacing w:line="240" w:lineRule="auto"/>
              <w:ind w:right="98"/>
              <w:jc w:val="both"/>
              <w:rPr>
                <w:rFonts w:ascii="Arial" w:hAnsi="Arial" w:cs="Arial"/>
                <w:sz w:val="20"/>
                <w:szCs w:val="20"/>
              </w:rPr>
            </w:pPr>
          </w:p>
          <w:p w14:paraId="02A6DB25" w14:textId="77777777" w:rsidR="00B75DB6" w:rsidRPr="00345A2C" w:rsidRDefault="00B75DB6" w:rsidP="00BB05E0">
            <w:pPr>
              <w:pStyle w:val="TableParagraph"/>
              <w:tabs>
                <w:tab w:val="left" w:pos="376"/>
              </w:tabs>
              <w:spacing w:line="240" w:lineRule="auto"/>
              <w:ind w:right="98"/>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E0427" w:rsidRPr="00345A2C">
              <w:rPr>
                <w:rFonts w:ascii="Arial" w:hAnsi="Arial" w:cs="Arial"/>
                <w:spacing w:val="-1"/>
                <w:w w:val="95"/>
                <w:sz w:val="20"/>
                <w:szCs w:val="20"/>
                <w:lang w:val="en-US"/>
              </w:rPr>
              <w:t>1000</w:t>
            </w:r>
            <w:r w:rsidRPr="00345A2C">
              <w:rPr>
                <w:rFonts w:ascii="Arial" w:hAnsi="Arial" w:cs="Arial"/>
                <w:spacing w:val="-1"/>
                <w:w w:val="95"/>
                <w:sz w:val="20"/>
                <w:szCs w:val="20"/>
                <w:lang w:val="en-US"/>
              </w:rPr>
              <w:t>.00</w:t>
            </w:r>
          </w:p>
        </w:tc>
        <w:tc>
          <w:tcPr>
            <w:tcW w:w="1559" w:type="dxa"/>
          </w:tcPr>
          <w:p w14:paraId="5631C8BF"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p>
          <w:p w14:paraId="4EEF2AF8"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E0427" w:rsidRPr="00345A2C">
              <w:rPr>
                <w:rFonts w:ascii="Arial" w:hAnsi="Arial" w:cs="Arial"/>
                <w:spacing w:val="-1"/>
                <w:sz w:val="20"/>
                <w:szCs w:val="20"/>
                <w:lang w:val="en-US"/>
              </w:rPr>
              <w:t>600</w:t>
            </w:r>
            <w:r w:rsidRPr="00345A2C">
              <w:rPr>
                <w:rFonts w:ascii="Arial" w:hAnsi="Arial" w:cs="Arial"/>
                <w:spacing w:val="-1"/>
                <w:sz w:val="20"/>
                <w:szCs w:val="20"/>
                <w:lang w:val="en-US"/>
              </w:rPr>
              <w:t>.00</w:t>
            </w:r>
          </w:p>
        </w:tc>
      </w:tr>
      <w:tr w:rsidR="004E0427" w:rsidRPr="00345A2C" w14:paraId="1A262712" w14:textId="77777777" w:rsidTr="00951A25">
        <w:trPr>
          <w:trHeight w:hRule="exact" w:val="861"/>
        </w:trPr>
        <w:tc>
          <w:tcPr>
            <w:tcW w:w="5812" w:type="dxa"/>
          </w:tcPr>
          <w:p w14:paraId="4A97B37F" w14:textId="77777777" w:rsidR="00951A25" w:rsidRPr="00345A2C" w:rsidRDefault="004E0427"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9.- LONCHER</w:t>
            </w:r>
            <w:r w:rsidR="00951A25" w:rsidRPr="00345A2C">
              <w:rPr>
                <w:rFonts w:ascii="Arial" w:hAnsi="Arial" w:cs="Arial"/>
                <w:sz w:val="20"/>
                <w:szCs w:val="20"/>
              </w:rPr>
              <w:t>IAS, TAQUERIA, COCINA ECONOMICA</w:t>
            </w:r>
          </w:p>
          <w:p w14:paraId="38CDE887" w14:textId="77777777" w:rsidR="00951A25" w:rsidRPr="00345A2C" w:rsidRDefault="00951A25" w:rsidP="00BB05E0">
            <w:pPr>
              <w:pStyle w:val="TableParagraph"/>
              <w:tabs>
                <w:tab w:val="left" w:pos="521"/>
              </w:tabs>
              <w:spacing w:line="240" w:lineRule="auto"/>
              <w:ind w:left="122" w:right="96"/>
              <w:jc w:val="both"/>
              <w:rPr>
                <w:rFonts w:ascii="Arial" w:hAnsi="Arial" w:cs="Arial"/>
                <w:sz w:val="20"/>
                <w:szCs w:val="20"/>
              </w:rPr>
            </w:pPr>
          </w:p>
          <w:p w14:paraId="4E5E5144" w14:textId="77777777" w:rsidR="004E0427" w:rsidRPr="00345A2C" w:rsidRDefault="00951A25"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 xml:space="preserve">                       </w:t>
            </w:r>
            <w:r w:rsidR="004E0427" w:rsidRPr="00345A2C">
              <w:rPr>
                <w:rFonts w:ascii="Arial" w:hAnsi="Arial" w:cs="Arial"/>
                <w:sz w:val="20"/>
                <w:szCs w:val="20"/>
              </w:rPr>
              <w:t xml:space="preserve"> POLLOS ASADOS</w:t>
            </w:r>
            <w:r w:rsidRPr="00345A2C">
              <w:rPr>
                <w:rFonts w:ascii="Arial" w:hAnsi="Arial" w:cs="Arial"/>
                <w:sz w:val="20"/>
                <w:szCs w:val="20"/>
              </w:rPr>
              <w:t xml:space="preserve"> O ROSTIZADOS</w:t>
            </w:r>
          </w:p>
        </w:tc>
        <w:tc>
          <w:tcPr>
            <w:tcW w:w="1559" w:type="dxa"/>
          </w:tcPr>
          <w:p w14:paraId="13608FD2" w14:textId="77777777" w:rsidR="004E0427" w:rsidRPr="00345A2C" w:rsidRDefault="00951A25" w:rsidP="00BB05E0">
            <w:pPr>
              <w:pStyle w:val="TableParagraph"/>
              <w:tabs>
                <w:tab w:val="left" w:pos="376"/>
              </w:tabs>
              <w:spacing w:line="240" w:lineRule="auto"/>
              <w:ind w:right="98"/>
              <w:jc w:val="both"/>
              <w:rPr>
                <w:rFonts w:ascii="Arial" w:hAnsi="Arial" w:cs="Arial"/>
                <w:sz w:val="20"/>
                <w:szCs w:val="20"/>
              </w:rPr>
            </w:pPr>
            <w:r w:rsidRPr="00345A2C">
              <w:rPr>
                <w:rFonts w:ascii="Arial" w:hAnsi="Arial" w:cs="Arial"/>
                <w:sz w:val="20"/>
                <w:szCs w:val="20"/>
              </w:rPr>
              <w:t>$1,8</w:t>
            </w:r>
            <w:r w:rsidR="004E0427" w:rsidRPr="00345A2C">
              <w:rPr>
                <w:rFonts w:ascii="Arial" w:hAnsi="Arial" w:cs="Arial"/>
                <w:sz w:val="20"/>
                <w:szCs w:val="20"/>
              </w:rPr>
              <w:t>00.00</w:t>
            </w:r>
          </w:p>
          <w:p w14:paraId="7A7A3743" w14:textId="77777777" w:rsidR="00951A25" w:rsidRPr="00345A2C" w:rsidRDefault="00951A25" w:rsidP="00BB05E0">
            <w:pPr>
              <w:pStyle w:val="TableParagraph"/>
              <w:tabs>
                <w:tab w:val="left" w:pos="376"/>
              </w:tabs>
              <w:spacing w:line="240" w:lineRule="auto"/>
              <w:ind w:right="98"/>
              <w:jc w:val="both"/>
              <w:rPr>
                <w:rFonts w:ascii="Arial" w:hAnsi="Arial" w:cs="Arial"/>
                <w:sz w:val="20"/>
                <w:szCs w:val="20"/>
              </w:rPr>
            </w:pPr>
          </w:p>
          <w:p w14:paraId="3DA70C96" w14:textId="77777777" w:rsidR="00951A25" w:rsidRPr="00345A2C" w:rsidRDefault="00951A25" w:rsidP="00BB05E0">
            <w:pPr>
              <w:pStyle w:val="TableParagraph"/>
              <w:tabs>
                <w:tab w:val="left" w:pos="376"/>
              </w:tabs>
              <w:spacing w:line="240" w:lineRule="auto"/>
              <w:ind w:right="98"/>
              <w:jc w:val="both"/>
              <w:rPr>
                <w:rFonts w:ascii="Arial" w:hAnsi="Arial" w:cs="Arial"/>
                <w:sz w:val="20"/>
                <w:szCs w:val="20"/>
              </w:rPr>
            </w:pPr>
            <w:r w:rsidRPr="00345A2C">
              <w:rPr>
                <w:rFonts w:ascii="Arial" w:hAnsi="Arial" w:cs="Arial"/>
                <w:sz w:val="20"/>
                <w:szCs w:val="20"/>
              </w:rPr>
              <w:t>$2,000.00</w:t>
            </w:r>
          </w:p>
        </w:tc>
        <w:tc>
          <w:tcPr>
            <w:tcW w:w="1559" w:type="dxa"/>
          </w:tcPr>
          <w:p w14:paraId="4C9AAB16" w14:textId="77777777" w:rsidR="004E0427" w:rsidRPr="00345A2C" w:rsidRDefault="00951A25"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$9</w:t>
            </w:r>
            <w:r w:rsidR="004E0427" w:rsidRPr="00345A2C">
              <w:rPr>
                <w:rFonts w:ascii="Arial" w:hAnsi="Arial" w:cs="Arial"/>
                <w:sz w:val="20"/>
                <w:szCs w:val="20"/>
                <w:lang w:val="en-US"/>
              </w:rPr>
              <w:t>00.00</w:t>
            </w:r>
          </w:p>
          <w:p w14:paraId="64A2479A"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p>
          <w:p w14:paraId="40A1CC44" w14:textId="77777777" w:rsidR="00951A25" w:rsidRPr="00345A2C" w:rsidRDefault="00951A25"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$1,000.00</w:t>
            </w:r>
          </w:p>
        </w:tc>
      </w:tr>
      <w:tr w:rsidR="004E0427" w:rsidRPr="00345A2C" w14:paraId="204196C3" w14:textId="77777777" w:rsidTr="00CC56B0">
        <w:trPr>
          <w:trHeight w:hRule="exact" w:val="569"/>
        </w:trPr>
        <w:tc>
          <w:tcPr>
            <w:tcW w:w="5812" w:type="dxa"/>
          </w:tcPr>
          <w:p w14:paraId="44B59343" w14:textId="77777777" w:rsidR="004E0427" w:rsidRPr="00345A2C" w:rsidRDefault="004E0427" w:rsidP="00BB05E0">
            <w:pPr>
              <w:pStyle w:val="TableParagraph"/>
              <w:tabs>
                <w:tab w:val="left" w:pos="521"/>
              </w:tabs>
              <w:spacing w:line="240" w:lineRule="auto"/>
              <w:ind w:left="122" w:right="96"/>
              <w:jc w:val="both"/>
              <w:rPr>
                <w:rFonts w:ascii="Arial" w:hAnsi="Arial" w:cs="Arial"/>
                <w:sz w:val="20"/>
                <w:szCs w:val="20"/>
              </w:rPr>
            </w:pPr>
            <w:r w:rsidRPr="00345A2C">
              <w:rPr>
                <w:rFonts w:ascii="Arial" w:hAnsi="Arial" w:cs="Arial"/>
                <w:sz w:val="20"/>
                <w:szCs w:val="20"/>
              </w:rPr>
              <w:t>10.- RESTAURANTE SIN VENTA DE BEBIDAS ALCOHOLICAS</w:t>
            </w:r>
          </w:p>
        </w:tc>
        <w:tc>
          <w:tcPr>
            <w:tcW w:w="1559" w:type="dxa"/>
          </w:tcPr>
          <w:p w14:paraId="04DF5440" w14:textId="77777777" w:rsidR="004E0427" w:rsidRPr="00345A2C" w:rsidRDefault="004E0427" w:rsidP="00BB05E0">
            <w:pPr>
              <w:pStyle w:val="TableParagraph"/>
              <w:tabs>
                <w:tab w:val="left" w:pos="376"/>
              </w:tabs>
              <w:spacing w:line="240" w:lineRule="auto"/>
              <w:ind w:right="98"/>
              <w:jc w:val="both"/>
              <w:rPr>
                <w:rFonts w:ascii="Arial" w:hAnsi="Arial" w:cs="Arial"/>
                <w:sz w:val="20"/>
                <w:szCs w:val="20"/>
              </w:rPr>
            </w:pPr>
            <w:r w:rsidRPr="00345A2C">
              <w:rPr>
                <w:rFonts w:ascii="Arial" w:hAnsi="Arial" w:cs="Arial"/>
                <w:sz w:val="20"/>
                <w:szCs w:val="20"/>
              </w:rPr>
              <w:t>$15,000.00</w:t>
            </w:r>
          </w:p>
        </w:tc>
        <w:tc>
          <w:tcPr>
            <w:tcW w:w="1559" w:type="dxa"/>
          </w:tcPr>
          <w:p w14:paraId="06AFC5BD" w14:textId="77777777" w:rsidR="004E0427" w:rsidRPr="00345A2C" w:rsidRDefault="004E0427"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$7,000.00</w:t>
            </w:r>
          </w:p>
        </w:tc>
      </w:tr>
      <w:tr w:rsidR="00B75DB6" w:rsidRPr="00345A2C" w14:paraId="7229DF88" w14:textId="77777777" w:rsidTr="00CC56B0">
        <w:trPr>
          <w:trHeight w:hRule="exact" w:val="804"/>
        </w:trPr>
        <w:tc>
          <w:tcPr>
            <w:tcW w:w="5812" w:type="dxa"/>
            <w:tcBorders>
              <w:bottom w:val="single" w:sz="7" w:space="0" w:color="000000"/>
            </w:tcBorders>
          </w:tcPr>
          <w:p w14:paraId="0F418C09" w14:textId="77777777" w:rsidR="00B75DB6" w:rsidRPr="00345A2C" w:rsidRDefault="00B75DB6" w:rsidP="00BB05E0">
            <w:pPr>
              <w:pStyle w:val="TableParagraph"/>
              <w:tabs>
                <w:tab w:val="left" w:pos="521"/>
              </w:tabs>
              <w:spacing w:line="240" w:lineRule="auto"/>
              <w:ind w:left="122" w:right="96"/>
              <w:jc w:val="both"/>
              <w:rPr>
                <w:rFonts w:ascii="Arial" w:hAnsi="Arial" w:cs="Arial"/>
                <w:b/>
                <w:sz w:val="20"/>
                <w:szCs w:val="20"/>
                <w:lang w:val="en-US"/>
              </w:rPr>
            </w:pPr>
          </w:p>
          <w:p w14:paraId="60A5FCE6" w14:textId="77777777" w:rsidR="00B75DB6" w:rsidRPr="00345A2C" w:rsidRDefault="004E0427" w:rsidP="00BB05E0">
            <w:pPr>
              <w:pStyle w:val="TableParagraph"/>
              <w:tabs>
                <w:tab w:val="left" w:pos="521"/>
              </w:tabs>
              <w:spacing w:line="240" w:lineRule="auto"/>
              <w:ind w:left="122" w:right="96"/>
              <w:jc w:val="both"/>
              <w:rPr>
                <w:rFonts w:ascii="Arial" w:hAnsi="Arial" w:cs="Arial"/>
                <w:sz w:val="20"/>
                <w:szCs w:val="20"/>
                <w:lang w:val="en-US"/>
              </w:rPr>
            </w:pPr>
            <w:r w:rsidRPr="00345A2C">
              <w:rPr>
                <w:rFonts w:ascii="Arial" w:hAnsi="Arial" w:cs="Arial"/>
                <w:b/>
                <w:sz w:val="20"/>
                <w:szCs w:val="20"/>
                <w:lang w:val="en-US"/>
              </w:rPr>
              <w:t>11</w:t>
            </w:r>
            <w:r w:rsidR="00B75DB6" w:rsidRPr="00345A2C">
              <w:rPr>
                <w:rFonts w:ascii="Arial" w:hAnsi="Arial" w:cs="Arial"/>
                <w:b/>
                <w:sz w:val="20"/>
                <w:szCs w:val="20"/>
                <w:lang w:val="en-US"/>
              </w:rPr>
              <w:t>.-</w:t>
            </w:r>
            <w:r w:rsidR="00B75DB6" w:rsidRPr="00345A2C">
              <w:rPr>
                <w:rFonts w:ascii="Arial" w:hAnsi="Arial" w:cs="Arial"/>
                <w:b/>
                <w:sz w:val="20"/>
                <w:szCs w:val="20"/>
                <w:lang w:val="en-US"/>
              </w:rPr>
              <w:tab/>
            </w:r>
            <w:r w:rsidR="00B75DB6" w:rsidRPr="00345A2C">
              <w:rPr>
                <w:rFonts w:ascii="Arial" w:hAnsi="Arial" w:cs="Arial"/>
                <w:sz w:val="20"/>
                <w:szCs w:val="20"/>
                <w:lang w:val="en-US"/>
              </w:rPr>
              <w:t xml:space="preserve">COMPRAVENTA DE ORO Y PLATA,  JOYERÍA, Y SIMILARES </w:t>
            </w:r>
          </w:p>
        </w:tc>
        <w:tc>
          <w:tcPr>
            <w:tcW w:w="1559" w:type="dxa"/>
            <w:tcBorders>
              <w:bottom w:val="single" w:sz="7" w:space="0" w:color="000000"/>
            </w:tcBorders>
          </w:tcPr>
          <w:p w14:paraId="5AE3F645" w14:textId="77777777" w:rsidR="00B75DB6" w:rsidRPr="00345A2C" w:rsidRDefault="00B75DB6" w:rsidP="00BB05E0">
            <w:pPr>
              <w:pStyle w:val="TableParagraph"/>
              <w:spacing w:line="240" w:lineRule="auto"/>
              <w:ind w:right="93"/>
              <w:jc w:val="both"/>
              <w:rPr>
                <w:rFonts w:ascii="Arial" w:hAnsi="Arial" w:cs="Arial"/>
                <w:sz w:val="20"/>
                <w:szCs w:val="20"/>
                <w:lang w:val="en-US"/>
              </w:rPr>
            </w:pPr>
          </w:p>
          <w:p w14:paraId="766B926D" w14:textId="77777777" w:rsidR="00B75DB6" w:rsidRPr="00345A2C" w:rsidRDefault="004E0427" w:rsidP="00BB05E0">
            <w:pPr>
              <w:pStyle w:val="TableParagraph"/>
              <w:spacing w:line="240" w:lineRule="auto"/>
              <w:ind w:right="93"/>
              <w:jc w:val="both"/>
              <w:rPr>
                <w:rFonts w:ascii="Arial" w:hAnsi="Arial" w:cs="Arial"/>
                <w:sz w:val="20"/>
                <w:szCs w:val="20"/>
                <w:lang w:val="en-US"/>
              </w:rPr>
            </w:pPr>
            <w:r w:rsidRPr="00345A2C">
              <w:rPr>
                <w:rFonts w:ascii="Arial" w:hAnsi="Arial" w:cs="Arial"/>
                <w:sz w:val="20"/>
                <w:szCs w:val="20"/>
                <w:lang w:val="en-US"/>
              </w:rPr>
              <w:t>$  9,000</w:t>
            </w:r>
            <w:r w:rsidR="00B75DB6" w:rsidRPr="00345A2C">
              <w:rPr>
                <w:rFonts w:ascii="Arial" w:hAnsi="Arial" w:cs="Arial"/>
                <w:sz w:val="20"/>
                <w:szCs w:val="20"/>
                <w:lang w:val="en-US"/>
              </w:rPr>
              <w:t>.00</w:t>
            </w:r>
          </w:p>
        </w:tc>
        <w:tc>
          <w:tcPr>
            <w:tcW w:w="1559" w:type="dxa"/>
            <w:tcBorders>
              <w:bottom w:val="single" w:sz="7" w:space="0" w:color="000000"/>
            </w:tcBorders>
          </w:tcPr>
          <w:p w14:paraId="17DD45E1" w14:textId="77777777" w:rsidR="00B75DB6" w:rsidRPr="00345A2C" w:rsidRDefault="00B75DB6" w:rsidP="00BB05E0">
            <w:pPr>
              <w:pStyle w:val="TableParagraph"/>
              <w:spacing w:line="240" w:lineRule="auto"/>
              <w:ind w:right="92"/>
              <w:jc w:val="both"/>
              <w:rPr>
                <w:rFonts w:ascii="Arial" w:hAnsi="Arial" w:cs="Arial"/>
                <w:sz w:val="20"/>
                <w:szCs w:val="20"/>
                <w:lang w:val="en-US"/>
              </w:rPr>
            </w:pPr>
          </w:p>
          <w:p w14:paraId="1ECE79F8" w14:textId="77777777" w:rsidR="00B75DB6" w:rsidRPr="00345A2C" w:rsidRDefault="004E0427" w:rsidP="00BB05E0">
            <w:pPr>
              <w:pStyle w:val="TableParagraph"/>
              <w:spacing w:line="240" w:lineRule="auto"/>
              <w:ind w:right="92"/>
              <w:jc w:val="both"/>
              <w:rPr>
                <w:rFonts w:ascii="Arial" w:hAnsi="Arial" w:cs="Arial"/>
                <w:sz w:val="20"/>
                <w:szCs w:val="20"/>
                <w:lang w:val="en-US"/>
              </w:rPr>
            </w:pPr>
            <w:r w:rsidRPr="00345A2C">
              <w:rPr>
                <w:rFonts w:ascii="Arial" w:hAnsi="Arial" w:cs="Arial"/>
                <w:sz w:val="20"/>
                <w:szCs w:val="20"/>
                <w:lang w:val="en-US"/>
              </w:rPr>
              <w:t>$  4,500</w:t>
            </w:r>
            <w:r w:rsidR="00B75DB6" w:rsidRPr="00345A2C">
              <w:rPr>
                <w:rFonts w:ascii="Arial" w:hAnsi="Arial" w:cs="Arial"/>
                <w:sz w:val="20"/>
                <w:szCs w:val="20"/>
                <w:lang w:val="en-US"/>
              </w:rPr>
              <w:t>.00</w:t>
            </w:r>
          </w:p>
        </w:tc>
      </w:tr>
      <w:tr w:rsidR="00B75DB6" w:rsidRPr="00345A2C" w14:paraId="665AA52F" w14:textId="77777777" w:rsidTr="00CC56B0">
        <w:trPr>
          <w:trHeight w:hRule="exact" w:val="429"/>
        </w:trPr>
        <w:tc>
          <w:tcPr>
            <w:tcW w:w="5812" w:type="dxa"/>
          </w:tcPr>
          <w:p w14:paraId="4B714656" w14:textId="77777777" w:rsidR="00B75DB6" w:rsidRPr="00345A2C" w:rsidRDefault="00B75DB6" w:rsidP="00BB05E0">
            <w:pPr>
              <w:pStyle w:val="TableParagraph"/>
              <w:spacing w:line="240" w:lineRule="auto"/>
              <w:jc w:val="both"/>
              <w:rPr>
                <w:rFonts w:ascii="Arial" w:hAnsi="Arial" w:cs="Arial"/>
                <w:sz w:val="20"/>
                <w:szCs w:val="20"/>
              </w:rPr>
            </w:pPr>
          </w:p>
          <w:p w14:paraId="53A43AAA" w14:textId="77777777" w:rsidR="00B75DB6" w:rsidRPr="00345A2C" w:rsidRDefault="004E0427"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 xml:space="preserve"> 12</w:t>
            </w:r>
            <w:r w:rsidR="00B75DB6" w:rsidRPr="00345A2C">
              <w:rPr>
                <w:rFonts w:ascii="Arial" w:hAnsi="Arial" w:cs="Arial"/>
                <w:b/>
                <w:sz w:val="20"/>
                <w:szCs w:val="20"/>
              </w:rPr>
              <w:t>.-</w:t>
            </w:r>
            <w:r w:rsidR="00B75DB6" w:rsidRPr="00345A2C">
              <w:rPr>
                <w:rFonts w:ascii="Arial" w:hAnsi="Arial" w:cs="Arial"/>
                <w:sz w:val="20"/>
                <w:szCs w:val="20"/>
              </w:rPr>
              <w:t xml:space="preserve"> TALLER Y EXPENDIO DE ARTESANÍA</w:t>
            </w:r>
          </w:p>
        </w:tc>
        <w:tc>
          <w:tcPr>
            <w:tcW w:w="1559" w:type="dxa"/>
          </w:tcPr>
          <w:p w14:paraId="5E6B7B66" w14:textId="77777777" w:rsidR="00B75DB6" w:rsidRPr="00345A2C" w:rsidRDefault="00B75DB6" w:rsidP="00BB05E0">
            <w:pPr>
              <w:pStyle w:val="TableParagraph"/>
              <w:tabs>
                <w:tab w:val="left" w:pos="375"/>
              </w:tabs>
              <w:spacing w:line="240" w:lineRule="auto"/>
              <w:ind w:right="97"/>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4E0427" w:rsidRPr="00345A2C">
              <w:rPr>
                <w:rFonts w:ascii="Arial" w:hAnsi="Arial" w:cs="Arial"/>
                <w:spacing w:val="-1"/>
                <w:w w:val="95"/>
                <w:sz w:val="20"/>
                <w:szCs w:val="20"/>
              </w:rPr>
              <w:t>1,500</w:t>
            </w:r>
            <w:r w:rsidRPr="00345A2C">
              <w:rPr>
                <w:rFonts w:ascii="Arial" w:hAnsi="Arial" w:cs="Arial"/>
                <w:spacing w:val="-1"/>
                <w:w w:val="95"/>
                <w:sz w:val="20"/>
                <w:szCs w:val="20"/>
              </w:rPr>
              <w:t>.00</w:t>
            </w:r>
          </w:p>
        </w:tc>
        <w:tc>
          <w:tcPr>
            <w:tcW w:w="1559" w:type="dxa"/>
          </w:tcPr>
          <w:p w14:paraId="5C69EA9E"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4E0427" w:rsidRPr="00345A2C">
              <w:rPr>
                <w:rFonts w:ascii="Arial" w:hAnsi="Arial" w:cs="Arial"/>
                <w:spacing w:val="-1"/>
                <w:sz w:val="20"/>
                <w:szCs w:val="20"/>
              </w:rPr>
              <w:t>850</w:t>
            </w:r>
            <w:r w:rsidRPr="00345A2C">
              <w:rPr>
                <w:rFonts w:ascii="Arial" w:hAnsi="Arial" w:cs="Arial"/>
                <w:spacing w:val="-1"/>
                <w:sz w:val="20"/>
                <w:szCs w:val="20"/>
              </w:rPr>
              <w:t>.00</w:t>
            </w:r>
          </w:p>
        </w:tc>
      </w:tr>
      <w:tr w:rsidR="00B75DB6" w:rsidRPr="00345A2C" w14:paraId="5D6B4A94" w14:textId="77777777" w:rsidTr="00CC56B0">
        <w:trPr>
          <w:trHeight w:hRule="exact" w:val="422"/>
        </w:trPr>
        <w:tc>
          <w:tcPr>
            <w:tcW w:w="5812" w:type="dxa"/>
          </w:tcPr>
          <w:p w14:paraId="3E7FEA98" w14:textId="77777777" w:rsidR="00B75DB6" w:rsidRPr="00345A2C" w:rsidRDefault="00B75DB6" w:rsidP="00BB05E0">
            <w:pPr>
              <w:pStyle w:val="TableParagraph"/>
              <w:spacing w:line="240" w:lineRule="auto"/>
              <w:jc w:val="both"/>
              <w:rPr>
                <w:rFonts w:ascii="Arial" w:hAnsi="Arial" w:cs="Arial"/>
                <w:sz w:val="20"/>
                <w:szCs w:val="20"/>
              </w:rPr>
            </w:pPr>
          </w:p>
          <w:p w14:paraId="4C579FFC" w14:textId="77777777" w:rsidR="00B75DB6" w:rsidRPr="00345A2C" w:rsidRDefault="004E0427"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 xml:space="preserve"> 13</w:t>
            </w:r>
            <w:r w:rsidR="00B75DB6" w:rsidRPr="00345A2C">
              <w:rPr>
                <w:rFonts w:ascii="Arial" w:hAnsi="Arial" w:cs="Arial"/>
                <w:b/>
                <w:sz w:val="20"/>
                <w:szCs w:val="20"/>
              </w:rPr>
              <w:t xml:space="preserve">.- </w:t>
            </w:r>
            <w:r w:rsidR="00B75DB6" w:rsidRPr="00345A2C">
              <w:rPr>
                <w:rFonts w:ascii="Arial" w:hAnsi="Arial" w:cs="Arial"/>
                <w:sz w:val="20"/>
                <w:szCs w:val="20"/>
              </w:rPr>
              <w:t>TALABARTERÍAS</w:t>
            </w:r>
          </w:p>
        </w:tc>
        <w:tc>
          <w:tcPr>
            <w:tcW w:w="1559" w:type="dxa"/>
          </w:tcPr>
          <w:p w14:paraId="58A16D6C" w14:textId="77777777" w:rsidR="00B75DB6" w:rsidRPr="00345A2C" w:rsidRDefault="00B75DB6" w:rsidP="00BB05E0">
            <w:pPr>
              <w:pStyle w:val="TableParagraph"/>
              <w:tabs>
                <w:tab w:val="left" w:pos="375"/>
              </w:tabs>
              <w:spacing w:line="240" w:lineRule="auto"/>
              <w:ind w:right="97"/>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4E0427" w:rsidRPr="00345A2C">
              <w:rPr>
                <w:rFonts w:ascii="Arial" w:hAnsi="Arial" w:cs="Arial"/>
                <w:spacing w:val="-1"/>
                <w:w w:val="95"/>
                <w:sz w:val="20"/>
                <w:szCs w:val="20"/>
              </w:rPr>
              <w:t>2,000</w:t>
            </w:r>
            <w:r w:rsidRPr="00345A2C">
              <w:rPr>
                <w:rFonts w:ascii="Arial" w:hAnsi="Arial" w:cs="Arial"/>
                <w:spacing w:val="-1"/>
                <w:w w:val="95"/>
                <w:sz w:val="20"/>
                <w:szCs w:val="20"/>
              </w:rPr>
              <w:t>.00</w:t>
            </w:r>
          </w:p>
        </w:tc>
        <w:tc>
          <w:tcPr>
            <w:tcW w:w="1559" w:type="dxa"/>
          </w:tcPr>
          <w:p w14:paraId="43EFB122" w14:textId="77777777" w:rsidR="00B75DB6" w:rsidRPr="00345A2C" w:rsidRDefault="004E0427"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$1,000</w:t>
            </w:r>
            <w:r w:rsidR="00B75DB6" w:rsidRPr="00345A2C">
              <w:rPr>
                <w:rFonts w:ascii="Arial" w:hAnsi="Arial" w:cs="Arial"/>
                <w:spacing w:val="-1"/>
                <w:sz w:val="20"/>
                <w:szCs w:val="20"/>
              </w:rPr>
              <w:t>.00</w:t>
            </w:r>
          </w:p>
        </w:tc>
      </w:tr>
      <w:tr w:rsidR="00B75DB6" w:rsidRPr="00345A2C" w14:paraId="6B5C74E8" w14:textId="77777777" w:rsidTr="00CC56B0">
        <w:trPr>
          <w:trHeight w:hRule="exact" w:val="568"/>
        </w:trPr>
        <w:tc>
          <w:tcPr>
            <w:tcW w:w="5812" w:type="dxa"/>
            <w:tcBorders>
              <w:bottom w:val="single" w:sz="3" w:space="0" w:color="000000"/>
            </w:tcBorders>
          </w:tcPr>
          <w:p w14:paraId="7818F8D0" w14:textId="77777777" w:rsidR="00B75DB6" w:rsidRPr="00345A2C" w:rsidRDefault="00B75DB6" w:rsidP="00BB05E0">
            <w:pPr>
              <w:pStyle w:val="TableParagraph"/>
              <w:spacing w:line="240" w:lineRule="auto"/>
              <w:ind w:left="53"/>
              <w:jc w:val="both"/>
              <w:rPr>
                <w:rFonts w:ascii="Arial" w:hAnsi="Arial" w:cs="Arial"/>
                <w:sz w:val="20"/>
                <w:szCs w:val="20"/>
              </w:rPr>
            </w:pPr>
          </w:p>
          <w:p w14:paraId="710E36BA" w14:textId="77777777" w:rsidR="00B75DB6" w:rsidRPr="00345A2C" w:rsidRDefault="004E0427"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 xml:space="preserve"> 14</w:t>
            </w:r>
            <w:r w:rsidR="00B75DB6" w:rsidRPr="00345A2C">
              <w:rPr>
                <w:rFonts w:ascii="Arial" w:hAnsi="Arial" w:cs="Arial"/>
                <w:b/>
                <w:sz w:val="20"/>
                <w:szCs w:val="20"/>
              </w:rPr>
              <w:t>.-</w:t>
            </w:r>
            <w:r w:rsidR="00B75DB6" w:rsidRPr="00345A2C">
              <w:rPr>
                <w:rFonts w:ascii="Arial" w:hAnsi="Arial" w:cs="Arial"/>
                <w:sz w:val="20"/>
                <w:szCs w:val="20"/>
              </w:rPr>
              <w:t xml:space="preserve"> ZAPATERÍA</w:t>
            </w:r>
          </w:p>
        </w:tc>
        <w:tc>
          <w:tcPr>
            <w:tcW w:w="1559" w:type="dxa"/>
            <w:tcBorders>
              <w:bottom w:val="single" w:sz="3" w:space="0" w:color="000000"/>
            </w:tcBorders>
          </w:tcPr>
          <w:p w14:paraId="49565E74" w14:textId="77777777" w:rsidR="00B75DB6" w:rsidRPr="00345A2C" w:rsidRDefault="004E0427" w:rsidP="00BB05E0">
            <w:pPr>
              <w:pStyle w:val="TableParagraph"/>
              <w:spacing w:line="240" w:lineRule="auto"/>
              <w:ind w:right="97"/>
              <w:jc w:val="both"/>
              <w:rPr>
                <w:rFonts w:ascii="Arial" w:hAnsi="Arial" w:cs="Arial"/>
                <w:sz w:val="20"/>
                <w:szCs w:val="20"/>
              </w:rPr>
            </w:pPr>
            <w:r w:rsidRPr="00345A2C">
              <w:rPr>
                <w:rFonts w:ascii="Arial" w:hAnsi="Arial" w:cs="Arial"/>
                <w:sz w:val="20"/>
                <w:szCs w:val="20"/>
              </w:rPr>
              <w:t>$  2,5</w:t>
            </w:r>
            <w:r w:rsidR="00B75DB6" w:rsidRPr="00345A2C">
              <w:rPr>
                <w:rFonts w:ascii="Arial" w:hAnsi="Arial" w:cs="Arial"/>
                <w:sz w:val="20"/>
                <w:szCs w:val="20"/>
              </w:rPr>
              <w:t>00.00</w:t>
            </w:r>
          </w:p>
        </w:tc>
        <w:tc>
          <w:tcPr>
            <w:tcW w:w="1559" w:type="dxa"/>
            <w:tcBorders>
              <w:bottom w:val="single" w:sz="3" w:space="0" w:color="000000"/>
            </w:tcBorders>
          </w:tcPr>
          <w:p w14:paraId="11725CBD"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4E0427" w:rsidRPr="00345A2C">
              <w:rPr>
                <w:rFonts w:ascii="Arial" w:hAnsi="Arial" w:cs="Arial"/>
                <w:spacing w:val="-1"/>
                <w:sz w:val="20"/>
                <w:szCs w:val="20"/>
              </w:rPr>
              <w:t>1,20</w:t>
            </w:r>
            <w:r w:rsidRPr="00345A2C">
              <w:rPr>
                <w:rFonts w:ascii="Arial" w:hAnsi="Arial" w:cs="Arial"/>
                <w:spacing w:val="-1"/>
                <w:sz w:val="20"/>
                <w:szCs w:val="20"/>
              </w:rPr>
              <w:t>0.00</w:t>
            </w:r>
          </w:p>
        </w:tc>
      </w:tr>
      <w:tr w:rsidR="00B75DB6" w:rsidRPr="00345A2C" w14:paraId="65ABF283" w14:textId="77777777" w:rsidTr="00351E11">
        <w:trPr>
          <w:trHeight w:hRule="exact" w:val="1135"/>
        </w:trPr>
        <w:tc>
          <w:tcPr>
            <w:tcW w:w="5812" w:type="dxa"/>
            <w:vMerge w:val="restart"/>
            <w:tcBorders>
              <w:top w:val="single" w:sz="3" w:space="0" w:color="000000"/>
            </w:tcBorders>
          </w:tcPr>
          <w:p w14:paraId="54FDD59A" w14:textId="6B3A7749" w:rsidR="00B75DB6" w:rsidRDefault="004E0427" w:rsidP="00BB05E0">
            <w:pPr>
              <w:ind w:left="53"/>
              <w:rPr>
                <w:rFonts w:ascii="Arial" w:hAnsi="Arial" w:cs="Arial"/>
                <w:sz w:val="20"/>
                <w:szCs w:val="20"/>
              </w:rPr>
            </w:pPr>
            <w:r w:rsidRPr="00345A2C">
              <w:rPr>
                <w:rFonts w:ascii="Arial" w:hAnsi="Arial" w:cs="Arial"/>
                <w:b/>
                <w:sz w:val="20"/>
                <w:szCs w:val="20"/>
              </w:rPr>
              <w:t xml:space="preserve"> 15</w:t>
            </w:r>
            <w:r w:rsidR="00B75DB6" w:rsidRPr="00345A2C">
              <w:rPr>
                <w:rFonts w:ascii="Arial" w:hAnsi="Arial" w:cs="Arial"/>
                <w:b/>
                <w:sz w:val="20"/>
                <w:szCs w:val="20"/>
              </w:rPr>
              <w:t>.-</w:t>
            </w:r>
            <w:r w:rsidR="00B75DB6" w:rsidRPr="00345A2C">
              <w:rPr>
                <w:rFonts w:ascii="Arial" w:hAnsi="Arial" w:cs="Arial"/>
                <w:sz w:val="20"/>
                <w:szCs w:val="20"/>
              </w:rPr>
              <w:tab/>
              <w:t>TLAPALERÍAS, FERRETERÍAS, PINTURAS</w:t>
            </w:r>
            <w:r w:rsidRPr="00345A2C">
              <w:rPr>
                <w:rFonts w:ascii="Arial" w:hAnsi="Arial" w:cs="Arial"/>
                <w:sz w:val="20"/>
                <w:szCs w:val="20"/>
              </w:rPr>
              <w:t xml:space="preserve"> Y VENTA DE MATERIAL ELECTRICO.</w:t>
            </w:r>
          </w:p>
          <w:p w14:paraId="3CFF2A26" w14:textId="77777777" w:rsidR="00351E11" w:rsidRPr="00345A2C" w:rsidRDefault="00351E11" w:rsidP="00BB05E0">
            <w:pPr>
              <w:ind w:left="53"/>
              <w:rPr>
                <w:rFonts w:ascii="Arial" w:hAnsi="Arial" w:cs="Arial"/>
                <w:sz w:val="20"/>
                <w:szCs w:val="20"/>
              </w:rPr>
            </w:pPr>
          </w:p>
          <w:p w14:paraId="28F84F63" w14:textId="77777777" w:rsidR="00B75DB6" w:rsidRPr="00345A2C" w:rsidRDefault="00B75DB6" w:rsidP="00BB05E0">
            <w:pPr>
              <w:ind w:left="53"/>
              <w:rPr>
                <w:rFonts w:ascii="Arial" w:hAnsi="Arial" w:cs="Arial"/>
                <w:sz w:val="20"/>
                <w:szCs w:val="20"/>
              </w:rPr>
            </w:pPr>
            <w:r w:rsidRPr="00345A2C">
              <w:rPr>
                <w:rFonts w:ascii="Arial" w:hAnsi="Arial" w:cs="Arial"/>
                <w:sz w:val="20"/>
                <w:szCs w:val="20"/>
              </w:rPr>
              <w:t xml:space="preserve">            DE PRIMERA (ÁREA DE OCUPACIÓN MAYOR A 9 M2)</w:t>
            </w:r>
            <w:r w:rsidR="004E0427" w:rsidRPr="00345A2C">
              <w:rPr>
                <w:rFonts w:ascii="Arial" w:hAnsi="Arial" w:cs="Arial"/>
                <w:sz w:val="20"/>
                <w:szCs w:val="20"/>
              </w:rPr>
              <w:t xml:space="preserve"> Y SEGÚN EQUIPAMENTO</w:t>
            </w:r>
          </w:p>
          <w:p w14:paraId="590A45A8" w14:textId="77777777" w:rsidR="004E0427" w:rsidRPr="00345A2C" w:rsidRDefault="004E0427" w:rsidP="00BB05E0">
            <w:pPr>
              <w:ind w:left="53"/>
              <w:rPr>
                <w:rFonts w:ascii="Arial" w:hAnsi="Arial" w:cs="Arial"/>
                <w:sz w:val="20"/>
                <w:szCs w:val="20"/>
              </w:rPr>
            </w:pPr>
            <w:r w:rsidRPr="00345A2C">
              <w:rPr>
                <w:rFonts w:ascii="Arial" w:hAnsi="Arial" w:cs="Arial"/>
                <w:sz w:val="20"/>
                <w:szCs w:val="20"/>
              </w:rPr>
              <w:t>DE SEGUNDA (AREA MAXIMA DE OCUPACION DE 9 M2) Y SEGÚN EQUIPAMENTO</w:t>
            </w:r>
          </w:p>
          <w:p w14:paraId="7A1F1CD0" w14:textId="77777777" w:rsidR="004E0427" w:rsidRPr="00345A2C" w:rsidRDefault="004E0427" w:rsidP="00BB05E0">
            <w:pPr>
              <w:ind w:left="53"/>
              <w:rPr>
                <w:rFonts w:ascii="Arial" w:hAnsi="Arial" w:cs="Arial"/>
                <w:sz w:val="20"/>
                <w:szCs w:val="20"/>
              </w:rPr>
            </w:pPr>
          </w:p>
          <w:p w14:paraId="16A14F27" w14:textId="77777777" w:rsidR="004E0427" w:rsidRPr="00345A2C" w:rsidRDefault="004E0427" w:rsidP="00BB05E0">
            <w:pPr>
              <w:ind w:left="53"/>
              <w:rPr>
                <w:rFonts w:ascii="Arial" w:hAnsi="Arial" w:cs="Arial"/>
                <w:sz w:val="20"/>
                <w:szCs w:val="20"/>
              </w:rPr>
            </w:pPr>
          </w:p>
          <w:p w14:paraId="45663ABF" w14:textId="77777777" w:rsidR="00B75DB6" w:rsidRPr="00345A2C" w:rsidRDefault="00B75DB6" w:rsidP="00BB05E0">
            <w:pPr>
              <w:ind w:left="53"/>
              <w:rPr>
                <w:rFonts w:ascii="Arial" w:hAnsi="Arial" w:cs="Arial"/>
                <w:sz w:val="20"/>
                <w:szCs w:val="20"/>
              </w:rPr>
            </w:pPr>
            <w:r w:rsidRPr="00345A2C">
              <w:rPr>
                <w:rFonts w:ascii="Arial" w:hAnsi="Arial" w:cs="Arial"/>
                <w:sz w:val="20"/>
                <w:szCs w:val="20"/>
              </w:rPr>
              <w:tab/>
            </w:r>
          </w:p>
          <w:p w14:paraId="7DE89856" w14:textId="77777777" w:rsidR="00B75DB6" w:rsidRPr="00345A2C" w:rsidRDefault="00B75DB6" w:rsidP="00BB05E0">
            <w:pPr>
              <w:ind w:left="53"/>
              <w:rPr>
                <w:rFonts w:ascii="Arial" w:hAnsi="Arial" w:cs="Arial"/>
                <w:sz w:val="20"/>
                <w:szCs w:val="20"/>
              </w:rPr>
            </w:pPr>
            <w:r w:rsidRPr="00345A2C">
              <w:rPr>
                <w:rFonts w:ascii="Arial" w:hAnsi="Arial" w:cs="Arial"/>
                <w:sz w:val="20"/>
                <w:szCs w:val="20"/>
              </w:rPr>
              <w:t xml:space="preserve">                    </w:t>
            </w:r>
          </w:p>
          <w:p w14:paraId="5F290B1C" w14:textId="77777777" w:rsidR="00B75DB6" w:rsidRPr="00345A2C" w:rsidRDefault="00B75DB6" w:rsidP="00BB05E0">
            <w:pPr>
              <w:ind w:left="53"/>
              <w:rPr>
                <w:rFonts w:ascii="Arial" w:hAnsi="Arial" w:cs="Arial"/>
                <w:sz w:val="20"/>
                <w:szCs w:val="20"/>
              </w:rPr>
            </w:pPr>
            <w:r w:rsidRPr="00345A2C">
              <w:rPr>
                <w:rFonts w:ascii="Arial" w:hAnsi="Arial" w:cs="Arial"/>
                <w:sz w:val="20"/>
                <w:szCs w:val="20"/>
              </w:rPr>
              <w:t xml:space="preserve">            DE SEGUNDA (ÁREA MÁXIMA DE OCUPACIÓN 9 M2)</w:t>
            </w:r>
          </w:p>
        </w:tc>
        <w:tc>
          <w:tcPr>
            <w:tcW w:w="1559" w:type="dxa"/>
            <w:tcBorders>
              <w:top w:val="single" w:sz="3" w:space="0" w:color="000000"/>
              <w:bottom w:val="nil"/>
            </w:tcBorders>
          </w:tcPr>
          <w:p w14:paraId="449C125B" w14:textId="77777777" w:rsidR="00B75DB6" w:rsidRPr="00345A2C" w:rsidRDefault="00B75DB6" w:rsidP="00BB05E0">
            <w:pPr>
              <w:rPr>
                <w:rFonts w:ascii="Arial" w:hAnsi="Arial" w:cs="Arial"/>
                <w:sz w:val="20"/>
                <w:szCs w:val="20"/>
              </w:rPr>
            </w:pPr>
          </w:p>
        </w:tc>
        <w:tc>
          <w:tcPr>
            <w:tcW w:w="1559" w:type="dxa"/>
            <w:tcBorders>
              <w:top w:val="single" w:sz="3" w:space="0" w:color="000000"/>
              <w:bottom w:val="nil"/>
            </w:tcBorders>
          </w:tcPr>
          <w:p w14:paraId="3278F717" w14:textId="77777777" w:rsidR="00B75DB6" w:rsidRPr="00345A2C" w:rsidRDefault="00B75DB6" w:rsidP="00BB05E0">
            <w:pPr>
              <w:rPr>
                <w:rFonts w:ascii="Arial" w:hAnsi="Arial" w:cs="Arial"/>
                <w:sz w:val="20"/>
                <w:szCs w:val="20"/>
              </w:rPr>
            </w:pPr>
          </w:p>
        </w:tc>
      </w:tr>
      <w:tr w:rsidR="00B75DB6" w:rsidRPr="00345A2C" w14:paraId="4216115E" w14:textId="77777777" w:rsidTr="00CC56B0">
        <w:trPr>
          <w:trHeight w:hRule="exact" w:val="292"/>
        </w:trPr>
        <w:tc>
          <w:tcPr>
            <w:tcW w:w="5812" w:type="dxa"/>
            <w:vMerge/>
          </w:tcPr>
          <w:p w14:paraId="10837E88" w14:textId="77777777" w:rsidR="00B75DB6" w:rsidRPr="00345A2C" w:rsidRDefault="00B75DB6" w:rsidP="00BB05E0">
            <w:pPr>
              <w:pStyle w:val="TableParagraph"/>
              <w:spacing w:before="39" w:line="240" w:lineRule="auto"/>
              <w:ind w:left="53"/>
              <w:rPr>
                <w:rFonts w:ascii="Arial" w:hAnsi="Arial" w:cs="Arial"/>
                <w:sz w:val="20"/>
                <w:szCs w:val="20"/>
              </w:rPr>
            </w:pPr>
          </w:p>
        </w:tc>
        <w:tc>
          <w:tcPr>
            <w:tcW w:w="1559" w:type="dxa"/>
            <w:tcBorders>
              <w:top w:val="nil"/>
              <w:bottom w:val="nil"/>
            </w:tcBorders>
          </w:tcPr>
          <w:p w14:paraId="7017F79C" w14:textId="77777777" w:rsidR="00B75DB6" w:rsidRPr="00345A2C" w:rsidRDefault="00B75DB6" w:rsidP="00BB05E0">
            <w:pPr>
              <w:spacing w:before="39"/>
              <w:ind w:right="94"/>
              <w:rPr>
                <w:rFonts w:ascii="Arial" w:hAnsi="Arial" w:cs="Arial"/>
                <w:sz w:val="20"/>
                <w:szCs w:val="20"/>
              </w:rPr>
            </w:pPr>
          </w:p>
          <w:p w14:paraId="62831AAC" w14:textId="77777777" w:rsidR="00B75DB6" w:rsidRPr="00345A2C" w:rsidRDefault="00B75DB6" w:rsidP="00BB05E0">
            <w:pPr>
              <w:pStyle w:val="TableParagraph"/>
              <w:spacing w:before="39" w:line="240" w:lineRule="auto"/>
              <w:ind w:right="94"/>
              <w:jc w:val="both"/>
              <w:rPr>
                <w:rFonts w:ascii="Arial" w:hAnsi="Arial" w:cs="Arial"/>
                <w:sz w:val="20"/>
                <w:szCs w:val="20"/>
              </w:rPr>
            </w:pPr>
          </w:p>
        </w:tc>
        <w:tc>
          <w:tcPr>
            <w:tcW w:w="1559" w:type="dxa"/>
            <w:tcBorders>
              <w:top w:val="nil"/>
              <w:bottom w:val="nil"/>
            </w:tcBorders>
          </w:tcPr>
          <w:p w14:paraId="5AA33431" w14:textId="77777777" w:rsidR="00B75DB6" w:rsidRPr="00345A2C" w:rsidRDefault="00B75DB6" w:rsidP="00BB05E0">
            <w:pPr>
              <w:pStyle w:val="TableParagraph"/>
              <w:spacing w:before="39" w:line="240" w:lineRule="auto"/>
              <w:ind w:right="94"/>
              <w:jc w:val="both"/>
              <w:rPr>
                <w:rFonts w:ascii="Arial" w:hAnsi="Arial" w:cs="Arial"/>
                <w:sz w:val="20"/>
                <w:szCs w:val="20"/>
              </w:rPr>
            </w:pPr>
          </w:p>
        </w:tc>
      </w:tr>
      <w:tr w:rsidR="00B75DB6" w:rsidRPr="00345A2C" w14:paraId="63C1018E" w14:textId="77777777" w:rsidTr="00CC56B0">
        <w:trPr>
          <w:trHeight w:hRule="exact" w:val="292"/>
        </w:trPr>
        <w:tc>
          <w:tcPr>
            <w:tcW w:w="5812" w:type="dxa"/>
            <w:vMerge/>
          </w:tcPr>
          <w:p w14:paraId="63A52D9F" w14:textId="77777777" w:rsidR="00B75DB6" w:rsidRPr="00345A2C" w:rsidRDefault="00B75DB6" w:rsidP="00BB05E0">
            <w:pPr>
              <w:pStyle w:val="TableParagraph"/>
              <w:spacing w:before="39" w:line="240" w:lineRule="auto"/>
              <w:ind w:left="53"/>
              <w:rPr>
                <w:rFonts w:ascii="Arial" w:hAnsi="Arial" w:cs="Arial"/>
                <w:sz w:val="20"/>
                <w:szCs w:val="20"/>
              </w:rPr>
            </w:pPr>
          </w:p>
        </w:tc>
        <w:tc>
          <w:tcPr>
            <w:tcW w:w="1559" w:type="dxa"/>
            <w:tcBorders>
              <w:top w:val="nil"/>
              <w:bottom w:val="nil"/>
            </w:tcBorders>
          </w:tcPr>
          <w:p w14:paraId="52D40ADF" w14:textId="77777777" w:rsidR="00B75DB6"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  9,5</w:t>
            </w:r>
            <w:r w:rsidR="00B75DB6" w:rsidRPr="00345A2C">
              <w:rPr>
                <w:rFonts w:ascii="Arial" w:hAnsi="Arial" w:cs="Arial"/>
                <w:sz w:val="20"/>
                <w:szCs w:val="20"/>
                <w:lang w:val="en-US"/>
              </w:rPr>
              <w:t>00.00</w:t>
            </w:r>
          </w:p>
        </w:tc>
        <w:tc>
          <w:tcPr>
            <w:tcW w:w="1559" w:type="dxa"/>
            <w:tcBorders>
              <w:top w:val="nil"/>
              <w:bottom w:val="nil"/>
            </w:tcBorders>
          </w:tcPr>
          <w:p w14:paraId="2BB1EC3F" w14:textId="77777777" w:rsidR="00B75DB6"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  4,500</w:t>
            </w:r>
            <w:r w:rsidR="00B75DB6" w:rsidRPr="00345A2C">
              <w:rPr>
                <w:rFonts w:ascii="Arial" w:hAnsi="Arial" w:cs="Arial"/>
                <w:sz w:val="20"/>
                <w:szCs w:val="20"/>
                <w:lang w:val="en-US"/>
              </w:rPr>
              <w:t>.00</w:t>
            </w:r>
          </w:p>
        </w:tc>
      </w:tr>
      <w:tr w:rsidR="00B75DB6" w:rsidRPr="00345A2C" w14:paraId="4933C57E" w14:textId="77777777" w:rsidTr="00351E11">
        <w:trPr>
          <w:trHeight w:hRule="exact" w:val="999"/>
        </w:trPr>
        <w:tc>
          <w:tcPr>
            <w:tcW w:w="5812" w:type="dxa"/>
            <w:vMerge/>
          </w:tcPr>
          <w:p w14:paraId="7E65882A" w14:textId="77777777" w:rsidR="00B75DB6" w:rsidRPr="00345A2C" w:rsidRDefault="00B75DB6" w:rsidP="00BB05E0">
            <w:pPr>
              <w:pStyle w:val="TableParagraph"/>
              <w:spacing w:before="39" w:line="240" w:lineRule="auto"/>
              <w:ind w:left="53"/>
              <w:rPr>
                <w:rFonts w:ascii="Arial" w:hAnsi="Arial" w:cs="Arial"/>
                <w:sz w:val="20"/>
                <w:szCs w:val="20"/>
                <w:lang w:val="en-US"/>
              </w:rPr>
            </w:pPr>
          </w:p>
        </w:tc>
        <w:tc>
          <w:tcPr>
            <w:tcW w:w="1559" w:type="dxa"/>
            <w:tcBorders>
              <w:top w:val="nil"/>
            </w:tcBorders>
          </w:tcPr>
          <w:p w14:paraId="18259C76" w14:textId="77777777" w:rsidR="00B75DB6" w:rsidRPr="00345A2C" w:rsidRDefault="00B75DB6" w:rsidP="00BB05E0">
            <w:pPr>
              <w:pStyle w:val="TableParagraph"/>
              <w:spacing w:before="39" w:line="240" w:lineRule="auto"/>
              <w:ind w:right="94"/>
              <w:jc w:val="both"/>
              <w:rPr>
                <w:rFonts w:ascii="Arial" w:hAnsi="Arial" w:cs="Arial"/>
                <w:sz w:val="20"/>
                <w:szCs w:val="20"/>
                <w:lang w:val="en-US"/>
              </w:rPr>
            </w:pPr>
          </w:p>
          <w:p w14:paraId="75F00F3D" w14:textId="77777777" w:rsidR="00B75DB6"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  5,0</w:t>
            </w:r>
            <w:r w:rsidR="00B75DB6" w:rsidRPr="00345A2C">
              <w:rPr>
                <w:rFonts w:ascii="Arial" w:hAnsi="Arial" w:cs="Arial"/>
                <w:sz w:val="20"/>
                <w:szCs w:val="20"/>
                <w:lang w:val="en-US"/>
              </w:rPr>
              <w:t>00.00</w:t>
            </w:r>
          </w:p>
        </w:tc>
        <w:tc>
          <w:tcPr>
            <w:tcW w:w="1559" w:type="dxa"/>
            <w:tcBorders>
              <w:top w:val="nil"/>
            </w:tcBorders>
          </w:tcPr>
          <w:p w14:paraId="15859617" w14:textId="77777777" w:rsidR="00B75DB6" w:rsidRPr="00345A2C" w:rsidRDefault="00B75DB6" w:rsidP="00BB05E0">
            <w:pPr>
              <w:pStyle w:val="TableParagraph"/>
              <w:spacing w:before="39" w:line="240" w:lineRule="auto"/>
              <w:ind w:right="94"/>
              <w:jc w:val="both"/>
              <w:rPr>
                <w:rFonts w:ascii="Arial" w:hAnsi="Arial" w:cs="Arial"/>
                <w:sz w:val="20"/>
                <w:szCs w:val="20"/>
                <w:lang w:val="en-US"/>
              </w:rPr>
            </w:pPr>
          </w:p>
          <w:p w14:paraId="40DBBECE" w14:textId="77777777" w:rsidR="00B75DB6"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  2,500</w:t>
            </w:r>
            <w:r w:rsidR="00B75DB6" w:rsidRPr="00345A2C">
              <w:rPr>
                <w:rFonts w:ascii="Arial" w:hAnsi="Arial" w:cs="Arial"/>
                <w:sz w:val="20"/>
                <w:szCs w:val="20"/>
                <w:lang w:val="en-US"/>
              </w:rPr>
              <w:t>.00</w:t>
            </w:r>
          </w:p>
        </w:tc>
      </w:tr>
      <w:tr w:rsidR="004E0427" w:rsidRPr="00345A2C" w14:paraId="74972383" w14:textId="77777777" w:rsidTr="00CC56B0">
        <w:trPr>
          <w:trHeight w:hRule="exact" w:val="725"/>
        </w:trPr>
        <w:tc>
          <w:tcPr>
            <w:tcW w:w="5812" w:type="dxa"/>
          </w:tcPr>
          <w:p w14:paraId="622C58C0" w14:textId="77777777" w:rsidR="004E0427" w:rsidRPr="00345A2C" w:rsidRDefault="004E0427" w:rsidP="00BB05E0">
            <w:pPr>
              <w:pStyle w:val="TableParagraph"/>
              <w:spacing w:before="39" w:line="240" w:lineRule="auto"/>
              <w:ind w:left="53"/>
              <w:rPr>
                <w:rFonts w:ascii="Arial" w:hAnsi="Arial" w:cs="Arial"/>
                <w:sz w:val="20"/>
                <w:szCs w:val="20"/>
                <w:lang w:val="en-US"/>
              </w:rPr>
            </w:pPr>
            <w:r w:rsidRPr="00345A2C">
              <w:rPr>
                <w:rFonts w:ascii="Arial" w:hAnsi="Arial" w:cs="Arial"/>
                <w:sz w:val="20"/>
                <w:szCs w:val="20"/>
                <w:lang w:val="en-US"/>
              </w:rPr>
              <w:t>16.- FERROTLAPALERIA</w:t>
            </w:r>
          </w:p>
        </w:tc>
        <w:tc>
          <w:tcPr>
            <w:tcW w:w="1559" w:type="dxa"/>
            <w:tcBorders>
              <w:top w:val="nil"/>
            </w:tcBorders>
          </w:tcPr>
          <w:p w14:paraId="5A559FC1" w14:textId="77777777" w:rsidR="004E0427"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$15,000.00</w:t>
            </w:r>
          </w:p>
        </w:tc>
        <w:tc>
          <w:tcPr>
            <w:tcW w:w="1559" w:type="dxa"/>
            <w:tcBorders>
              <w:top w:val="nil"/>
            </w:tcBorders>
          </w:tcPr>
          <w:p w14:paraId="21DE9F6F" w14:textId="77777777" w:rsidR="004E0427" w:rsidRPr="00345A2C" w:rsidRDefault="004E0427"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$8,000.00</w:t>
            </w:r>
          </w:p>
        </w:tc>
      </w:tr>
      <w:tr w:rsidR="004E0427" w:rsidRPr="00345A2C" w14:paraId="74E8C0B7" w14:textId="77777777" w:rsidTr="00CC56B0">
        <w:trPr>
          <w:trHeight w:hRule="exact" w:val="725"/>
        </w:trPr>
        <w:tc>
          <w:tcPr>
            <w:tcW w:w="5812" w:type="dxa"/>
          </w:tcPr>
          <w:p w14:paraId="653A4FA6" w14:textId="77777777" w:rsidR="004E0427" w:rsidRPr="00345A2C" w:rsidRDefault="004E0427" w:rsidP="00BB05E0">
            <w:pPr>
              <w:pStyle w:val="TableParagraph"/>
              <w:spacing w:before="39" w:line="240" w:lineRule="auto"/>
              <w:ind w:left="53"/>
              <w:rPr>
                <w:rFonts w:ascii="Arial" w:hAnsi="Arial" w:cs="Arial"/>
                <w:sz w:val="20"/>
                <w:szCs w:val="20"/>
                <w:lang w:val="en-US"/>
              </w:rPr>
            </w:pPr>
            <w:r w:rsidRPr="00345A2C">
              <w:rPr>
                <w:rFonts w:ascii="Arial" w:hAnsi="Arial" w:cs="Arial"/>
                <w:sz w:val="20"/>
                <w:szCs w:val="20"/>
                <w:lang w:val="en-US"/>
              </w:rPr>
              <w:t>17.- FERROTLAPALERIA CON BODEGA DE DISTRIBUCION</w:t>
            </w:r>
          </w:p>
        </w:tc>
        <w:tc>
          <w:tcPr>
            <w:tcW w:w="1559" w:type="dxa"/>
            <w:tcBorders>
              <w:top w:val="nil"/>
            </w:tcBorders>
          </w:tcPr>
          <w:p w14:paraId="090E8546" w14:textId="77777777" w:rsidR="004E0427" w:rsidRPr="00345A2C" w:rsidRDefault="00F36905"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$21,000.00</w:t>
            </w:r>
          </w:p>
        </w:tc>
        <w:tc>
          <w:tcPr>
            <w:tcW w:w="1559" w:type="dxa"/>
            <w:tcBorders>
              <w:top w:val="nil"/>
            </w:tcBorders>
          </w:tcPr>
          <w:p w14:paraId="0D1B8C79" w14:textId="77777777" w:rsidR="004E0427" w:rsidRPr="00345A2C" w:rsidRDefault="00F36905" w:rsidP="00BB05E0">
            <w:pPr>
              <w:pStyle w:val="TableParagraph"/>
              <w:spacing w:before="39" w:line="240" w:lineRule="auto"/>
              <w:ind w:right="94"/>
              <w:jc w:val="both"/>
              <w:rPr>
                <w:rFonts w:ascii="Arial" w:hAnsi="Arial" w:cs="Arial"/>
                <w:sz w:val="20"/>
                <w:szCs w:val="20"/>
                <w:lang w:val="en-US"/>
              </w:rPr>
            </w:pPr>
            <w:r w:rsidRPr="00345A2C">
              <w:rPr>
                <w:rFonts w:ascii="Arial" w:hAnsi="Arial" w:cs="Arial"/>
                <w:sz w:val="20"/>
                <w:szCs w:val="20"/>
                <w:lang w:val="en-US"/>
              </w:rPr>
              <w:t>$12,500.00</w:t>
            </w:r>
          </w:p>
        </w:tc>
      </w:tr>
      <w:tr w:rsidR="00B75DB6" w:rsidRPr="00345A2C" w14:paraId="7B9DAE28" w14:textId="77777777" w:rsidTr="00CC56B0">
        <w:trPr>
          <w:trHeight w:hRule="exact" w:val="421"/>
        </w:trPr>
        <w:tc>
          <w:tcPr>
            <w:tcW w:w="5812" w:type="dxa"/>
          </w:tcPr>
          <w:p w14:paraId="2036269E" w14:textId="77777777" w:rsidR="00B75DB6" w:rsidRPr="00345A2C" w:rsidRDefault="00F36905" w:rsidP="00BB05E0">
            <w:pPr>
              <w:pStyle w:val="TableParagraph"/>
              <w:spacing w:line="240" w:lineRule="auto"/>
              <w:jc w:val="both"/>
              <w:rPr>
                <w:rFonts w:ascii="Arial" w:hAnsi="Arial" w:cs="Arial"/>
                <w:b/>
                <w:sz w:val="20"/>
                <w:szCs w:val="20"/>
              </w:rPr>
            </w:pPr>
            <w:r w:rsidRPr="00345A2C">
              <w:rPr>
                <w:rFonts w:ascii="Arial" w:hAnsi="Arial" w:cs="Arial"/>
                <w:b/>
                <w:sz w:val="20"/>
                <w:szCs w:val="20"/>
              </w:rPr>
              <w:t xml:space="preserve"> 18</w:t>
            </w:r>
            <w:r w:rsidR="00B75DB6" w:rsidRPr="00345A2C">
              <w:rPr>
                <w:rFonts w:ascii="Arial" w:hAnsi="Arial" w:cs="Arial"/>
                <w:b/>
                <w:sz w:val="20"/>
                <w:szCs w:val="20"/>
              </w:rPr>
              <w:t xml:space="preserve">. </w:t>
            </w:r>
            <w:r w:rsidR="00B75DB6" w:rsidRPr="00345A2C">
              <w:rPr>
                <w:rFonts w:ascii="Arial" w:hAnsi="Arial" w:cs="Arial"/>
                <w:sz w:val="20"/>
                <w:szCs w:val="20"/>
              </w:rPr>
              <w:t>VENTA DE MATERIALES DE CONSTRUCCIÓN</w:t>
            </w:r>
            <w:r w:rsidR="00B75DB6" w:rsidRPr="00345A2C">
              <w:rPr>
                <w:rFonts w:ascii="Arial" w:hAnsi="Arial" w:cs="Arial"/>
                <w:b/>
                <w:sz w:val="20"/>
                <w:szCs w:val="20"/>
              </w:rPr>
              <w:t xml:space="preserve"> </w:t>
            </w:r>
          </w:p>
          <w:p w14:paraId="587431DF" w14:textId="77777777" w:rsidR="00B75DB6" w:rsidRPr="00345A2C" w:rsidRDefault="00B75DB6" w:rsidP="00BB05E0">
            <w:pPr>
              <w:pStyle w:val="TableParagraph"/>
              <w:spacing w:line="240" w:lineRule="auto"/>
              <w:jc w:val="both"/>
              <w:rPr>
                <w:rFonts w:ascii="Arial" w:hAnsi="Arial" w:cs="Arial"/>
                <w:sz w:val="20"/>
                <w:szCs w:val="20"/>
              </w:rPr>
            </w:pPr>
            <w:r w:rsidRPr="00345A2C">
              <w:rPr>
                <w:rFonts w:ascii="Arial" w:hAnsi="Arial" w:cs="Arial"/>
                <w:b/>
                <w:sz w:val="20"/>
                <w:szCs w:val="20"/>
              </w:rPr>
              <w:t xml:space="preserve">  </w:t>
            </w:r>
          </w:p>
        </w:tc>
        <w:tc>
          <w:tcPr>
            <w:tcW w:w="1559" w:type="dxa"/>
          </w:tcPr>
          <w:p w14:paraId="7CAA13DF" w14:textId="77777777" w:rsidR="00B75DB6" w:rsidRPr="00345A2C" w:rsidRDefault="00F36905" w:rsidP="00BB05E0">
            <w:pPr>
              <w:pStyle w:val="TableParagraph"/>
              <w:spacing w:line="240" w:lineRule="auto"/>
              <w:ind w:right="97"/>
              <w:jc w:val="both"/>
              <w:rPr>
                <w:rFonts w:ascii="Arial" w:hAnsi="Arial" w:cs="Arial"/>
                <w:sz w:val="20"/>
                <w:szCs w:val="20"/>
              </w:rPr>
            </w:pPr>
            <w:r w:rsidRPr="00345A2C">
              <w:rPr>
                <w:rFonts w:ascii="Arial" w:hAnsi="Arial" w:cs="Arial"/>
                <w:sz w:val="20"/>
                <w:szCs w:val="20"/>
              </w:rPr>
              <w:t>$  5,0</w:t>
            </w:r>
            <w:r w:rsidR="00B75DB6" w:rsidRPr="00345A2C">
              <w:rPr>
                <w:rFonts w:ascii="Arial" w:hAnsi="Arial" w:cs="Arial"/>
                <w:sz w:val="20"/>
                <w:szCs w:val="20"/>
              </w:rPr>
              <w:t>00.00</w:t>
            </w:r>
          </w:p>
        </w:tc>
        <w:tc>
          <w:tcPr>
            <w:tcW w:w="1559" w:type="dxa"/>
          </w:tcPr>
          <w:p w14:paraId="23C94661" w14:textId="77777777" w:rsidR="00B75DB6" w:rsidRPr="00345A2C" w:rsidRDefault="00B75DB6" w:rsidP="00BB05E0">
            <w:pPr>
              <w:pStyle w:val="TableParagraph"/>
              <w:tabs>
                <w:tab w:val="left" w:pos="376"/>
              </w:tabs>
              <w:spacing w:line="240" w:lineRule="auto"/>
              <w:ind w:right="93"/>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F36905" w:rsidRPr="00345A2C">
              <w:rPr>
                <w:rFonts w:ascii="Arial" w:hAnsi="Arial" w:cs="Arial"/>
                <w:spacing w:val="-1"/>
                <w:sz w:val="20"/>
                <w:szCs w:val="20"/>
              </w:rPr>
              <w:t>2,500</w:t>
            </w:r>
            <w:r w:rsidRPr="00345A2C">
              <w:rPr>
                <w:rFonts w:ascii="Arial" w:hAnsi="Arial" w:cs="Arial"/>
                <w:spacing w:val="-1"/>
                <w:sz w:val="20"/>
                <w:szCs w:val="20"/>
              </w:rPr>
              <w:t>.00</w:t>
            </w:r>
          </w:p>
        </w:tc>
      </w:tr>
      <w:tr w:rsidR="00B75DB6" w:rsidRPr="00345A2C" w14:paraId="0705E1F3" w14:textId="77777777" w:rsidTr="00CC56B0">
        <w:trPr>
          <w:trHeight w:hRule="exact" w:val="426"/>
        </w:trPr>
        <w:tc>
          <w:tcPr>
            <w:tcW w:w="5812" w:type="dxa"/>
            <w:tcBorders>
              <w:bottom w:val="single" w:sz="3" w:space="0" w:color="000000"/>
            </w:tcBorders>
          </w:tcPr>
          <w:p w14:paraId="6B2F3A33" w14:textId="77777777" w:rsidR="00B75DB6" w:rsidRPr="00345A2C" w:rsidRDefault="00F36905"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19</w:t>
            </w:r>
            <w:r w:rsidR="00B75DB6" w:rsidRPr="00345A2C">
              <w:rPr>
                <w:rFonts w:ascii="Arial" w:hAnsi="Arial" w:cs="Arial"/>
                <w:b/>
                <w:sz w:val="20"/>
                <w:szCs w:val="20"/>
              </w:rPr>
              <w:t xml:space="preserve">.- </w:t>
            </w:r>
            <w:r w:rsidR="00B75DB6" w:rsidRPr="00345A2C">
              <w:rPr>
                <w:rFonts w:ascii="Arial" w:hAnsi="Arial" w:cs="Arial"/>
                <w:sz w:val="20"/>
                <w:szCs w:val="20"/>
              </w:rPr>
              <w:t>TIENDAS (ÁREA DE OCUPACIÓN MAYOR A 15 M2)</w:t>
            </w:r>
          </w:p>
        </w:tc>
        <w:tc>
          <w:tcPr>
            <w:tcW w:w="1559" w:type="dxa"/>
            <w:tcBorders>
              <w:bottom w:val="single" w:sz="3" w:space="0" w:color="000000"/>
            </w:tcBorders>
          </w:tcPr>
          <w:p w14:paraId="0DD8B888" w14:textId="77777777" w:rsidR="00B75DB6" w:rsidRPr="00345A2C" w:rsidRDefault="00F36905" w:rsidP="00BB05E0">
            <w:pPr>
              <w:pStyle w:val="TableParagraph"/>
              <w:tabs>
                <w:tab w:val="left" w:pos="375"/>
              </w:tabs>
              <w:spacing w:line="240" w:lineRule="auto"/>
              <w:ind w:right="96"/>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t>1,500</w:t>
            </w:r>
            <w:r w:rsidR="00B75DB6" w:rsidRPr="00345A2C">
              <w:rPr>
                <w:rFonts w:ascii="Arial" w:hAnsi="Arial" w:cs="Arial"/>
                <w:sz w:val="20"/>
                <w:szCs w:val="20"/>
              </w:rPr>
              <w:t>.00</w:t>
            </w:r>
          </w:p>
        </w:tc>
        <w:tc>
          <w:tcPr>
            <w:tcW w:w="1559" w:type="dxa"/>
            <w:tcBorders>
              <w:bottom w:val="single" w:sz="3" w:space="0" w:color="000000"/>
            </w:tcBorders>
          </w:tcPr>
          <w:p w14:paraId="4E2BF293"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F36905" w:rsidRPr="00345A2C">
              <w:rPr>
                <w:rFonts w:ascii="Arial" w:hAnsi="Arial" w:cs="Arial"/>
                <w:spacing w:val="-1"/>
                <w:sz w:val="20"/>
                <w:szCs w:val="20"/>
              </w:rPr>
              <w:t>7</w:t>
            </w:r>
            <w:r w:rsidRPr="00345A2C">
              <w:rPr>
                <w:rFonts w:ascii="Arial" w:hAnsi="Arial" w:cs="Arial"/>
                <w:spacing w:val="-1"/>
                <w:sz w:val="20"/>
                <w:szCs w:val="20"/>
              </w:rPr>
              <w:t>50.00</w:t>
            </w:r>
          </w:p>
        </w:tc>
      </w:tr>
      <w:tr w:rsidR="00B75DB6" w:rsidRPr="00345A2C" w14:paraId="5FF41732" w14:textId="77777777" w:rsidTr="00CC56B0">
        <w:trPr>
          <w:trHeight w:hRule="exact" w:val="429"/>
        </w:trPr>
        <w:tc>
          <w:tcPr>
            <w:tcW w:w="5812" w:type="dxa"/>
            <w:tcBorders>
              <w:top w:val="single" w:sz="3" w:space="0" w:color="000000"/>
              <w:bottom w:val="single" w:sz="3" w:space="0" w:color="000000"/>
            </w:tcBorders>
          </w:tcPr>
          <w:p w14:paraId="07B9D403" w14:textId="77777777" w:rsidR="00B75DB6" w:rsidRPr="00345A2C" w:rsidRDefault="00F36905"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20</w:t>
            </w:r>
            <w:r w:rsidR="00B75DB6" w:rsidRPr="00345A2C">
              <w:rPr>
                <w:rFonts w:ascii="Arial" w:hAnsi="Arial" w:cs="Arial"/>
                <w:b/>
                <w:sz w:val="20"/>
                <w:szCs w:val="20"/>
              </w:rPr>
              <w:t>.-</w:t>
            </w:r>
            <w:r w:rsidR="00B75DB6" w:rsidRPr="00345A2C">
              <w:rPr>
                <w:rFonts w:ascii="Arial" w:hAnsi="Arial" w:cs="Arial"/>
                <w:sz w:val="20"/>
                <w:szCs w:val="20"/>
              </w:rPr>
              <w:t xml:space="preserve">  TENDEJÓN Y MISCELANEAS (ÁREA MAXIMA DE OCUPACIÓN 15 M2)</w:t>
            </w:r>
          </w:p>
        </w:tc>
        <w:tc>
          <w:tcPr>
            <w:tcW w:w="1559" w:type="dxa"/>
            <w:tcBorders>
              <w:top w:val="single" w:sz="3" w:space="0" w:color="000000"/>
              <w:bottom w:val="single" w:sz="3" w:space="0" w:color="000000"/>
            </w:tcBorders>
          </w:tcPr>
          <w:p w14:paraId="7F073B6C" w14:textId="77777777" w:rsidR="00B75DB6" w:rsidRPr="00345A2C" w:rsidRDefault="00B75DB6" w:rsidP="00BB05E0">
            <w:pPr>
              <w:pStyle w:val="TableParagraph"/>
              <w:tabs>
                <w:tab w:val="left" w:pos="375"/>
              </w:tabs>
              <w:spacing w:line="240" w:lineRule="auto"/>
              <w:ind w:right="97"/>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F36905" w:rsidRPr="00345A2C">
              <w:rPr>
                <w:rFonts w:ascii="Arial" w:hAnsi="Arial" w:cs="Arial"/>
                <w:spacing w:val="-1"/>
                <w:w w:val="95"/>
                <w:sz w:val="20"/>
                <w:szCs w:val="20"/>
              </w:rPr>
              <w:t>600</w:t>
            </w:r>
            <w:r w:rsidRPr="00345A2C">
              <w:rPr>
                <w:rFonts w:ascii="Arial" w:hAnsi="Arial" w:cs="Arial"/>
                <w:spacing w:val="-1"/>
                <w:w w:val="95"/>
                <w:sz w:val="20"/>
                <w:szCs w:val="20"/>
              </w:rPr>
              <w:t>.00</w:t>
            </w:r>
          </w:p>
        </w:tc>
        <w:tc>
          <w:tcPr>
            <w:tcW w:w="1559" w:type="dxa"/>
            <w:tcBorders>
              <w:top w:val="single" w:sz="3" w:space="0" w:color="000000"/>
              <w:bottom w:val="single" w:sz="3" w:space="0" w:color="000000"/>
            </w:tcBorders>
          </w:tcPr>
          <w:p w14:paraId="537F9140"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F36905" w:rsidRPr="00345A2C">
              <w:rPr>
                <w:rFonts w:ascii="Arial" w:hAnsi="Arial" w:cs="Arial"/>
                <w:spacing w:val="-1"/>
                <w:sz w:val="20"/>
                <w:szCs w:val="20"/>
              </w:rPr>
              <w:t>300</w:t>
            </w:r>
            <w:r w:rsidRPr="00345A2C">
              <w:rPr>
                <w:rFonts w:ascii="Arial" w:hAnsi="Arial" w:cs="Arial"/>
                <w:spacing w:val="-1"/>
                <w:sz w:val="20"/>
                <w:szCs w:val="20"/>
              </w:rPr>
              <w:t>.00</w:t>
            </w:r>
          </w:p>
        </w:tc>
      </w:tr>
      <w:tr w:rsidR="00B75DB6" w:rsidRPr="00345A2C" w14:paraId="1D9A9A49" w14:textId="77777777" w:rsidTr="00CC56B0">
        <w:trPr>
          <w:trHeight w:hRule="exact" w:val="705"/>
        </w:trPr>
        <w:tc>
          <w:tcPr>
            <w:tcW w:w="5812" w:type="dxa"/>
            <w:tcBorders>
              <w:top w:val="single" w:sz="3" w:space="0" w:color="000000"/>
              <w:bottom w:val="single" w:sz="3" w:space="0" w:color="000000"/>
            </w:tcBorders>
          </w:tcPr>
          <w:p w14:paraId="322AB5ED" w14:textId="77777777" w:rsidR="00B75DB6" w:rsidRPr="00345A2C" w:rsidRDefault="00F36905"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21</w:t>
            </w:r>
            <w:r w:rsidR="00B75DB6" w:rsidRPr="00345A2C">
              <w:rPr>
                <w:rFonts w:ascii="Arial" w:hAnsi="Arial" w:cs="Arial"/>
                <w:b/>
                <w:sz w:val="20"/>
                <w:szCs w:val="20"/>
              </w:rPr>
              <w:t>.-</w:t>
            </w:r>
            <w:r w:rsidR="00B75DB6" w:rsidRPr="00345A2C">
              <w:rPr>
                <w:rFonts w:ascii="Arial" w:hAnsi="Arial" w:cs="Arial"/>
                <w:sz w:val="20"/>
                <w:szCs w:val="20"/>
              </w:rPr>
              <w:t xml:space="preserve"> BISUTERÍA, REGALOS BONETERÍA, AVIOS PARA COSTURA, NOVEDADES, VENTA DE PLASTICOS.</w:t>
            </w:r>
          </w:p>
        </w:tc>
        <w:tc>
          <w:tcPr>
            <w:tcW w:w="1559" w:type="dxa"/>
            <w:tcBorders>
              <w:top w:val="single" w:sz="3" w:space="0" w:color="000000"/>
              <w:bottom w:val="single" w:sz="3" w:space="0" w:color="000000"/>
            </w:tcBorders>
          </w:tcPr>
          <w:p w14:paraId="2B9219FE" w14:textId="77777777" w:rsidR="00B75DB6" w:rsidRPr="00345A2C" w:rsidRDefault="00B75DB6" w:rsidP="00BB05E0">
            <w:pPr>
              <w:pStyle w:val="TableParagraph"/>
              <w:spacing w:line="240" w:lineRule="auto"/>
              <w:jc w:val="both"/>
              <w:rPr>
                <w:rFonts w:ascii="Arial" w:hAnsi="Arial" w:cs="Arial"/>
                <w:sz w:val="20"/>
                <w:szCs w:val="20"/>
              </w:rPr>
            </w:pPr>
          </w:p>
          <w:p w14:paraId="1EFBF766" w14:textId="77777777" w:rsidR="00B75DB6" w:rsidRPr="00345A2C" w:rsidRDefault="00F36905" w:rsidP="00BB05E0">
            <w:pPr>
              <w:pStyle w:val="TableParagraph"/>
              <w:spacing w:before="106" w:line="240" w:lineRule="auto"/>
              <w:ind w:right="94"/>
              <w:jc w:val="both"/>
              <w:rPr>
                <w:rFonts w:ascii="Arial" w:hAnsi="Arial" w:cs="Arial"/>
                <w:sz w:val="20"/>
                <w:szCs w:val="20"/>
                <w:lang w:val="en-US"/>
              </w:rPr>
            </w:pPr>
            <w:r w:rsidRPr="00345A2C">
              <w:rPr>
                <w:rFonts w:ascii="Arial" w:hAnsi="Arial" w:cs="Arial"/>
                <w:sz w:val="20"/>
                <w:szCs w:val="20"/>
                <w:lang w:val="en-US"/>
              </w:rPr>
              <w:t>$  2,000</w:t>
            </w:r>
            <w:r w:rsidR="00B75DB6" w:rsidRPr="00345A2C">
              <w:rPr>
                <w:rFonts w:ascii="Arial" w:hAnsi="Arial" w:cs="Arial"/>
                <w:sz w:val="20"/>
                <w:szCs w:val="20"/>
                <w:lang w:val="en-US"/>
              </w:rPr>
              <w:t>.00</w:t>
            </w:r>
          </w:p>
        </w:tc>
        <w:tc>
          <w:tcPr>
            <w:tcW w:w="1559" w:type="dxa"/>
            <w:tcBorders>
              <w:top w:val="single" w:sz="3" w:space="0" w:color="000000"/>
              <w:bottom w:val="single" w:sz="3" w:space="0" w:color="000000"/>
            </w:tcBorders>
          </w:tcPr>
          <w:p w14:paraId="434EBA87" w14:textId="77777777" w:rsidR="00B75DB6" w:rsidRPr="00345A2C" w:rsidRDefault="00B75DB6" w:rsidP="00BB05E0">
            <w:pPr>
              <w:pStyle w:val="TableParagraph"/>
              <w:spacing w:line="240" w:lineRule="auto"/>
              <w:jc w:val="both"/>
              <w:rPr>
                <w:rFonts w:ascii="Arial" w:hAnsi="Arial" w:cs="Arial"/>
                <w:sz w:val="20"/>
                <w:szCs w:val="20"/>
                <w:lang w:val="en-US"/>
              </w:rPr>
            </w:pPr>
          </w:p>
          <w:p w14:paraId="3E56A8E8" w14:textId="77777777" w:rsidR="00B75DB6" w:rsidRPr="00345A2C" w:rsidRDefault="00B75DB6" w:rsidP="00BB05E0">
            <w:pPr>
              <w:pStyle w:val="TableParagraph"/>
              <w:tabs>
                <w:tab w:val="left" w:pos="375"/>
              </w:tabs>
              <w:spacing w:before="106"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860</w:t>
            </w:r>
            <w:r w:rsidRPr="00345A2C">
              <w:rPr>
                <w:rFonts w:ascii="Arial" w:hAnsi="Arial" w:cs="Arial"/>
                <w:spacing w:val="-1"/>
                <w:sz w:val="20"/>
                <w:szCs w:val="20"/>
                <w:lang w:val="en-US"/>
              </w:rPr>
              <w:t>.00</w:t>
            </w:r>
          </w:p>
        </w:tc>
      </w:tr>
      <w:tr w:rsidR="00B75DB6" w:rsidRPr="00345A2C" w14:paraId="4232D8DE" w14:textId="77777777" w:rsidTr="00CC56B0">
        <w:trPr>
          <w:trHeight w:hRule="exact" w:val="715"/>
        </w:trPr>
        <w:tc>
          <w:tcPr>
            <w:tcW w:w="5812" w:type="dxa"/>
            <w:tcBorders>
              <w:top w:val="single" w:sz="3" w:space="0" w:color="000000"/>
              <w:bottom w:val="single" w:sz="3" w:space="0" w:color="000000"/>
            </w:tcBorders>
          </w:tcPr>
          <w:p w14:paraId="4F1D995E" w14:textId="77777777" w:rsidR="00B75DB6" w:rsidRPr="00345A2C" w:rsidRDefault="00F36905" w:rsidP="00BB05E0">
            <w:pPr>
              <w:pStyle w:val="TableParagraph"/>
              <w:tabs>
                <w:tab w:val="left" w:pos="1668"/>
                <w:tab w:val="left" w:pos="2210"/>
                <w:tab w:val="left" w:pos="3183"/>
                <w:tab w:val="left" w:pos="4479"/>
              </w:tabs>
              <w:spacing w:line="240" w:lineRule="auto"/>
              <w:ind w:left="53" w:right="96"/>
              <w:jc w:val="both"/>
              <w:rPr>
                <w:rFonts w:ascii="Arial" w:hAnsi="Arial" w:cs="Arial"/>
                <w:sz w:val="20"/>
                <w:szCs w:val="20"/>
              </w:rPr>
            </w:pPr>
            <w:r w:rsidRPr="00345A2C">
              <w:rPr>
                <w:rFonts w:ascii="Arial" w:hAnsi="Arial" w:cs="Arial"/>
                <w:b/>
                <w:sz w:val="20"/>
                <w:szCs w:val="20"/>
              </w:rPr>
              <w:t>22</w:t>
            </w:r>
            <w:r w:rsidR="00B75DB6" w:rsidRPr="00345A2C">
              <w:rPr>
                <w:rFonts w:ascii="Arial" w:hAnsi="Arial" w:cs="Arial"/>
                <w:b/>
                <w:sz w:val="20"/>
                <w:szCs w:val="20"/>
              </w:rPr>
              <w:t>.-</w:t>
            </w:r>
            <w:r w:rsidR="00B75DB6" w:rsidRPr="00345A2C">
              <w:rPr>
                <w:rFonts w:ascii="Arial" w:hAnsi="Arial" w:cs="Arial"/>
                <w:sz w:val="20"/>
                <w:szCs w:val="20"/>
              </w:rPr>
              <w:t xml:space="preserve"> COMPRAVENTA</w:t>
            </w:r>
            <w:r w:rsidR="00B75DB6" w:rsidRPr="00345A2C">
              <w:rPr>
                <w:rFonts w:ascii="Arial" w:hAnsi="Arial" w:cs="Arial"/>
                <w:sz w:val="20"/>
                <w:szCs w:val="20"/>
              </w:rPr>
              <w:tab/>
              <w:t>DE</w:t>
            </w:r>
            <w:r w:rsidR="00B75DB6" w:rsidRPr="00345A2C">
              <w:rPr>
                <w:rFonts w:ascii="Arial" w:hAnsi="Arial" w:cs="Arial"/>
                <w:sz w:val="20"/>
                <w:szCs w:val="20"/>
              </w:rPr>
              <w:tab/>
              <w:t>MOTOS,</w:t>
            </w:r>
            <w:r w:rsidR="00B75DB6" w:rsidRPr="00345A2C">
              <w:rPr>
                <w:rFonts w:ascii="Arial" w:hAnsi="Arial" w:cs="Arial"/>
                <w:sz w:val="20"/>
                <w:szCs w:val="20"/>
              </w:rPr>
              <w:tab/>
              <w:t>BICICLETAS Y REFACCIONES</w:t>
            </w:r>
          </w:p>
        </w:tc>
        <w:tc>
          <w:tcPr>
            <w:tcW w:w="1559" w:type="dxa"/>
            <w:tcBorders>
              <w:top w:val="single" w:sz="3" w:space="0" w:color="000000"/>
              <w:bottom w:val="single" w:sz="3" w:space="0" w:color="000000"/>
            </w:tcBorders>
          </w:tcPr>
          <w:p w14:paraId="3D91837D" w14:textId="77777777" w:rsidR="00B75DB6" w:rsidRPr="00345A2C" w:rsidRDefault="00B75DB6" w:rsidP="00BB05E0">
            <w:pPr>
              <w:pStyle w:val="TableParagraph"/>
              <w:spacing w:line="240" w:lineRule="auto"/>
              <w:jc w:val="both"/>
              <w:rPr>
                <w:rFonts w:ascii="Arial" w:hAnsi="Arial" w:cs="Arial"/>
                <w:sz w:val="20"/>
                <w:szCs w:val="20"/>
              </w:rPr>
            </w:pPr>
          </w:p>
          <w:p w14:paraId="126E322C" w14:textId="77777777" w:rsidR="00B75DB6" w:rsidRPr="00345A2C" w:rsidRDefault="00F36905" w:rsidP="00BB05E0">
            <w:pPr>
              <w:pStyle w:val="TableParagraph"/>
              <w:spacing w:before="106" w:line="240" w:lineRule="auto"/>
              <w:ind w:right="94"/>
              <w:jc w:val="both"/>
              <w:rPr>
                <w:rFonts w:ascii="Arial" w:hAnsi="Arial" w:cs="Arial"/>
                <w:sz w:val="20"/>
                <w:szCs w:val="20"/>
                <w:lang w:val="en-US"/>
              </w:rPr>
            </w:pPr>
            <w:r w:rsidRPr="00345A2C">
              <w:rPr>
                <w:rFonts w:ascii="Arial" w:hAnsi="Arial" w:cs="Arial"/>
                <w:sz w:val="20"/>
                <w:szCs w:val="20"/>
                <w:lang w:val="en-US"/>
              </w:rPr>
              <w:t>$  4,15</w:t>
            </w:r>
            <w:r w:rsidR="00B75DB6" w:rsidRPr="00345A2C">
              <w:rPr>
                <w:rFonts w:ascii="Arial" w:hAnsi="Arial" w:cs="Arial"/>
                <w:sz w:val="20"/>
                <w:szCs w:val="20"/>
                <w:lang w:val="en-US"/>
              </w:rPr>
              <w:t>0.00</w:t>
            </w:r>
          </w:p>
        </w:tc>
        <w:tc>
          <w:tcPr>
            <w:tcW w:w="1559" w:type="dxa"/>
            <w:tcBorders>
              <w:top w:val="single" w:sz="3" w:space="0" w:color="000000"/>
              <w:bottom w:val="single" w:sz="3" w:space="0" w:color="000000"/>
            </w:tcBorders>
          </w:tcPr>
          <w:p w14:paraId="28877AB5" w14:textId="77777777" w:rsidR="00B75DB6" w:rsidRPr="00345A2C" w:rsidRDefault="00B75DB6" w:rsidP="00BB05E0">
            <w:pPr>
              <w:pStyle w:val="TableParagraph"/>
              <w:spacing w:line="240" w:lineRule="auto"/>
              <w:jc w:val="both"/>
              <w:rPr>
                <w:rFonts w:ascii="Arial" w:hAnsi="Arial" w:cs="Arial"/>
                <w:sz w:val="20"/>
                <w:szCs w:val="20"/>
                <w:lang w:val="en-US"/>
              </w:rPr>
            </w:pPr>
          </w:p>
          <w:p w14:paraId="707B387C" w14:textId="77777777" w:rsidR="00B75DB6" w:rsidRPr="00345A2C" w:rsidRDefault="00B75DB6" w:rsidP="00BB05E0">
            <w:pPr>
              <w:pStyle w:val="TableParagraph"/>
              <w:tabs>
                <w:tab w:val="left" w:pos="375"/>
              </w:tabs>
              <w:spacing w:before="106"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1,80</w:t>
            </w:r>
            <w:r w:rsidRPr="00345A2C">
              <w:rPr>
                <w:rFonts w:ascii="Arial" w:hAnsi="Arial" w:cs="Arial"/>
                <w:spacing w:val="-1"/>
                <w:sz w:val="20"/>
                <w:szCs w:val="20"/>
                <w:lang w:val="en-US"/>
              </w:rPr>
              <w:t>0.00</w:t>
            </w:r>
          </w:p>
        </w:tc>
      </w:tr>
      <w:tr w:rsidR="00B75DB6" w:rsidRPr="00345A2C" w14:paraId="49E2189A" w14:textId="77777777" w:rsidTr="00CC56B0">
        <w:trPr>
          <w:trHeight w:hRule="exact" w:val="697"/>
        </w:trPr>
        <w:tc>
          <w:tcPr>
            <w:tcW w:w="5812" w:type="dxa"/>
            <w:tcBorders>
              <w:top w:val="single" w:sz="3" w:space="0" w:color="000000"/>
            </w:tcBorders>
          </w:tcPr>
          <w:p w14:paraId="33B6A52D" w14:textId="77777777" w:rsidR="00B75DB6" w:rsidRPr="00345A2C" w:rsidRDefault="00F36905"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lastRenderedPageBreak/>
              <w:t>23</w:t>
            </w:r>
            <w:r w:rsidR="00B75DB6" w:rsidRPr="00345A2C">
              <w:rPr>
                <w:rFonts w:ascii="Arial" w:hAnsi="Arial" w:cs="Arial"/>
                <w:b/>
                <w:sz w:val="20"/>
                <w:szCs w:val="20"/>
              </w:rPr>
              <w:t>.-</w:t>
            </w:r>
            <w:r w:rsidR="00B75DB6" w:rsidRPr="00345A2C">
              <w:rPr>
                <w:rFonts w:ascii="Arial" w:hAnsi="Arial" w:cs="Arial"/>
                <w:sz w:val="20"/>
                <w:szCs w:val="20"/>
              </w:rPr>
              <w:t xml:space="preserve"> PAPELERÍAS, LIBRERÍAS Y CENTRO DE COPIADO</w:t>
            </w:r>
          </w:p>
        </w:tc>
        <w:tc>
          <w:tcPr>
            <w:tcW w:w="1559" w:type="dxa"/>
            <w:tcBorders>
              <w:top w:val="single" w:sz="3" w:space="0" w:color="000000"/>
            </w:tcBorders>
          </w:tcPr>
          <w:p w14:paraId="00EB71BD" w14:textId="77777777" w:rsidR="00B75DB6" w:rsidRPr="00345A2C" w:rsidRDefault="00B75DB6" w:rsidP="00BB05E0">
            <w:pPr>
              <w:pStyle w:val="TableParagraph"/>
              <w:spacing w:line="240" w:lineRule="auto"/>
              <w:jc w:val="both"/>
              <w:rPr>
                <w:rFonts w:ascii="Arial" w:hAnsi="Arial" w:cs="Arial"/>
                <w:sz w:val="20"/>
                <w:szCs w:val="20"/>
              </w:rPr>
            </w:pPr>
          </w:p>
          <w:p w14:paraId="63771096" w14:textId="77777777" w:rsidR="00B75DB6" w:rsidRPr="00345A2C" w:rsidRDefault="00951A25" w:rsidP="00BB05E0">
            <w:pPr>
              <w:pStyle w:val="TableParagraph"/>
              <w:spacing w:before="105" w:line="240" w:lineRule="auto"/>
              <w:ind w:right="94"/>
              <w:jc w:val="both"/>
              <w:rPr>
                <w:rFonts w:ascii="Arial" w:hAnsi="Arial" w:cs="Arial"/>
                <w:sz w:val="20"/>
                <w:szCs w:val="20"/>
                <w:lang w:val="en-US"/>
              </w:rPr>
            </w:pPr>
            <w:r w:rsidRPr="00345A2C">
              <w:rPr>
                <w:rFonts w:ascii="Arial" w:hAnsi="Arial" w:cs="Arial"/>
                <w:sz w:val="20"/>
                <w:szCs w:val="20"/>
                <w:lang w:val="en-US"/>
              </w:rPr>
              <w:t>$  2,0</w:t>
            </w:r>
            <w:r w:rsidR="00F36905" w:rsidRPr="00345A2C">
              <w:rPr>
                <w:rFonts w:ascii="Arial" w:hAnsi="Arial" w:cs="Arial"/>
                <w:sz w:val="20"/>
                <w:szCs w:val="20"/>
                <w:lang w:val="en-US"/>
              </w:rPr>
              <w:t>00</w:t>
            </w:r>
            <w:r w:rsidR="00B75DB6" w:rsidRPr="00345A2C">
              <w:rPr>
                <w:rFonts w:ascii="Arial" w:hAnsi="Arial" w:cs="Arial"/>
                <w:sz w:val="20"/>
                <w:szCs w:val="20"/>
                <w:lang w:val="en-US"/>
              </w:rPr>
              <w:t>.00</w:t>
            </w:r>
          </w:p>
        </w:tc>
        <w:tc>
          <w:tcPr>
            <w:tcW w:w="1559" w:type="dxa"/>
            <w:tcBorders>
              <w:top w:val="single" w:sz="3" w:space="0" w:color="000000"/>
            </w:tcBorders>
          </w:tcPr>
          <w:p w14:paraId="69C43BC8" w14:textId="77777777" w:rsidR="00B75DB6" w:rsidRPr="00345A2C" w:rsidRDefault="00B75DB6" w:rsidP="00BB05E0">
            <w:pPr>
              <w:pStyle w:val="TableParagraph"/>
              <w:spacing w:line="240" w:lineRule="auto"/>
              <w:jc w:val="both"/>
              <w:rPr>
                <w:rFonts w:ascii="Arial" w:hAnsi="Arial" w:cs="Arial"/>
                <w:sz w:val="20"/>
                <w:szCs w:val="20"/>
                <w:lang w:val="en-US"/>
              </w:rPr>
            </w:pPr>
          </w:p>
          <w:p w14:paraId="2836658A" w14:textId="77777777" w:rsidR="00B75DB6" w:rsidRPr="00345A2C" w:rsidRDefault="00B75DB6" w:rsidP="00BB05E0">
            <w:pPr>
              <w:pStyle w:val="TableParagraph"/>
              <w:tabs>
                <w:tab w:val="left" w:pos="375"/>
              </w:tabs>
              <w:spacing w:before="105"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951A25" w:rsidRPr="00345A2C">
              <w:rPr>
                <w:rFonts w:ascii="Arial" w:hAnsi="Arial" w:cs="Arial"/>
                <w:spacing w:val="-1"/>
                <w:sz w:val="20"/>
                <w:szCs w:val="20"/>
                <w:lang w:val="en-US"/>
              </w:rPr>
              <w:t>8</w:t>
            </w:r>
            <w:r w:rsidR="00F36905" w:rsidRPr="00345A2C">
              <w:rPr>
                <w:rFonts w:ascii="Arial" w:hAnsi="Arial" w:cs="Arial"/>
                <w:spacing w:val="-1"/>
                <w:sz w:val="20"/>
                <w:szCs w:val="20"/>
                <w:lang w:val="en-US"/>
              </w:rPr>
              <w:t>00</w:t>
            </w:r>
            <w:r w:rsidRPr="00345A2C">
              <w:rPr>
                <w:rFonts w:ascii="Arial" w:hAnsi="Arial" w:cs="Arial"/>
                <w:spacing w:val="-1"/>
                <w:sz w:val="20"/>
                <w:szCs w:val="20"/>
                <w:lang w:val="en-US"/>
              </w:rPr>
              <w:t>.00</w:t>
            </w:r>
          </w:p>
        </w:tc>
      </w:tr>
      <w:tr w:rsidR="00F36905" w:rsidRPr="00345A2C" w14:paraId="3B25A895" w14:textId="77777777" w:rsidTr="00CC56B0">
        <w:trPr>
          <w:trHeight w:hRule="exact" w:val="697"/>
        </w:trPr>
        <w:tc>
          <w:tcPr>
            <w:tcW w:w="5812" w:type="dxa"/>
            <w:tcBorders>
              <w:top w:val="single" w:sz="3" w:space="0" w:color="000000"/>
            </w:tcBorders>
          </w:tcPr>
          <w:p w14:paraId="01D6B200" w14:textId="77777777" w:rsidR="00F36905" w:rsidRPr="00345A2C" w:rsidRDefault="00F36905" w:rsidP="00BB05E0">
            <w:pPr>
              <w:pStyle w:val="TableParagraph"/>
              <w:spacing w:line="240" w:lineRule="auto"/>
              <w:ind w:left="53"/>
              <w:jc w:val="both"/>
              <w:rPr>
                <w:rFonts w:ascii="Arial" w:hAnsi="Arial" w:cs="Arial"/>
                <w:sz w:val="20"/>
                <w:szCs w:val="20"/>
              </w:rPr>
            </w:pPr>
            <w:r w:rsidRPr="00345A2C">
              <w:rPr>
                <w:rFonts w:ascii="Arial" w:hAnsi="Arial" w:cs="Arial"/>
                <w:sz w:val="20"/>
                <w:szCs w:val="20"/>
              </w:rPr>
              <w:t>24.- IMPRENTAS</w:t>
            </w:r>
          </w:p>
        </w:tc>
        <w:tc>
          <w:tcPr>
            <w:tcW w:w="1559" w:type="dxa"/>
            <w:tcBorders>
              <w:top w:val="single" w:sz="3" w:space="0" w:color="000000"/>
            </w:tcBorders>
          </w:tcPr>
          <w:p w14:paraId="24776C9D" w14:textId="77777777" w:rsidR="00F36905" w:rsidRPr="00345A2C" w:rsidRDefault="00F36905" w:rsidP="00BB05E0">
            <w:pPr>
              <w:pStyle w:val="TableParagraph"/>
              <w:spacing w:line="240" w:lineRule="auto"/>
              <w:jc w:val="both"/>
              <w:rPr>
                <w:rFonts w:ascii="Arial" w:hAnsi="Arial" w:cs="Arial"/>
                <w:sz w:val="20"/>
                <w:szCs w:val="20"/>
              </w:rPr>
            </w:pPr>
            <w:r w:rsidRPr="00345A2C">
              <w:rPr>
                <w:rFonts w:ascii="Arial" w:hAnsi="Arial" w:cs="Arial"/>
                <w:sz w:val="20"/>
                <w:szCs w:val="20"/>
              </w:rPr>
              <w:t>$2,500.00</w:t>
            </w:r>
          </w:p>
        </w:tc>
        <w:tc>
          <w:tcPr>
            <w:tcW w:w="1559" w:type="dxa"/>
            <w:tcBorders>
              <w:top w:val="single" w:sz="3" w:space="0" w:color="000000"/>
            </w:tcBorders>
          </w:tcPr>
          <w:p w14:paraId="148E88E0" w14:textId="77777777" w:rsidR="00F36905" w:rsidRPr="00345A2C" w:rsidRDefault="00F36905" w:rsidP="00BB05E0">
            <w:pPr>
              <w:pStyle w:val="TableParagraph"/>
              <w:spacing w:line="240" w:lineRule="auto"/>
              <w:jc w:val="both"/>
              <w:rPr>
                <w:rFonts w:ascii="Arial" w:hAnsi="Arial" w:cs="Arial"/>
                <w:sz w:val="20"/>
                <w:szCs w:val="20"/>
                <w:lang w:val="en-US"/>
              </w:rPr>
            </w:pPr>
            <w:r w:rsidRPr="00345A2C">
              <w:rPr>
                <w:rFonts w:ascii="Arial" w:hAnsi="Arial" w:cs="Arial"/>
                <w:sz w:val="20"/>
                <w:szCs w:val="20"/>
                <w:lang w:val="en-US"/>
              </w:rPr>
              <w:t>$1,000.00</w:t>
            </w:r>
          </w:p>
        </w:tc>
      </w:tr>
      <w:tr w:rsidR="00B75DB6" w:rsidRPr="00345A2C" w14:paraId="11122EA5" w14:textId="77777777" w:rsidTr="00CC56B0">
        <w:trPr>
          <w:trHeight w:hRule="exact" w:val="524"/>
        </w:trPr>
        <w:tc>
          <w:tcPr>
            <w:tcW w:w="5812" w:type="dxa"/>
          </w:tcPr>
          <w:p w14:paraId="2EC1203D" w14:textId="77777777" w:rsidR="00B75DB6" w:rsidRPr="00345A2C" w:rsidRDefault="00F36905" w:rsidP="00BB05E0">
            <w:pPr>
              <w:pStyle w:val="TableParagraph"/>
              <w:spacing w:line="240" w:lineRule="auto"/>
              <w:ind w:left="53"/>
              <w:jc w:val="both"/>
              <w:rPr>
                <w:rFonts w:ascii="Arial" w:hAnsi="Arial" w:cs="Arial"/>
                <w:sz w:val="20"/>
                <w:szCs w:val="20"/>
                <w:lang w:val="en-US"/>
              </w:rPr>
            </w:pPr>
            <w:r w:rsidRPr="00345A2C">
              <w:rPr>
                <w:rFonts w:ascii="Arial" w:hAnsi="Arial" w:cs="Arial"/>
                <w:b/>
                <w:sz w:val="20"/>
                <w:szCs w:val="20"/>
                <w:lang w:val="en-US"/>
              </w:rPr>
              <w:t>25</w:t>
            </w:r>
            <w:r w:rsidR="00B75DB6" w:rsidRPr="00345A2C">
              <w:rPr>
                <w:rFonts w:ascii="Arial" w:hAnsi="Arial" w:cs="Arial"/>
                <w:b/>
                <w:sz w:val="20"/>
                <w:szCs w:val="20"/>
                <w:lang w:val="en-US"/>
              </w:rPr>
              <w:t>.-</w:t>
            </w:r>
            <w:r w:rsidR="00B75DB6" w:rsidRPr="00345A2C">
              <w:rPr>
                <w:rFonts w:ascii="Arial" w:hAnsi="Arial" w:cs="Arial"/>
                <w:sz w:val="20"/>
                <w:szCs w:val="20"/>
                <w:lang w:val="en-US"/>
              </w:rPr>
              <w:t xml:space="preserve"> PELETERÍAS, COMPRAVENTA DE SINTÉTICOS</w:t>
            </w:r>
          </w:p>
        </w:tc>
        <w:tc>
          <w:tcPr>
            <w:tcW w:w="1559" w:type="dxa"/>
          </w:tcPr>
          <w:p w14:paraId="41FEA245" w14:textId="77777777" w:rsidR="00B75DB6" w:rsidRPr="00345A2C" w:rsidRDefault="00B75DB6" w:rsidP="00BB05E0">
            <w:pPr>
              <w:pStyle w:val="TableParagraph"/>
              <w:tabs>
                <w:tab w:val="left" w:pos="376"/>
              </w:tabs>
              <w:spacing w:line="240" w:lineRule="auto"/>
              <w:ind w:right="97"/>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w w:val="95"/>
                <w:sz w:val="20"/>
                <w:szCs w:val="20"/>
                <w:lang w:val="en-US"/>
              </w:rPr>
              <w:t>1,</w:t>
            </w:r>
            <w:r w:rsidRPr="00345A2C">
              <w:rPr>
                <w:rFonts w:ascii="Arial" w:hAnsi="Arial" w:cs="Arial"/>
                <w:spacing w:val="-1"/>
                <w:w w:val="95"/>
                <w:sz w:val="20"/>
                <w:szCs w:val="20"/>
                <w:lang w:val="en-US"/>
              </w:rPr>
              <w:t>5</w:t>
            </w:r>
            <w:r w:rsidR="00F36905" w:rsidRPr="00345A2C">
              <w:rPr>
                <w:rFonts w:ascii="Arial" w:hAnsi="Arial" w:cs="Arial"/>
                <w:spacing w:val="-1"/>
                <w:w w:val="95"/>
                <w:sz w:val="20"/>
                <w:szCs w:val="20"/>
                <w:lang w:val="en-US"/>
              </w:rPr>
              <w:t>0</w:t>
            </w:r>
            <w:r w:rsidRPr="00345A2C">
              <w:rPr>
                <w:rFonts w:ascii="Arial" w:hAnsi="Arial" w:cs="Arial"/>
                <w:spacing w:val="-1"/>
                <w:w w:val="95"/>
                <w:sz w:val="20"/>
                <w:szCs w:val="20"/>
                <w:lang w:val="en-US"/>
              </w:rPr>
              <w:t>0.00</w:t>
            </w:r>
          </w:p>
        </w:tc>
        <w:tc>
          <w:tcPr>
            <w:tcW w:w="1559" w:type="dxa"/>
          </w:tcPr>
          <w:p w14:paraId="60A4104C"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80</w:t>
            </w:r>
            <w:r w:rsidRPr="00345A2C">
              <w:rPr>
                <w:rFonts w:ascii="Arial" w:hAnsi="Arial" w:cs="Arial"/>
                <w:spacing w:val="-1"/>
                <w:sz w:val="20"/>
                <w:szCs w:val="20"/>
                <w:lang w:val="en-US"/>
              </w:rPr>
              <w:t>0.00</w:t>
            </w:r>
          </w:p>
        </w:tc>
      </w:tr>
      <w:tr w:rsidR="00B75DB6" w:rsidRPr="00345A2C" w14:paraId="7BAF4A8C" w14:textId="77777777" w:rsidTr="00CC56B0">
        <w:trPr>
          <w:trHeight w:hRule="exact" w:val="432"/>
        </w:trPr>
        <w:tc>
          <w:tcPr>
            <w:tcW w:w="5812" w:type="dxa"/>
          </w:tcPr>
          <w:p w14:paraId="01942D29" w14:textId="77777777" w:rsidR="00B75DB6" w:rsidRPr="00345A2C" w:rsidRDefault="00F36905" w:rsidP="00BB05E0">
            <w:pPr>
              <w:pStyle w:val="TableParagraph"/>
              <w:spacing w:line="240" w:lineRule="auto"/>
              <w:ind w:left="53"/>
              <w:jc w:val="both"/>
              <w:rPr>
                <w:rFonts w:ascii="Arial" w:hAnsi="Arial" w:cs="Arial"/>
                <w:sz w:val="20"/>
                <w:szCs w:val="20"/>
                <w:lang w:val="en-US"/>
              </w:rPr>
            </w:pPr>
            <w:r w:rsidRPr="00345A2C">
              <w:rPr>
                <w:rFonts w:ascii="Arial" w:hAnsi="Arial" w:cs="Arial"/>
                <w:b/>
                <w:sz w:val="20"/>
                <w:szCs w:val="20"/>
                <w:lang w:val="en-US"/>
              </w:rPr>
              <w:t>26</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TERMINAL DE AUTOBUSES, TAXIS</w:t>
            </w:r>
          </w:p>
        </w:tc>
        <w:tc>
          <w:tcPr>
            <w:tcW w:w="1559" w:type="dxa"/>
          </w:tcPr>
          <w:p w14:paraId="2C9540BB" w14:textId="77777777" w:rsidR="00B75DB6" w:rsidRPr="00345A2C" w:rsidRDefault="00F36905" w:rsidP="00BB05E0">
            <w:pPr>
              <w:pStyle w:val="TableParagraph"/>
              <w:spacing w:line="240" w:lineRule="auto"/>
              <w:ind w:right="97"/>
              <w:jc w:val="both"/>
              <w:rPr>
                <w:rFonts w:ascii="Arial" w:hAnsi="Arial" w:cs="Arial"/>
                <w:sz w:val="20"/>
                <w:szCs w:val="20"/>
                <w:lang w:val="en-US"/>
              </w:rPr>
            </w:pPr>
            <w:r w:rsidRPr="00345A2C">
              <w:rPr>
                <w:rFonts w:ascii="Arial" w:hAnsi="Arial" w:cs="Arial"/>
                <w:sz w:val="20"/>
                <w:szCs w:val="20"/>
                <w:lang w:val="en-US"/>
              </w:rPr>
              <w:t>$  2,600</w:t>
            </w:r>
            <w:r w:rsidR="00B75DB6" w:rsidRPr="00345A2C">
              <w:rPr>
                <w:rFonts w:ascii="Arial" w:hAnsi="Arial" w:cs="Arial"/>
                <w:sz w:val="20"/>
                <w:szCs w:val="20"/>
                <w:lang w:val="en-US"/>
              </w:rPr>
              <w:t>.00</w:t>
            </w:r>
          </w:p>
        </w:tc>
        <w:tc>
          <w:tcPr>
            <w:tcW w:w="1559" w:type="dxa"/>
          </w:tcPr>
          <w:p w14:paraId="74E120AC" w14:textId="77777777" w:rsidR="00B75DB6" w:rsidRPr="00345A2C" w:rsidRDefault="00B75DB6" w:rsidP="00BB05E0">
            <w:pPr>
              <w:pStyle w:val="TableParagraph"/>
              <w:tabs>
                <w:tab w:val="left" w:pos="376"/>
              </w:tabs>
              <w:spacing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1,000</w:t>
            </w:r>
            <w:r w:rsidRPr="00345A2C">
              <w:rPr>
                <w:rFonts w:ascii="Arial" w:hAnsi="Arial" w:cs="Arial"/>
                <w:spacing w:val="-1"/>
                <w:sz w:val="20"/>
                <w:szCs w:val="20"/>
                <w:lang w:val="en-US"/>
              </w:rPr>
              <w:t>.00</w:t>
            </w:r>
          </w:p>
        </w:tc>
      </w:tr>
      <w:tr w:rsidR="00B75DB6" w:rsidRPr="00345A2C" w14:paraId="51D89F52" w14:textId="77777777" w:rsidTr="00CC56B0">
        <w:trPr>
          <w:trHeight w:hRule="exact" w:val="870"/>
        </w:trPr>
        <w:tc>
          <w:tcPr>
            <w:tcW w:w="5812" w:type="dxa"/>
          </w:tcPr>
          <w:p w14:paraId="0ECBE036" w14:textId="77777777" w:rsidR="00B75DB6" w:rsidRPr="00345A2C" w:rsidRDefault="00F36905" w:rsidP="00BB05E0">
            <w:pPr>
              <w:pStyle w:val="TableParagraph"/>
              <w:spacing w:line="240" w:lineRule="auto"/>
              <w:ind w:left="53"/>
              <w:rPr>
                <w:rFonts w:ascii="Arial" w:hAnsi="Arial" w:cs="Arial"/>
                <w:sz w:val="20"/>
                <w:szCs w:val="20"/>
              </w:rPr>
            </w:pPr>
            <w:r w:rsidRPr="00345A2C">
              <w:rPr>
                <w:rFonts w:ascii="Arial" w:hAnsi="Arial" w:cs="Arial"/>
                <w:b/>
                <w:sz w:val="20"/>
                <w:szCs w:val="20"/>
              </w:rPr>
              <w:t>27</w:t>
            </w:r>
            <w:r w:rsidR="00B75DB6" w:rsidRPr="00345A2C">
              <w:rPr>
                <w:rFonts w:ascii="Arial" w:hAnsi="Arial" w:cs="Arial"/>
                <w:b/>
                <w:sz w:val="20"/>
                <w:szCs w:val="20"/>
              </w:rPr>
              <w:t>.-</w:t>
            </w:r>
            <w:r w:rsidR="00B75DB6" w:rsidRPr="00345A2C">
              <w:rPr>
                <w:rFonts w:ascii="Arial" w:hAnsi="Arial" w:cs="Arial"/>
                <w:sz w:val="20"/>
                <w:szCs w:val="20"/>
              </w:rPr>
              <w:t>CIBER CAFÉ, CENTRO DE CÓMPUTO, TALLER DE REPARACIÓN DE COMPUTADORAS Y SIMILARES</w:t>
            </w:r>
          </w:p>
        </w:tc>
        <w:tc>
          <w:tcPr>
            <w:tcW w:w="1559" w:type="dxa"/>
          </w:tcPr>
          <w:p w14:paraId="3E653B21" w14:textId="77777777" w:rsidR="00B75DB6" w:rsidRPr="00345A2C" w:rsidRDefault="00F36905" w:rsidP="00BB05E0">
            <w:pPr>
              <w:pStyle w:val="TableParagraph"/>
              <w:spacing w:line="240" w:lineRule="auto"/>
              <w:ind w:right="95"/>
              <w:jc w:val="both"/>
              <w:rPr>
                <w:rFonts w:ascii="Arial" w:hAnsi="Arial" w:cs="Arial"/>
                <w:sz w:val="20"/>
                <w:szCs w:val="20"/>
                <w:lang w:val="en-US"/>
              </w:rPr>
            </w:pPr>
            <w:r w:rsidRPr="00345A2C">
              <w:rPr>
                <w:rFonts w:ascii="Arial" w:hAnsi="Arial" w:cs="Arial"/>
                <w:sz w:val="20"/>
                <w:szCs w:val="20"/>
                <w:lang w:val="en-US"/>
              </w:rPr>
              <w:t>$  2,000</w:t>
            </w:r>
            <w:r w:rsidR="00B75DB6" w:rsidRPr="00345A2C">
              <w:rPr>
                <w:rFonts w:ascii="Arial" w:hAnsi="Arial" w:cs="Arial"/>
                <w:sz w:val="20"/>
                <w:szCs w:val="20"/>
                <w:lang w:val="en-US"/>
              </w:rPr>
              <w:t>.00</w:t>
            </w:r>
          </w:p>
        </w:tc>
        <w:tc>
          <w:tcPr>
            <w:tcW w:w="1559" w:type="dxa"/>
          </w:tcPr>
          <w:p w14:paraId="4C9A2DB7" w14:textId="77777777" w:rsidR="00B75DB6" w:rsidRPr="00345A2C" w:rsidRDefault="00B75DB6" w:rsidP="00BB05E0">
            <w:pPr>
              <w:pStyle w:val="TableParagraph"/>
              <w:tabs>
                <w:tab w:val="left" w:pos="375"/>
              </w:tabs>
              <w:spacing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800</w:t>
            </w:r>
            <w:r w:rsidRPr="00345A2C">
              <w:rPr>
                <w:rFonts w:ascii="Arial" w:hAnsi="Arial" w:cs="Arial"/>
                <w:spacing w:val="-1"/>
                <w:sz w:val="20"/>
                <w:szCs w:val="20"/>
                <w:lang w:val="en-US"/>
              </w:rPr>
              <w:t>.00</w:t>
            </w:r>
          </w:p>
        </w:tc>
      </w:tr>
      <w:tr w:rsidR="00B75DB6" w:rsidRPr="00345A2C" w14:paraId="5D8B3E96" w14:textId="77777777" w:rsidTr="00CC56B0">
        <w:trPr>
          <w:trHeight w:hRule="exact" w:val="712"/>
        </w:trPr>
        <w:tc>
          <w:tcPr>
            <w:tcW w:w="5812" w:type="dxa"/>
            <w:tcBorders>
              <w:bottom w:val="single" w:sz="3" w:space="0" w:color="000000"/>
            </w:tcBorders>
          </w:tcPr>
          <w:p w14:paraId="7E64DE75" w14:textId="77777777" w:rsidR="00B75DB6" w:rsidRPr="00345A2C" w:rsidRDefault="00B75DB6" w:rsidP="00BB05E0">
            <w:pPr>
              <w:pStyle w:val="TableParagraph"/>
              <w:spacing w:line="240" w:lineRule="auto"/>
              <w:jc w:val="both"/>
              <w:rPr>
                <w:rFonts w:ascii="Arial" w:hAnsi="Arial" w:cs="Arial"/>
                <w:sz w:val="20"/>
                <w:szCs w:val="20"/>
                <w:lang w:val="en-US"/>
              </w:rPr>
            </w:pPr>
            <w:r w:rsidRPr="00345A2C">
              <w:rPr>
                <w:rFonts w:ascii="Arial" w:hAnsi="Arial" w:cs="Arial"/>
                <w:sz w:val="20"/>
                <w:szCs w:val="20"/>
                <w:lang w:val="en-US"/>
              </w:rPr>
              <w:t xml:space="preserve"> </w:t>
            </w:r>
            <w:r w:rsidR="00F36905" w:rsidRPr="00345A2C">
              <w:rPr>
                <w:rFonts w:ascii="Arial" w:hAnsi="Arial" w:cs="Arial"/>
                <w:b/>
                <w:sz w:val="20"/>
                <w:szCs w:val="20"/>
                <w:lang w:val="en-US"/>
              </w:rPr>
              <w:t>29</w:t>
            </w:r>
            <w:r w:rsidRPr="00345A2C">
              <w:rPr>
                <w:rFonts w:ascii="Arial" w:hAnsi="Arial" w:cs="Arial"/>
                <w:b/>
                <w:sz w:val="20"/>
                <w:szCs w:val="20"/>
                <w:lang w:val="en-US"/>
              </w:rPr>
              <w:t>.-</w:t>
            </w:r>
            <w:r w:rsidRPr="00345A2C">
              <w:rPr>
                <w:rFonts w:ascii="Arial" w:hAnsi="Arial" w:cs="Arial"/>
                <w:sz w:val="20"/>
                <w:szCs w:val="20"/>
                <w:lang w:val="en-US"/>
              </w:rPr>
              <w:t xml:space="preserve"> PELUQUERÍAS, ESTÉTICA UNISEX, APLICACION DE TATUAJES, Y BARBERIAS</w:t>
            </w:r>
          </w:p>
        </w:tc>
        <w:tc>
          <w:tcPr>
            <w:tcW w:w="1559" w:type="dxa"/>
            <w:tcBorders>
              <w:bottom w:val="single" w:sz="3" w:space="0" w:color="000000"/>
            </w:tcBorders>
          </w:tcPr>
          <w:p w14:paraId="7EB72E41" w14:textId="77777777" w:rsidR="00B75DB6" w:rsidRPr="00345A2C" w:rsidRDefault="00B75DB6" w:rsidP="00BB05E0">
            <w:pPr>
              <w:pStyle w:val="TableParagraph"/>
              <w:tabs>
                <w:tab w:val="left" w:pos="376"/>
              </w:tabs>
              <w:spacing w:line="240" w:lineRule="auto"/>
              <w:ind w:right="97"/>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w w:val="95"/>
                <w:sz w:val="20"/>
                <w:szCs w:val="20"/>
                <w:lang w:val="en-US"/>
              </w:rPr>
              <w:t>1,200</w:t>
            </w:r>
            <w:r w:rsidRPr="00345A2C">
              <w:rPr>
                <w:rFonts w:ascii="Arial" w:hAnsi="Arial" w:cs="Arial"/>
                <w:spacing w:val="-1"/>
                <w:w w:val="95"/>
                <w:sz w:val="20"/>
                <w:szCs w:val="20"/>
                <w:lang w:val="en-US"/>
              </w:rPr>
              <w:t>.00</w:t>
            </w:r>
          </w:p>
        </w:tc>
        <w:tc>
          <w:tcPr>
            <w:tcW w:w="1559" w:type="dxa"/>
            <w:tcBorders>
              <w:bottom w:val="single" w:sz="3" w:space="0" w:color="000000"/>
            </w:tcBorders>
          </w:tcPr>
          <w:p w14:paraId="54766847" w14:textId="77777777" w:rsidR="00B75DB6" w:rsidRPr="00345A2C" w:rsidRDefault="00B75DB6" w:rsidP="00BB05E0">
            <w:pPr>
              <w:pStyle w:val="TableParagraph"/>
              <w:tabs>
                <w:tab w:val="left" w:pos="376"/>
              </w:tabs>
              <w:spacing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600</w:t>
            </w:r>
            <w:r w:rsidRPr="00345A2C">
              <w:rPr>
                <w:rFonts w:ascii="Arial" w:hAnsi="Arial" w:cs="Arial"/>
                <w:spacing w:val="-1"/>
                <w:sz w:val="20"/>
                <w:szCs w:val="20"/>
                <w:lang w:val="en-US"/>
              </w:rPr>
              <w:t>.00</w:t>
            </w:r>
          </w:p>
        </w:tc>
      </w:tr>
      <w:tr w:rsidR="00F36905" w:rsidRPr="00345A2C" w14:paraId="4E3D4145" w14:textId="77777777" w:rsidTr="00CC56B0">
        <w:trPr>
          <w:trHeight w:hRule="exact" w:val="712"/>
        </w:trPr>
        <w:tc>
          <w:tcPr>
            <w:tcW w:w="5812" w:type="dxa"/>
            <w:tcBorders>
              <w:bottom w:val="single" w:sz="3" w:space="0" w:color="000000"/>
            </w:tcBorders>
          </w:tcPr>
          <w:p w14:paraId="41ECF5AE" w14:textId="77777777" w:rsidR="00F36905" w:rsidRPr="00345A2C" w:rsidRDefault="00F36905" w:rsidP="00BB05E0">
            <w:pPr>
              <w:pStyle w:val="TableParagraph"/>
              <w:spacing w:line="240" w:lineRule="auto"/>
              <w:jc w:val="both"/>
              <w:rPr>
                <w:rFonts w:ascii="Arial" w:hAnsi="Arial" w:cs="Arial"/>
                <w:sz w:val="20"/>
                <w:szCs w:val="20"/>
                <w:lang w:val="en-US"/>
              </w:rPr>
            </w:pPr>
            <w:r w:rsidRPr="00345A2C">
              <w:rPr>
                <w:rFonts w:ascii="Arial" w:hAnsi="Arial" w:cs="Arial"/>
                <w:sz w:val="20"/>
                <w:szCs w:val="20"/>
                <w:lang w:val="en-US"/>
              </w:rPr>
              <w:t>30.- ESTETICA CANINA</w:t>
            </w:r>
          </w:p>
        </w:tc>
        <w:tc>
          <w:tcPr>
            <w:tcW w:w="1559" w:type="dxa"/>
            <w:tcBorders>
              <w:bottom w:val="single" w:sz="3" w:space="0" w:color="000000"/>
            </w:tcBorders>
          </w:tcPr>
          <w:p w14:paraId="3A99F159" w14:textId="77777777" w:rsidR="00F36905" w:rsidRPr="00345A2C" w:rsidRDefault="00F36905" w:rsidP="00BB05E0">
            <w:pPr>
              <w:pStyle w:val="TableParagraph"/>
              <w:tabs>
                <w:tab w:val="left" w:pos="376"/>
              </w:tabs>
              <w:spacing w:line="240" w:lineRule="auto"/>
              <w:ind w:right="97"/>
              <w:jc w:val="both"/>
              <w:rPr>
                <w:rFonts w:ascii="Arial" w:hAnsi="Arial" w:cs="Arial"/>
                <w:sz w:val="20"/>
                <w:szCs w:val="20"/>
                <w:lang w:val="en-US"/>
              </w:rPr>
            </w:pPr>
            <w:r w:rsidRPr="00345A2C">
              <w:rPr>
                <w:rFonts w:ascii="Arial" w:hAnsi="Arial" w:cs="Arial"/>
                <w:sz w:val="20"/>
                <w:szCs w:val="20"/>
                <w:lang w:val="en-US"/>
              </w:rPr>
              <w:t>$1,800.00</w:t>
            </w:r>
          </w:p>
        </w:tc>
        <w:tc>
          <w:tcPr>
            <w:tcW w:w="1559" w:type="dxa"/>
            <w:tcBorders>
              <w:bottom w:val="single" w:sz="3" w:space="0" w:color="000000"/>
            </w:tcBorders>
          </w:tcPr>
          <w:p w14:paraId="3ECCB4B4" w14:textId="77777777" w:rsidR="00F36905" w:rsidRPr="00345A2C" w:rsidRDefault="00F36905" w:rsidP="00BB05E0">
            <w:pPr>
              <w:pStyle w:val="TableParagraph"/>
              <w:tabs>
                <w:tab w:val="left" w:pos="376"/>
              </w:tabs>
              <w:spacing w:line="240" w:lineRule="auto"/>
              <w:ind w:right="93"/>
              <w:jc w:val="both"/>
              <w:rPr>
                <w:rFonts w:ascii="Arial" w:hAnsi="Arial" w:cs="Arial"/>
                <w:sz w:val="20"/>
                <w:szCs w:val="20"/>
                <w:lang w:val="en-US"/>
              </w:rPr>
            </w:pPr>
            <w:r w:rsidRPr="00345A2C">
              <w:rPr>
                <w:rFonts w:ascii="Arial" w:hAnsi="Arial" w:cs="Arial"/>
                <w:sz w:val="20"/>
                <w:szCs w:val="20"/>
                <w:lang w:val="en-US"/>
              </w:rPr>
              <w:t>$750.00</w:t>
            </w:r>
          </w:p>
        </w:tc>
      </w:tr>
      <w:tr w:rsidR="00B75DB6" w:rsidRPr="00345A2C" w14:paraId="23281361" w14:textId="77777777" w:rsidTr="00CC56B0">
        <w:trPr>
          <w:trHeight w:hRule="exact" w:val="1981"/>
        </w:trPr>
        <w:tc>
          <w:tcPr>
            <w:tcW w:w="5812" w:type="dxa"/>
            <w:tcBorders>
              <w:top w:val="single" w:sz="3" w:space="0" w:color="000000"/>
            </w:tcBorders>
          </w:tcPr>
          <w:p w14:paraId="1EFDD2C7" w14:textId="77777777" w:rsidR="00B75DB6" w:rsidRPr="00345A2C" w:rsidRDefault="00F36905" w:rsidP="00BB05E0">
            <w:pPr>
              <w:pStyle w:val="TableParagraph"/>
              <w:spacing w:line="240" w:lineRule="auto"/>
              <w:ind w:left="53" w:right="96" w:hanging="53"/>
              <w:jc w:val="both"/>
              <w:rPr>
                <w:rFonts w:ascii="Arial" w:hAnsi="Arial" w:cs="Arial"/>
                <w:sz w:val="20"/>
                <w:szCs w:val="20"/>
              </w:rPr>
            </w:pPr>
            <w:r w:rsidRPr="00345A2C">
              <w:rPr>
                <w:rFonts w:ascii="Arial" w:hAnsi="Arial" w:cs="Arial"/>
                <w:b/>
                <w:sz w:val="20"/>
                <w:szCs w:val="20"/>
              </w:rPr>
              <w:t xml:space="preserve"> 31.</w:t>
            </w:r>
            <w:r w:rsidR="00B75DB6" w:rsidRPr="00345A2C">
              <w:rPr>
                <w:rFonts w:ascii="Arial" w:hAnsi="Arial" w:cs="Arial"/>
                <w:b/>
                <w:sz w:val="20"/>
                <w:szCs w:val="20"/>
              </w:rPr>
              <w:t>-</w:t>
            </w:r>
            <w:r w:rsidR="00B75DB6" w:rsidRPr="00345A2C">
              <w:rPr>
                <w:rFonts w:ascii="Arial" w:hAnsi="Arial" w:cs="Arial"/>
                <w:sz w:val="20"/>
                <w:szCs w:val="20"/>
              </w:rPr>
              <w:t xml:space="preserve"> TALLERES MECÁNICOS DE AUTOS Y MOTOCICLETAS, TALLER ELÉCTRICO DE VEHÍCULOS, REFACCIONARIAS DE VEHÍCULOS, ACCESORIOS DE VEHÍCULOS, HERRERIA, TORNOS, HOJALATERÍA Y PINTURA EN GENERAL,  CHATARRERÍA Y DESHUESADERO</w:t>
            </w:r>
          </w:p>
        </w:tc>
        <w:tc>
          <w:tcPr>
            <w:tcW w:w="1559" w:type="dxa"/>
            <w:tcBorders>
              <w:top w:val="single" w:sz="3" w:space="0" w:color="000000"/>
            </w:tcBorders>
          </w:tcPr>
          <w:p w14:paraId="0A8BE68D" w14:textId="77777777" w:rsidR="00B75DB6" w:rsidRPr="00345A2C" w:rsidRDefault="00B75DB6" w:rsidP="00BB05E0">
            <w:pPr>
              <w:pStyle w:val="TableParagraph"/>
              <w:spacing w:line="240" w:lineRule="auto"/>
              <w:jc w:val="both"/>
              <w:rPr>
                <w:rFonts w:ascii="Arial" w:hAnsi="Arial" w:cs="Arial"/>
                <w:sz w:val="20"/>
                <w:szCs w:val="20"/>
              </w:rPr>
            </w:pPr>
          </w:p>
          <w:p w14:paraId="341862ED" w14:textId="77777777" w:rsidR="00B75DB6" w:rsidRPr="00345A2C" w:rsidRDefault="00B75DB6" w:rsidP="00BB05E0">
            <w:pPr>
              <w:pStyle w:val="TableParagraph"/>
              <w:spacing w:line="240" w:lineRule="auto"/>
              <w:jc w:val="both"/>
              <w:rPr>
                <w:rFonts w:ascii="Arial" w:hAnsi="Arial" w:cs="Arial"/>
                <w:sz w:val="20"/>
                <w:szCs w:val="20"/>
              </w:rPr>
            </w:pPr>
          </w:p>
          <w:p w14:paraId="2697DE50" w14:textId="77777777" w:rsidR="00B75DB6" w:rsidRPr="00345A2C" w:rsidRDefault="00B75DB6" w:rsidP="00BB05E0">
            <w:pPr>
              <w:pStyle w:val="TableParagraph"/>
              <w:spacing w:line="240" w:lineRule="auto"/>
              <w:jc w:val="both"/>
              <w:rPr>
                <w:rFonts w:ascii="Arial" w:hAnsi="Arial" w:cs="Arial"/>
                <w:sz w:val="20"/>
                <w:szCs w:val="20"/>
              </w:rPr>
            </w:pPr>
          </w:p>
          <w:p w14:paraId="2B387017" w14:textId="77777777" w:rsidR="00B75DB6" w:rsidRPr="00345A2C" w:rsidRDefault="00B75DB6" w:rsidP="00BB05E0">
            <w:pPr>
              <w:pStyle w:val="TableParagraph"/>
              <w:spacing w:before="9" w:line="240" w:lineRule="auto"/>
              <w:jc w:val="both"/>
              <w:rPr>
                <w:rFonts w:ascii="Arial" w:hAnsi="Arial" w:cs="Arial"/>
                <w:sz w:val="20"/>
                <w:szCs w:val="20"/>
              </w:rPr>
            </w:pPr>
          </w:p>
          <w:p w14:paraId="2F30F1B5" w14:textId="77777777" w:rsidR="00B75DB6" w:rsidRPr="00345A2C" w:rsidRDefault="00F36905" w:rsidP="00BB05E0">
            <w:pPr>
              <w:pStyle w:val="TableParagraph"/>
              <w:spacing w:line="240" w:lineRule="auto"/>
              <w:ind w:right="94"/>
              <w:jc w:val="both"/>
              <w:rPr>
                <w:rFonts w:ascii="Arial" w:hAnsi="Arial" w:cs="Arial"/>
                <w:sz w:val="20"/>
                <w:szCs w:val="20"/>
                <w:lang w:val="en-US"/>
              </w:rPr>
            </w:pPr>
            <w:r w:rsidRPr="00345A2C">
              <w:rPr>
                <w:rFonts w:ascii="Arial" w:hAnsi="Arial" w:cs="Arial"/>
                <w:sz w:val="20"/>
                <w:szCs w:val="20"/>
                <w:lang w:val="en-US"/>
              </w:rPr>
              <w:t>$  5,500.00</w:t>
            </w:r>
          </w:p>
        </w:tc>
        <w:tc>
          <w:tcPr>
            <w:tcW w:w="1559" w:type="dxa"/>
            <w:tcBorders>
              <w:top w:val="single" w:sz="3" w:space="0" w:color="000000"/>
            </w:tcBorders>
          </w:tcPr>
          <w:p w14:paraId="03B56DF2" w14:textId="77777777" w:rsidR="00B75DB6" w:rsidRPr="00345A2C" w:rsidRDefault="00B75DB6" w:rsidP="00BB05E0">
            <w:pPr>
              <w:pStyle w:val="TableParagraph"/>
              <w:spacing w:line="240" w:lineRule="auto"/>
              <w:jc w:val="both"/>
              <w:rPr>
                <w:rFonts w:ascii="Arial" w:hAnsi="Arial" w:cs="Arial"/>
                <w:sz w:val="20"/>
                <w:szCs w:val="20"/>
                <w:lang w:val="en-US"/>
              </w:rPr>
            </w:pPr>
          </w:p>
          <w:p w14:paraId="62479170" w14:textId="77777777" w:rsidR="00B75DB6" w:rsidRPr="00345A2C" w:rsidRDefault="00B75DB6" w:rsidP="00BB05E0">
            <w:pPr>
              <w:pStyle w:val="TableParagraph"/>
              <w:spacing w:line="240" w:lineRule="auto"/>
              <w:jc w:val="both"/>
              <w:rPr>
                <w:rFonts w:ascii="Arial" w:hAnsi="Arial" w:cs="Arial"/>
                <w:sz w:val="20"/>
                <w:szCs w:val="20"/>
                <w:lang w:val="en-US"/>
              </w:rPr>
            </w:pPr>
          </w:p>
          <w:p w14:paraId="6EA35C30" w14:textId="77777777" w:rsidR="00B75DB6" w:rsidRPr="00345A2C" w:rsidRDefault="00B75DB6" w:rsidP="00BB05E0">
            <w:pPr>
              <w:pStyle w:val="TableParagraph"/>
              <w:spacing w:line="240" w:lineRule="auto"/>
              <w:jc w:val="both"/>
              <w:rPr>
                <w:rFonts w:ascii="Arial" w:hAnsi="Arial" w:cs="Arial"/>
                <w:sz w:val="20"/>
                <w:szCs w:val="20"/>
                <w:lang w:val="en-US"/>
              </w:rPr>
            </w:pPr>
          </w:p>
          <w:p w14:paraId="0C1489DD" w14:textId="77777777" w:rsidR="00B75DB6" w:rsidRPr="00345A2C" w:rsidRDefault="00B75DB6" w:rsidP="00BB05E0">
            <w:pPr>
              <w:pStyle w:val="TableParagraph"/>
              <w:spacing w:before="9" w:line="240" w:lineRule="auto"/>
              <w:jc w:val="both"/>
              <w:rPr>
                <w:rFonts w:ascii="Arial" w:hAnsi="Arial" w:cs="Arial"/>
                <w:sz w:val="20"/>
                <w:szCs w:val="20"/>
                <w:lang w:val="en-US"/>
              </w:rPr>
            </w:pPr>
          </w:p>
          <w:p w14:paraId="0AF99078" w14:textId="77777777" w:rsidR="00B75DB6" w:rsidRPr="00345A2C" w:rsidRDefault="00B75DB6" w:rsidP="00BB05E0">
            <w:pPr>
              <w:pStyle w:val="TableParagraph"/>
              <w:tabs>
                <w:tab w:val="left" w:pos="375"/>
              </w:tabs>
              <w:spacing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F36905" w:rsidRPr="00345A2C">
              <w:rPr>
                <w:rFonts w:ascii="Arial" w:hAnsi="Arial" w:cs="Arial"/>
                <w:spacing w:val="-1"/>
                <w:sz w:val="20"/>
                <w:szCs w:val="20"/>
                <w:lang w:val="en-US"/>
              </w:rPr>
              <w:t>2,60</w:t>
            </w:r>
            <w:r w:rsidRPr="00345A2C">
              <w:rPr>
                <w:rFonts w:ascii="Arial" w:hAnsi="Arial" w:cs="Arial"/>
                <w:spacing w:val="-1"/>
                <w:sz w:val="20"/>
                <w:szCs w:val="20"/>
                <w:lang w:val="en-US"/>
              </w:rPr>
              <w:t>0.00</w:t>
            </w:r>
          </w:p>
        </w:tc>
      </w:tr>
      <w:tr w:rsidR="00B75DB6" w:rsidRPr="00345A2C" w14:paraId="414AFADD" w14:textId="77777777" w:rsidTr="00CC56B0">
        <w:trPr>
          <w:trHeight w:hRule="exact" w:val="700"/>
        </w:trPr>
        <w:tc>
          <w:tcPr>
            <w:tcW w:w="5812" w:type="dxa"/>
          </w:tcPr>
          <w:p w14:paraId="537C242A" w14:textId="77777777" w:rsidR="00B75DB6" w:rsidRPr="00345A2C" w:rsidRDefault="00F36905" w:rsidP="00BB05E0">
            <w:pPr>
              <w:pStyle w:val="TableParagraph"/>
              <w:spacing w:line="240" w:lineRule="auto"/>
              <w:ind w:left="53"/>
              <w:rPr>
                <w:rFonts w:ascii="Arial" w:hAnsi="Arial" w:cs="Arial"/>
                <w:sz w:val="20"/>
                <w:szCs w:val="20"/>
              </w:rPr>
            </w:pPr>
            <w:r w:rsidRPr="00345A2C">
              <w:rPr>
                <w:rFonts w:ascii="Arial" w:hAnsi="Arial" w:cs="Arial"/>
                <w:b/>
                <w:sz w:val="20"/>
                <w:szCs w:val="20"/>
              </w:rPr>
              <w:t>32</w:t>
            </w:r>
            <w:r w:rsidR="00B75DB6" w:rsidRPr="00345A2C">
              <w:rPr>
                <w:rFonts w:ascii="Arial" w:hAnsi="Arial" w:cs="Arial"/>
                <w:b/>
                <w:sz w:val="20"/>
                <w:szCs w:val="20"/>
              </w:rPr>
              <w:t>.-</w:t>
            </w:r>
            <w:r w:rsidR="00B75DB6" w:rsidRPr="00345A2C">
              <w:rPr>
                <w:rFonts w:ascii="Arial" w:hAnsi="Arial" w:cs="Arial"/>
                <w:sz w:val="20"/>
                <w:szCs w:val="20"/>
              </w:rPr>
              <w:t xml:space="preserve"> TIENDA DE ROPA, ALMACENES, BOUTIQUE, RENTA DE TRAJES</w:t>
            </w:r>
          </w:p>
        </w:tc>
        <w:tc>
          <w:tcPr>
            <w:tcW w:w="1559" w:type="dxa"/>
          </w:tcPr>
          <w:p w14:paraId="5C843460" w14:textId="77777777" w:rsidR="00B75DB6" w:rsidRPr="00345A2C" w:rsidRDefault="00B75DB6" w:rsidP="00BB05E0">
            <w:pPr>
              <w:pStyle w:val="TableParagraph"/>
              <w:spacing w:line="240" w:lineRule="auto"/>
              <w:jc w:val="both"/>
              <w:rPr>
                <w:rFonts w:ascii="Arial" w:hAnsi="Arial" w:cs="Arial"/>
                <w:sz w:val="20"/>
                <w:szCs w:val="20"/>
              </w:rPr>
            </w:pPr>
          </w:p>
          <w:p w14:paraId="56DA2DE6" w14:textId="77777777" w:rsidR="00B75DB6" w:rsidRPr="00345A2C" w:rsidRDefault="00CC56B0" w:rsidP="00BB05E0">
            <w:pPr>
              <w:pStyle w:val="TableParagraph"/>
              <w:spacing w:before="104" w:line="240" w:lineRule="auto"/>
              <w:ind w:right="94"/>
              <w:jc w:val="both"/>
              <w:rPr>
                <w:rFonts w:ascii="Arial" w:hAnsi="Arial" w:cs="Arial"/>
                <w:sz w:val="20"/>
                <w:szCs w:val="20"/>
                <w:lang w:val="en-US"/>
              </w:rPr>
            </w:pPr>
            <w:r w:rsidRPr="00345A2C">
              <w:rPr>
                <w:rFonts w:ascii="Arial" w:hAnsi="Arial" w:cs="Arial"/>
                <w:sz w:val="20"/>
                <w:szCs w:val="20"/>
                <w:lang w:val="en-US"/>
              </w:rPr>
              <w:t>$  2,500</w:t>
            </w:r>
            <w:r w:rsidR="00B75DB6" w:rsidRPr="00345A2C">
              <w:rPr>
                <w:rFonts w:ascii="Arial" w:hAnsi="Arial" w:cs="Arial"/>
                <w:sz w:val="20"/>
                <w:szCs w:val="20"/>
                <w:lang w:val="en-US"/>
              </w:rPr>
              <w:t>.00</w:t>
            </w:r>
          </w:p>
        </w:tc>
        <w:tc>
          <w:tcPr>
            <w:tcW w:w="1559" w:type="dxa"/>
          </w:tcPr>
          <w:p w14:paraId="0B1FC765" w14:textId="77777777" w:rsidR="00B75DB6" w:rsidRPr="00345A2C" w:rsidRDefault="00B75DB6" w:rsidP="00BB05E0">
            <w:pPr>
              <w:pStyle w:val="TableParagraph"/>
              <w:spacing w:line="240" w:lineRule="auto"/>
              <w:jc w:val="both"/>
              <w:rPr>
                <w:rFonts w:ascii="Arial" w:hAnsi="Arial" w:cs="Arial"/>
                <w:sz w:val="20"/>
                <w:szCs w:val="20"/>
                <w:lang w:val="en-US"/>
              </w:rPr>
            </w:pPr>
          </w:p>
          <w:p w14:paraId="5D312450" w14:textId="77777777" w:rsidR="00B75DB6" w:rsidRPr="00345A2C" w:rsidRDefault="00B75DB6" w:rsidP="00BB05E0">
            <w:pPr>
              <w:pStyle w:val="TableParagraph"/>
              <w:tabs>
                <w:tab w:val="left" w:pos="375"/>
              </w:tabs>
              <w:spacing w:before="104"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CC56B0" w:rsidRPr="00345A2C">
              <w:rPr>
                <w:rFonts w:ascii="Arial" w:hAnsi="Arial" w:cs="Arial"/>
                <w:spacing w:val="-1"/>
                <w:sz w:val="20"/>
                <w:szCs w:val="20"/>
                <w:lang w:val="en-US"/>
              </w:rPr>
              <w:t>1,000</w:t>
            </w:r>
            <w:r w:rsidRPr="00345A2C">
              <w:rPr>
                <w:rFonts w:ascii="Arial" w:hAnsi="Arial" w:cs="Arial"/>
                <w:spacing w:val="-1"/>
                <w:sz w:val="20"/>
                <w:szCs w:val="20"/>
                <w:lang w:val="en-US"/>
              </w:rPr>
              <w:t>.00</w:t>
            </w:r>
          </w:p>
        </w:tc>
      </w:tr>
      <w:tr w:rsidR="00B75DB6" w:rsidRPr="00345A2C" w14:paraId="3DE06F96" w14:textId="77777777" w:rsidTr="00CC56B0">
        <w:trPr>
          <w:trHeight w:hRule="exact" w:val="854"/>
        </w:trPr>
        <w:tc>
          <w:tcPr>
            <w:tcW w:w="5812" w:type="dxa"/>
          </w:tcPr>
          <w:p w14:paraId="7486B60A" w14:textId="77777777" w:rsidR="00B75DB6" w:rsidRPr="00345A2C" w:rsidRDefault="00B75DB6" w:rsidP="00BB05E0">
            <w:pPr>
              <w:pStyle w:val="TableParagraph"/>
              <w:spacing w:line="240" w:lineRule="auto"/>
              <w:ind w:left="53"/>
              <w:jc w:val="both"/>
              <w:rPr>
                <w:rFonts w:ascii="Arial" w:hAnsi="Arial" w:cs="Arial"/>
                <w:sz w:val="20"/>
                <w:szCs w:val="20"/>
                <w:lang w:val="en-US"/>
              </w:rPr>
            </w:pPr>
          </w:p>
          <w:p w14:paraId="6F02A1F4" w14:textId="77777777" w:rsidR="00B75DB6" w:rsidRPr="00345A2C" w:rsidRDefault="00CC56B0"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33</w:t>
            </w:r>
            <w:r w:rsidR="00B75DB6" w:rsidRPr="00345A2C">
              <w:rPr>
                <w:rFonts w:ascii="Arial" w:hAnsi="Arial" w:cs="Arial"/>
                <w:b/>
                <w:sz w:val="20"/>
                <w:szCs w:val="20"/>
              </w:rPr>
              <w:t>.-</w:t>
            </w:r>
            <w:r w:rsidR="00B75DB6" w:rsidRPr="00345A2C">
              <w:rPr>
                <w:rFonts w:ascii="Arial" w:hAnsi="Arial" w:cs="Arial"/>
                <w:sz w:val="20"/>
                <w:szCs w:val="20"/>
              </w:rPr>
              <w:t xml:space="preserve"> SASTRERÍAS Y TALLER DE COSTURA</w:t>
            </w:r>
          </w:p>
        </w:tc>
        <w:tc>
          <w:tcPr>
            <w:tcW w:w="1559" w:type="dxa"/>
          </w:tcPr>
          <w:p w14:paraId="530C0573" w14:textId="77777777" w:rsidR="00B75DB6" w:rsidRPr="00345A2C" w:rsidRDefault="00B75DB6" w:rsidP="00BB05E0">
            <w:pPr>
              <w:pStyle w:val="TableParagraph"/>
              <w:tabs>
                <w:tab w:val="left" w:pos="375"/>
              </w:tabs>
              <w:spacing w:line="240" w:lineRule="auto"/>
              <w:ind w:right="95"/>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CC56B0" w:rsidRPr="00345A2C">
              <w:rPr>
                <w:rFonts w:ascii="Arial" w:hAnsi="Arial" w:cs="Arial"/>
                <w:spacing w:val="-1"/>
                <w:sz w:val="20"/>
                <w:szCs w:val="20"/>
              </w:rPr>
              <w:t>1,200</w:t>
            </w:r>
            <w:r w:rsidRPr="00345A2C">
              <w:rPr>
                <w:rFonts w:ascii="Arial" w:hAnsi="Arial" w:cs="Arial"/>
                <w:spacing w:val="-1"/>
                <w:sz w:val="20"/>
                <w:szCs w:val="20"/>
              </w:rPr>
              <w:t>.00</w:t>
            </w:r>
          </w:p>
        </w:tc>
        <w:tc>
          <w:tcPr>
            <w:tcW w:w="1559" w:type="dxa"/>
          </w:tcPr>
          <w:p w14:paraId="0F39F7B4" w14:textId="77777777" w:rsidR="00B75DB6" w:rsidRPr="00345A2C" w:rsidRDefault="00B75DB6" w:rsidP="00BB05E0">
            <w:pPr>
              <w:pStyle w:val="TableParagraph"/>
              <w:tabs>
                <w:tab w:val="left" w:pos="375"/>
              </w:tabs>
              <w:spacing w:line="240" w:lineRule="auto"/>
              <w:ind w:right="93"/>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CC56B0" w:rsidRPr="00345A2C">
              <w:rPr>
                <w:rFonts w:ascii="Arial" w:hAnsi="Arial" w:cs="Arial"/>
                <w:spacing w:val="-1"/>
                <w:sz w:val="20"/>
                <w:szCs w:val="20"/>
              </w:rPr>
              <w:t>850</w:t>
            </w:r>
            <w:r w:rsidRPr="00345A2C">
              <w:rPr>
                <w:rFonts w:ascii="Arial" w:hAnsi="Arial" w:cs="Arial"/>
                <w:spacing w:val="-1"/>
                <w:sz w:val="20"/>
                <w:szCs w:val="20"/>
              </w:rPr>
              <w:t>.00</w:t>
            </w:r>
          </w:p>
        </w:tc>
      </w:tr>
      <w:tr w:rsidR="00B75DB6" w:rsidRPr="00345A2C" w14:paraId="53CA13F2" w14:textId="77777777" w:rsidTr="00CC56B0">
        <w:trPr>
          <w:trHeight w:hRule="exact" w:val="434"/>
        </w:trPr>
        <w:tc>
          <w:tcPr>
            <w:tcW w:w="5812" w:type="dxa"/>
          </w:tcPr>
          <w:p w14:paraId="662593FF" w14:textId="77777777" w:rsidR="00B75DB6" w:rsidRPr="00345A2C" w:rsidRDefault="00CC56B0"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34</w:t>
            </w:r>
            <w:r w:rsidR="00B75DB6" w:rsidRPr="00345A2C">
              <w:rPr>
                <w:rFonts w:ascii="Arial" w:hAnsi="Arial" w:cs="Arial"/>
                <w:b/>
                <w:sz w:val="20"/>
                <w:szCs w:val="20"/>
              </w:rPr>
              <w:t>.-</w:t>
            </w:r>
            <w:r w:rsidR="00B75DB6" w:rsidRPr="00345A2C">
              <w:rPr>
                <w:rFonts w:ascii="Arial" w:hAnsi="Arial" w:cs="Arial"/>
                <w:sz w:val="20"/>
                <w:szCs w:val="20"/>
              </w:rPr>
              <w:t xml:space="preserve"> FLORERÍAS</w:t>
            </w:r>
          </w:p>
        </w:tc>
        <w:tc>
          <w:tcPr>
            <w:tcW w:w="1559" w:type="dxa"/>
          </w:tcPr>
          <w:p w14:paraId="4AAB9AEB" w14:textId="77777777" w:rsidR="00B75DB6" w:rsidRPr="00345A2C" w:rsidRDefault="00B75DB6" w:rsidP="00BB05E0">
            <w:pPr>
              <w:pStyle w:val="TableParagraph"/>
              <w:tabs>
                <w:tab w:val="left" w:pos="375"/>
              </w:tabs>
              <w:spacing w:line="240" w:lineRule="auto"/>
              <w:ind w:right="96"/>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CC56B0" w:rsidRPr="00345A2C">
              <w:rPr>
                <w:rFonts w:ascii="Arial" w:hAnsi="Arial" w:cs="Arial"/>
                <w:spacing w:val="-1"/>
                <w:sz w:val="20"/>
                <w:szCs w:val="20"/>
              </w:rPr>
              <w:t>2,000.</w:t>
            </w:r>
            <w:r w:rsidRPr="00345A2C">
              <w:rPr>
                <w:rFonts w:ascii="Arial" w:hAnsi="Arial" w:cs="Arial"/>
                <w:spacing w:val="-1"/>
                <w:sz w:val="20"/>
                <w:szCs w:val="20"/>
              </w:rPr>
              <w:t>00</w:t>
            </w:r>
          </w:p>
        </w:tc>
        <w:tc>
          <w:tcPr>
            <w:tcW w:w="1559" w:type="dxa"/>
          </w:tcPr>
          <w:p w14:paraId="3462F7D2"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CC56B0" w:rsidRPr="00345A2C">
              <w:rPr>
                <w:rFonts w:ascii="Arial" w:hAnsi="Arial" w:cs="Arial"/>
                <w:spacing w:val="-1"/>
                <w:sz w:val="20"/>
                <w:szCs w:val="20"/>
              </w:rPr>
              <w:t>900</w:t>
            </w:r>
            <w:r w:rsidRPr="00345A2C">
              <w:rPr>
                <w:rFonts w:ascii="Arial" w:hAnsi="Arial" w:cs="Arial"/>
                <w:spacing w:val="-1"/>
                <w:sz w:val="20"/>
                <w:szCs w:val="20"/>
              </w:rPr>
              <w:t>.00</w:t>
            </w:r>
          </w:p>
        </w:tc>
      </w:tr>
      <w:tr w:rsidR="00B75DB6" w:rsidRPr="00345A2C" w14:paraId="7B5DDC4A" w14:textId="77777777" w:rsidTr="00CC56B0">
        <w:trPr>
          <w:trHeight w:hRule="exact" w:val="425"/>
        </w:trPr>
        <w:tc>
          <w:tcPr>
            <w:tcW w:w="5812" w:type="dxa"/>
            <w:tcBorders>
              <w:bottom w:val="single" w:sz="3" w:space="0" w:color="000000"/>
            </w:tcBorders>
          </w:tcPr>
          <w:p w14:paraId="0A6C10E5" w14:textId="77777777" w:rsidR="00B75DB6" w:rsidRPr="00345A2C" w:rsidRDefault="00CC56B0"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35</w:t>
            </w:r>
            <w:r w:rsidR="00B75DB6" w:rsidRPr="00345A2C">
              <w:rPr>
                <w:rFonts w:ascii="Arial" w:hAnsi="Arial" w:cs="Arial"/>
                <w:b/>
                <w:sz w:val="20"/>
                <w:szCs w:val="20"/>
              </w:rPr>
              <w:t>.-</w:t>
            </w:r>
            <w:r w:rsidR="00B75DB6" w:rsidRPr="00345A2C">
              <w:rPr>
                <w:rFonts w:ascii="Arial" w:hAnsi="Arial" w:cs="Arial"/>
                <w:sz w:val="20"/>
                <w:szCs w:val="20"/>
              </w:rPr>
              <w:t xml:space="preserve"> FUNERARÍAS </w:t>
            </w:r>
          </w:p>
        </w:tc>
        <w:tc>
          <w:tcPr>
            <w:tcW w:w="1559" w:type="dxa"/>
            <w:tcBorders>
              <w:bottom w:val="single" w:sz="3" w:space="0" w:color="000000"/>
            </w:tcBorders>
          </w:tcPr>
          <w:p w14:paraId="6ED0DCD5" w14:textId="77777777" w:rsidR="00B75DB6" w:rsidRPr="00345A2C" w:rsidRDefault="00CC56B0" w:rsidP="00BB05E0">
            <w:pPr>
              <w:pStyle w:val="TableParagraph"/>
              <w:spacing w:line="240" w:lineRule="auto"/>
              <w:ind w:right="96"/>
              <w:jc w:val="both"/>
              <w:rPr>
                <w:rFonts w:ascii="Arial" w:hAnsi="Arial" w:cs="Arial"/>
                <w:sz w:val="20"/>
                <w:szCs w:val="20"/>
              </w:rPr>
            </w:pPr>
            <w:r w:rsidRPr="00345A2C">
              <w:rPr>
                <w:rFonts w:ascii="Arial" w:hAnsi="Arial" w:cs="Arial"/>
                <w:sz w:val="20"/>
                <w:szCs w:val="20"/>
              </w:rPr>
              <w:t>$  9,0</w:t>
            </w:r>
            <w:r w:rsidR="00B75DB6" w:rsidRPr="00345A2C">
              <w:rPr>
                <w:rFonts w:ascii="Arial" w:hAnsi="Arial" w:cs="Arial"/>
                <w:sz w:val="20"/>
                <w:szCs w:val="20"/>
              </w:rPr>
              <w:t>00.00</w:t>
            </w:r>
          </w:p>
        </w:tc>
        <w:tc>
          <w:tcPr>
            <w:tcW w:w="1559" w:type="dxa"/>
            <w:tcBorders>
              <w:bottom w:val="single" w:sz="3" w:space="0" w:color="000000"/>
            </w:tcBorders>
          </w:tcPr>
          <w:p w14:paraId="5DB4C7B2"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w:t>
            </w:r>
            <w:r w:rsidRPr="00345A2C">
              <w:rPr>
                <w:rFonts w:ascii="Arial" w:hAnsi="Arial" w:cs="Arial"/>
                <w:sz w:val="20"/>
                <w:szCs w:val="20"/>
              </w:rPr>
              <w:tab/>
            </w:r>
            <w:r w:rsidR="00CC56B0" w:rsidRPr="00345A2C">
              <w:rPr>
                <w:rFonts w:ascii="Arial" w:hAnsi="Arial" w:cs="Arial"/>
                <w:spacing w:val="-1"/>
                <w:sz w:val="20"/>
                <w:szCs w:val="20"/>
              </w:rPr>
              <w:t>5,500</w:t>
            </w:r>
            <w:r w:rsidRPr="00345A2C">
              <w:rPr>
                <w:rFonts w:ascii="Arial" w:hAnsi="Arial" w:cs="Arial"/>
                <w:spacing w:val="-1"/>
                <w:sz w:val="20"/>
                <w:szCs w:val="20"/>
              </w:rPr>
              <w:t>.00</w:t>
            </w:r>
          </w:p>
        </w:tc>
      </w:tr>
      <w:tr w:rsidR="00CC56B0" w:rsidRPr="00345A2C" w14:paraId="36DD38EF" w14:textId="77777777" w:rsidTr="00CC56B0">
        <w:trPr>
          <w:trHeight w:hRule="exact" w:val="425"/>
        </w:trPr>
        <w:tc>
          <w:tcPr>
            <w:tcW w:w="5812" w:type="dxa"/>
            <w:tcBorders>
              <w:bottom w:val="single" w:sz="3" w:space="0" w:color="000000"/>
            </w:tcBorders>
          </w:tcPr>
          <w:p w14:paraId="5AD900E9" w14:textId="77777777" w:rsidR="00CC56B0" w:rsidRPr="00345A2C" w:rsidRDefault="00CC56B0" w:rsidP="00BB05E0">
            <w:pPr>
              <w:pStyle w:val="TableParagraph"/>
              <w:spacing w:line="240" w:lineRule="auto"/>
              <w:ind w:left="53"/>
              <w:jc w:val="both"/>
              <w:rPr>
                <w:rFonts w:ascii="Arial" w:hAnsi="Arial" w:cs="Arial"/>
                <w:b/>
                <w:sz w:val="20"/>
                <w:szCs w:val="20"/>
              </w:rPr>
            </w:pPr>
            <w:r w:rsidRPr="00345A2C">
              <w:rPr>
                <w:rFonts w:ascii="Arial" w:hAnsi="Arial" w:cs="Arial"/>
                <w:b/>
                <w:sz w:val="20"/>
                <w:szCs w:val="20"/>
              </w:rPr>
              <w:t>36.- CREMATORIOS</w:t>
            </w:r>
          </w:p>
        </w:tc>
        <w:tc>
          <w:tcPr>
            <w:tcW w:w="1559" w:type="dxa"/>
            <w:tcBorders>
              <w:bottom w:val="single" w:sz="3" w:space="0" w:color="000000"/>
            </w:tcBorders>
          </w:tcPr>
          <w:p w14:paraId="5204D890" w14:textId="77777777" w:rsidR="00CC56B0" w:rsidRPr="00345A2C" w:rsidRDefault="00CC56B0" w:rsidP="00BB05E0">
            <w:pPr>
              <w:pStyle w:val="TableParagraph"/>
              <w:spacing w:line="240" w:lineRule="auto"/>
              <w:ind w:right="96"/>
              <w:jc w:val="both"/>
              <w:rPr>
                <w:rFonts w:ascii="Arial" w:hAnsi="Arial" w:cs="Arial"/>
                <w:sz w:val="20"/>
                <w:szCs w:val="20"/>
              </w:rPr>
            </w:pPr>
            <w:r w:rsidRPr="00345A2C">
              <w:rPr>
                <w:rFonts w:ascii="Arial" w:hAnsi="Arial" w:cs="Arial"/>
                <w:sz w:val="20"/>
                <w:szCs w:val="20"/>
              </w:rPr>
              <w:t>$15,000.00</w:t>
            </w:r>
          </w:p>
        </w:tc>
        <w:tc>
          <w:tcPr>
            <w:tcW w:w="1559" w:type="dxa"/>
            <w:tcBorders>
              <w:bottom w:val="single" w:sz="3" w:space="0" w:color="000000"/>
            </w:tcBorders>
          </w:tcPr>
          <w:p w14:paraId="1EF4F810"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rPr>
            </w:pPr>
            <w:r w:rsidRPr="00345A2C">
              <w:rPr>
                <w:rFonts w:ascii="Arial" w:hAnsi="Arial" w:cs="Arial"/>
                <w:sz w:val="20"/>
                <w:szCs w:val="20"/>
              </w:rPr>
              <w:t>$7,000.00</w:t>
            </w:r>
          </w:p>
        </w:tc>
      </w:tr>
      <w:tr w:rsidR="00B75DB6" w:rsidRPr="00345A2C" w14:paraId="5D2F883A" w14:textId="77777777" w:rsidTr="00CC56B0">
        <w:trPr>
          <w:trHeight w:hRule="exact" w:val="712"/>
        </w:trPr>
        <w:tc>
          <w:tcPr>
            <w:tcW w:w="5812" w:type="dxa"/>
            <w:tcBorders>
              <w:top w:val="single" w:sz="3" w:space="0" w:color="000000"/>
              <w:bottom w:val="single" w:sz="3" w:space="0" w:color="000000"/>
            </w:tcBorders>
          </w:tcPr>
          <w:p w14:paraId="5FDDE85D" w14:textId="77777777" w:rsidR="00B75DB6" w:rsidRPr="00345A2C" w:rsidRDefault="00CC56B0"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t>37</w:t>
            </w:r>
            <w:r w:rsidR="00B75DB6" w:rsidRPr="00345A2C">
              <w:rPr>
                <w:rFonts w:ascii="Arial" w:hAnsi="Arial" w:cs="Arial"/>
                <w:b/>
                <w:sz w:val="20"/>
                <w:szCs w:val="20"/>
              </w:rPr>
              <w:t xml:space="preserve">.- </w:t>
            </w:r>
            <w:r w:rsidR="00B75DB6" w:rsidRPr="00345A2C">
              <w:rPr>
                <w:rFonts w:ascii="Arial" w:hAnsi="Arial" w:cs="Arial"/>
                <w:sz w:val="20"/>
                <w:szCs w:val="20"/>
              </w:rPr>
              <w:t>BANCOS, CAJAS DE AHORRO Y FINANCIERAS, CASAS DE EMPEÑO</w:t>
            </w:r>
          </w:p>
        </w:tc>
        <w:tc>
          <w:tcPr>
            <w:tcW w:w="1559" w:type="dxa"/>
            <w:tcBorders>
              <w:top w:val="single" w:sz="3" w:space="0" w:color="000000"/>
              <w:bottom w:val="single" w:sz="3" w:space="0" w:color="000000"/>
            </w:tcBorders>
          </w:tcPr>
          <w:p w14:paraId="5F2812D2" w14:textId="77777777" w:rsidR="00B75DB6" w:rsidRPr="00345A2C" w:rsidRDefault="00B75DB6" w:rsidP="00BB05E0">
            <w:pPr>
              <w:pStyle w:val="TableParagraph"/>
              <w:spacing w:line="240" w:lineRule="auto"/>
              <w:jc w:val="both"/>
              <w:rPr>
                <w:rFonts w:ascii="Arial" w:hAnsi="Arial" w:cs="Arial"/>
                <w:sz w:val="20"/>
                <w:szCs w:val="20"/>
              </w:rPr>
            </w:pPr>
          </w:p>
          <w:p w14:paraId="1F66F6BB" w14:textId="77777777" w:rsidR="00B75DB6" w:rsidRPr="00345A2C" w:rsidRDefault="00CC56B0" w:rsidP="00BB05E0">
            <w:pPr>
              <w:pStyle w:val="TableParagraph"/>
              <w:spacing w:before="105" w:line="240" w:lineRule="auto"/>
              <w:ind w:right="94"/>
              <w:jc w:val="both"/>
              <w:rPr>
                <w:rFonts w:ascii="Arial" w:hAnsi="Arial" w:cs="Arial"/>
                <w:sz w:val="20"/>
                <w:szCs w:val="20"/>
                <w:lang w:val="en-US"/>
              </w:rPr>
            </w:pPr>
            <w:r w:rsidRPr="00345A2C">
              <w:rPr>
                <w:rFonts w:ascii="Arial" w:hAnsi="Arial" w:cs="Arial"/>
                <w:sz w:val="20"/>
                <w:szCs w:val="20"/>
                <w:lang w:val="en-US"/>
              </w:rPr>
              <w:t>$ 32</w:t>
            </w:r>
            <w:r w:rsidR="00B75DB6" w:rsidRPr="00345A2C">
              <w:rPr>
                <w:rFonts w:ascii="Arial" w:hAnsi="Arial" w:cs="Arial"/>
                <w:sz w:val="20"/>
                <w:szCs w:val="20"/>
                <w:lang w:val="en-US"/>
              </w:rPr>
              <w:t>,000.00</w:t>
            </w:r>
          </w:p>
        </w:tc>
        <w:tc>
          <w:tcPr>
            <w:tcW w:w="1559" w:type="dxa"/>
            <w:tcBorders>
              <w:top w:val="single" w:sz="3" w:space="0" w:color="000000"/>
              <w:bottom w:val="single" w:sz="3" w:space="0" w:color="000000"/>
            </w:tcBorders>
          </w:tcPr>
          <w:p w14:paraId="4C1421C0" w14:textId="77777777" w:rsidR="00B75DB6" w:rsidRPr="00345A2C" w:rsidRDefault="00B75DB6" w:rsidP="00BB05E0">
            <w:pPr>
              <w:pStyle w:val="TableParagraph"/>
              <w:spacing w:line="240" w:lineRule="auto"/>
              <w:jc w:val="both"/>
              <w:rPr>
                <w:rFonts w:ascii="Arial" w:hAnsi="Arial" w:cs="Arial"/>
                <w:sz w:val="20"/>
                <w:szCs w:val="20"/>
                <w:lang w:val="en-US"/>
              </w:rPr>
            </w:pPr>
          </w:p>
          <w:p w14:paraId="3B5F96F8" w14:textId="77777777" w:rsidR="00B75DB6" w:rsidRPr="00345A2C" w:rsidRDefault="00CC56B0" w:rsidP="00BB05E0">
            <w:pPr>
              <w:pStyle w:val="TableParagraph"/>
              <w:spacing w:before="105" w:line="240" w:lineRule="auto"/>
              <w:ind w:right="94"/>
              <w:jc w:val="both"/>
              <w:rPr>
                <w:rFonts w:ascii="Arial" w:hAnsi="Arial" w:cs="Arial"/>
                <w:sz w:val="20"/>
                <w:szCs w:val="20"/>
                <w:lang w:val="en-US"/>
              </w:rPr>
            </w:pPr>
            <w:r w:rsidRPr="00345A2C">
              <w:rPr>
                <w:rFonts w:ascii="Arial" w:hAnsi="Arial" w:cs="Arial"/>
                <w:sz w:val="20"/>
                <w:szCs w:val="20"/>
                <w:lang w:val="en-US"/>
              </w:rPr>
              <w:t>$  16,0</w:t>
            </w:r>
            <w:r w:rsidR="00B75DB6" w:rsidRPr="00345A2C">
              <w:rPr>
                <w:rFonts w:ascii="Arial" w:hAnsi="Arial" w:cs="Arial"/>
                <w:sz w:val="20"/>
                <w:szCs w:val="20"/>
                <w:lang w:val="en-US"/>
              </w:rPr>
              <w:t>00.00</w:t>
            </w:r>
          </w:p>
        </w:tc>
      </w:tr>
      <w:tr w:rsidR="00CC56B0" w:rsidRPr="00345A2C" w14:paraId="1B8B36D1" w14:textId="77777777" w:rsidTr="00CC56B0">
        <w:trPr>
          <w:trHeight w:hRule="exact" w:val="712"/>
        </w:trPr>
        <w:tc>
          <w:tcPr>
            <w:tcW w:w="5812" w:type="dxa"/>
            <w:tcBorders>
              <w:top w:val="single" w:sz="3" w:space="0" w:color="000000"/>
              <w:bottom w:val="single" w:sz="3" w:space="0" w:color="000000"/>
            </w:tcBorders>
          </w:tcPr>
          <w:p w14:paraId="0389F4A3" w14:textId="77777777" w:rsidR="00CC56B0" w:rsidRPr="00345A2C" w:rsidRDefault="00CC56B0" w:rsidP="00BB05E0">
            <w:pPr>
              <w:pStyle w:val="TableParagraph"/>
              <w:spacing w:line="240" w:lineRule="auto"/>
              <w:ind w:left="53"/>
              <w:jc w:val="both"/>
              <w:rPr>
                <w:rFonts w:ascii="Arial" w:hAnsi="Arial" w:cs="Arial"/>
                <w:b/>
                <w:sz w:val="20"/>
                <w:szCs w:val="20"/>
              </w:rPr>
            </w:pPr>
            <w:r w:rsidRPr="00345A2C">
              <w:rPr>
                <w:rFonts w:ascii="Arial" w:hAnsi="Arial" w:cs="Arial"/>
                <w:b/>
                <w:sz w:val="20"/>
                <w:szCs w:val="20"/>
              </w:rPr>
              <w:t>39.- VENTA Y RENTA DE CAJAS DE SEGURIDAD</w:t>
            </w:r>
          </w:p>
        </w:tc>
        <w:tc>
          <w:tcPr>
            <w:tcW w:w="1559" w:type="dxa"/>
            <w:tcBorders>
              <w:top w:val="single" w:sz="3" w:space="0" w:color="000000"/>
              <w:bottom w:val="single" w:sz="3" w:space="0" w:color="000000"/>
            </w:tcBorders>
          </w:tcPr>
          <w:p w14:paraId="5E7AC357" w14:textId="77777777" w:rsidR="00CC56B0" w:rsidRPr="00345A2C" w:rsidRDefault="00CC56B0" w:rsidP="00BB05E0">
            <w:pPr>
              <w:pStyle w:val="TableParagraph"/>
              <w:spacing w:line="240" w:lineRule="auto"/>
              <w:jc w:val="both"/>
              <w:rPr>
                <w:rFonts w:ascii="Arial" w:hAnsi="Arial" w:cs="Arial"/>
                <w:sz w:val="20"/>
                <w:szCs w:val="20"/>
              </w:rPr>
            </w:pPr>
            <w:r w:rsidRPr="00345A2C">
              <w:rPr>
                <w:rFonts w:ascii="Arial" w:hAnsi="Arial" w:cs="Arial"/>
                <w:sz w:val="20"/>
                <w:szCs w:val="20"/>
              </w:rPr>
              <w:t>$11,000.00</w:t>
            </w:r>
          </w:p>
        </w:tc>
        <w:tc>
          <w:tcPr>
            <w:tcW w:w="1559" w:type="dxa"/>
            <w:tcBorders>
              <w:top w:val="single" w:sz="3" w:space="0" w:color="000000"/>
              <w:bottom w:val="single" w:sz="3" w:space="0" w:color="000000"/>
            </w:tcBorders>
          </w:tcPr>
          <w:p w14:paraId="26A4CE4D" w14:textId="77777777" w:rsidR="00CC56B0" w:rsidRPr="00345A2C" w:rsidRDefault="00CC56B0" w:rsidP="00BB05E0">
            <w:pPr>
              <w:pStyle w:val="TableParagraph"/>
              <w:spacing w:line="240" w:lineRule="auto"/>
              <w:jc w:val="both"/>
              <w:rPr>
                <w:rFonts w:ascii="Arial" w:hAnsi="Arial" w:cs="Arial"/>
                <w:sz w:val="20"/>
                <w:szCs w:val="20"/>
                <w:lang w:val="en-US"/>
              </w:rPr>
            </w:pPr>
            <w:r w:rsidRPr="00345A2C">
              <w:rPr>
                <w:rFonts w:ascii="Arial" w:hAnsi="Arial" w:cs="Arial"/>
                <w:sz w:val="20"/>
                <w:szCs w:val="20"/>
                <w:lang w:val="en-US"/>
              </w:rPr>
              <w:t>$5,500.00</w:t>
            </w:r>
          </w:p>
        </w:tc>
      </w:tr>
      <w:tr w:rsidR="00B75DB6" w:rsidRPr="00345A2C" w14:paraId="0936A762" w14:textId="77777777" w:rsidTr="00CC56B0">
        <w:trPr>
          <w:trHeight w:hRule="exact" w:val="722"/>
        </w:trPr>
        <w:tc>
          <w:tcPr>
            <w:tcW w:w="5812" w:type="dxa"/>
            <w:tcBorders>
              <w:top w:val="single" w:sz="3" w:space="0" w:color="000000"/>
            </w:tcBorders>
          </w:tcPr>
          <w:p w14:paraId="46C2B768" w14:textId="77777777" w:rsidR="00B75DB6" w:rsidRPr="00345A2C" w:rsidRDefault="00CC56B0" w:rsidP="00BB05E0">
            <w:pPr>
              <w:pStyle w:val="TableParagraph"/>
              <w:spacing w:line="240" w:lineRule="auto"/>
              <w:ind w:left="53"/>
              <w:jc w:val="both"/>
              <w:rPr>
                <w:rFonts w:ascii="Arial" w:hAnsi="Arial" w:cs="Arial"/>
                <w:sz w:val="20"/>
                <w:szCs w:val="20"/>
              </w:rPr>
            </w:pPr>
            <w:r w:rsidRPr="00345A2C">
              <w:rPr>
                <w:rFonts w:ascii="Arial" w:hAnsi="Arial" w:cs="Arial"/>
                <w:b/>
                <w:sz w:val="20"/>
                <w:szCs w:val="20"/>
              </w:rPr>
              <w:lastRenderedPageBreak/>
              <w:t>40</w:t>
            </w:r>
            <w:r w:rsidR="00B75DB6" w:rsidRPr="00345A2C">
              <w:rPr>
                <w:rFonts w:ascii="Arial" w:hAnsi="Arial" w:cs="Arial"/>
                <w:b/>
                <w:sz w:val="20"/>
                <w:szCs w:val="20"/>
              </w:rPr>
              <w:t>.-</w:t>
            </w:r>
            <w:r w:rsidR="00B75DB6" w:rsidRPr="00345A2C">
              <w:rPr>
                <w:rFonts w:ascii="Arial" w:hAnsi="Arial" w:cs="Arial"/>
                <w:sz w:val="20"/>
                <w:szCs w:val="20"/>
              </w:rPr>
              <w:t xml:space="preserve"> PUESTOS DE VENTAS DE REVISTAS Y PERÍODICOS Y DISCOS</w:t>
            </w:r>
          </w:p>
        </w:tc>
        <w:tc>
          <w:tcPr>
            <w:tcW w:w="1559" w:type="dxa"/>
            <w:tcBorders>
              <w:top w:val="single" w:sz="3" w:space="0" w:color="000000"/>
            </w:tcBorders>
          </w:tcPr>
          <w:p w14:paraId="3702F590" w14:textId="77777777" w:rsidR="00B75DB6" w:rsidRPr="00345A2C" w:rsidRDefault="00B75DB6" w:rsidP="00BB05E0">
            <w:pPr>
              <w:pStyle w:val="TableParagraph"/>
              <w:spacing w:line="240" w:lineRule="auto"/>
              <w:jc w:val="both"/>
              <w:rPr>
                <w:rFonts w:ascii="Arial" w:hAnsi="Arial" w:cs="Arial"/>
                <w:sz w:val="20"/>
                <w:szCs w:val="20"/>
              </w:rPr>
            </w:pPr>
          </w:p>
          <w:p w14:paraId="0793548E" w14:textId="77777777" w:rsidR="00B75DB6" w:rsidRPr="00345A2C" w:rsidRDefault="00B75DB6" w:rsidP="00BB05E0">
            <w:pPr>
              <w:pStyle w:val="TableParagraph"/>
              <w:tabs>
                <w:tab w:val="left" w:pos="375"/>
              </w:tabs>
              <w:spacing w:before="106" w:line="24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CC56B0" w:rsidRPr="00345A2C">
              <w:rPr>
                <w:rFonts w:ascii="Arial" w:hAnsi="Arial" w:cs="Arial"/>
                <w:spacing w:val="-1"/>
                <w:sz w:val="20"/>
                <w:szCs w:val="20"/>
                <w:lang w:val="en-US"/>
              </w:rPr>
              <w:t>1,100</w:t>
            </w:r>
            <w:r w:rsidRPr="00345A2C">
              <w:rPr>
                <w:rFonts w:ascii="Arial" w:hAnsi="Arial" w:cs="Arial"/>
                <w:spacing w:val="-1"/>
                <w:sz w:val="20"/>
                <w:szCs w:val="20"/>
                <w:lang w:val="en-US"/>
              </w:rPr>
              <w:t>.00</w:t>
            </w:r>
          </w:p>
        </w:tc>
        <w:tc>
          <w:tcPr>
            <w:tcW w:w="1559" w:type="dxa"/>
            <w:tcBorders>
              <w:top w:val="single" w:sz="3" w:space="0" w:color="000000"/>
            </w:tcBorders>
          </w:tcPr>
          <w:p w14:paraId="3A1F8AC0" w14:textId="77777777" w:rsidR="00B75DB6" w:rsidRPr="00345A2C" w:rsidRDefault="00B75DB6" w:rsidP="00BB05E0">
            <w:pPr>
              <w:pStyle w:val="TableParagraph"/>
              <w:spacing w:line="240" w:lineRule="auto"/>
              <w:jc w:val="both"/>
              <w:rPr>
                <w:rFonts w:ascii="Arial" w:hAnsi="Arial" w:cs="Arial"/>
                <w:sz w:val="20"/>
                <w:szCs w:val="20"/>
                <w:lang w:val="en-US"/>
              </w:rPr>
            </w:pPr>
          </w:p>
          <w:p w14:paraId="671AC64F" w14:textId="77777777" w:rsidR="00B75DB6" w:rsidRPr="00345A2C" w:rsidRDefault="00B75DB6" w:rsidP="00BB05E0">
            <w:pPr>
              <w:pStyle w:val="TableParagraph"/>
              <w:tabs>
                <w:tab w:val="left" w:pos="375"/>
              </w:tabs>
              <w:spacing w:before="106" w:line="24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CC56B0" w:rsidRPr="00345A2C">
              <w:rPr>
                <w:rFonts w:ascii="Arial" w:hAnsi="Arial" w:cs="Arial"/>
                <w:spacing w:val="-1"/>
                <w:sz w:val="20"/>
                <w:szCs w:val="20"/>
                <w:lang w:val="en-US"/>
              </w:rPr>
              <w:t>600</w:t>
            </w:r>
            <w:r w:rsidRPr="00345A2C">
              <w:rPr>
                <w:rFonts w:ascii="Arial" w:hAnsi="Arial" w:cs="Arial"/>
                <w:spacing w:val="-1"/>
                <w:sz w:val="20"/>
                <w:szCs w:val="20"/>
                <w:lang w:val="en-US"/>
              </w:rPr>
              <w:t>.00</w:t>
            </w:r>
          </w:p>
        </w:tc>
      </w:tr>
      <w:tr w:rsidR="00B75DB6" w:rsidRPr="00345A2C" w14:paraId="0DE955BB" w14:textId="77777777" w:rsidTr="00351E11">
        <w:trPr>
          <w:trHeight w:hRule="exact" w:val="2107"/>
        </w:trPr>
        <w:tc>
          <w:tcPr>
            <w:tcW w:w="5812" w:type="dxa"/>
          </w:tcPr>
          <w:p w14:paraId="10C0168C" w14:textId="77777777" w:rsidR="00B75DB6" w:rsidRPr="00345A2C" w:rsidRDefault="00B75DB6" w:rsidP="00BB05E0">
            <w:pPr>
              <w:pStyle w:val="TableParagraph"/>
              <w:spacing w:line="240" w:lineRule="auto"/>
              <w:ind w:left="53"/>
              <w:jc w:val="both"/>
              <w:rPr>
                <w:rFonts w:ascii="Arial" w:hAnsi="Arial" w:cs="Arial"/>
                <w:b/>
                <w:sz w:val="20"/>
                <w:szCs w:val="20"/>
                <w:lang w:val="en-US"/>
              </w:rPr>
            </w:pPr>
          </w:p>
          <w:p w14:paraId="342DB853" w14:textId="77777777" w:rsidR="00B75DB6"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b/>
                <w:sz w:val="20"/>
                <w:szCs w:val="20"/>
                <w:lang w:val="en-US"/>
              </w:rPr>
              <w:t>41</w:t>
            </w:r>
            <w:r w:rsidR="00B75DB6" w:rsidRPr="00345A2C">
              <w:rPr>
                <w:rFonts w:ascii="Arial" w:hAnsi="Arial" w:cs="Arial"/>
                <w:b/>
                <w:sz w:val="20"/>
                <w:szCs w:val="20"/>
                <w:lang w:val="en-US"/>
              </w:rPr>
              <w:t>.-</w:t>
            </w:r>
            <w:r w:rsidRPr="00345A2C">
              <w:rPr>
                <w:rFonts w:ascii="Arial" w:hAnsi="Arial" w:cs="Arial"/>
                <w:sz w:val="20"/>
                <w:szCs w:val="20"/>
                <w:lang w:val="en-US"/>
              </w:rPr>
              <w:t xml:space="preserve"> LLANTERAS,</w:t>
            </w:r>
            <w:r w:rsidR="00B75DB6" w:rsidRPr="00345A2C">
              <w:rPr>
                <w:rFonts w:ascii="Arial" w:hAnsi="Arial" w:cs="Arial"/>
                <w:sz w:val="20"/>
                <w:szCs w:val="20"/>
                <w:lang w:val="en-US"/>
              </w:rPr>
              <w:t xml:space="preserve"> VULCANIZADORAS</w:t>
            </w:r>
            <w:r w:rsidRPr="00345A2C">
              <w:rPr>
                <w:rFonts w:ascii="Arial" w:hAnsi="Arial" w:cs="Arial"/>
                <w:sz w:val="20"/>
                <w:szCs w:val="20"/>
                <w:lang w:val="en-US"/>
              </w:rPr>
              <w:t xml:space="preserve"> Y TALLERES DE REPARACION DE BICLICLETAS</w:t>
            </w:r>
          </w:p>
          <w:p w14:paraId="59051C38" w14:textId="77777777" w:rsidR="00B75DB6" w:rsidRPr="00345A2C" w:rsidRDefault="00B75DB6" w:rsidP="00BB05E0">
            <w:pPr>
              <w:pStyle w:val="TableParagraph"/>
              <w:spacing w:line="240" w:lineRule="auto"/>
              <w:ind w:left="53"/>
              <w:jc w:val="both"/>
              <w:rPr>
                <w:rFonts w:ascii="Arial" w:hAnsi="Arial" w:cs="Arial"/>
                <w:b/>
                <w:sz w:val="20"/>
                <w:szCs w:val="20"/>
                <w:lang w:val="en-US"/>
              </w:rPr>
            </w:pPr>
            <w:r w:rsidRPr="00345A2C">
              <w:rPr>
                <w:rFonts w:ascii="Arial" w:hAnsi="Arial" w:cs="Arial"/>
                <w:b/>
                <w:sz w:val="20"/>
                <w:szCs w:val="20"/>
                <w:lang w:val="en-US"/>
              </w:rPr>
              <w:t xml:space="preserve">       </w:t>
            </w:r>
          </w:p>
          <w:p w14:paraId="341888E8" w14:textId="77777777" w:rsidR="00B75DB6" w:rsidRPr="00345A2C" w:rsidRDefault="00B75DB6" w:rsidP="00BB05E0">
            <w:pPr>
              <w:pStyle w:val="TableParagraph"/>
              <w:spacing w:line="240" w:lineRule="auto"/>
              <w:ind w:left="53"/>
              <w:jc w:val="both"/>
              <w:rPr>
                <w:rFonts w:ascii="Arial" w:hAnsi="Arial" w:cs="Arial"/>
                <w:sz w:val="20"/>
                <w:szCs w:val="20"/>
                <w:lang w:val="en-US"/>
              </w:rPr>
            </w:pPr>
            <w:r w:rsidRPr="00345A2C">
              <w:rPr>
                <w:rFonts w:ascii="Arial" w:hAnsi="Arial" w:cs="Arial"/>
                <w:b/>
                <w:sz w:val="20"/>
                <w:szCs w:val="20"/>
                <w:lang w:val="en-US"/>
              </w:rPr>
              <w:t xml:space="preserve">          </w:t>
            </w:r>
            <w:r w:rsidRPr="00345A2C">
              <w:rPr>
                <w:rFonts w:ascii="Arial" w:hAnsi="Arial" w:cs="Arial"/>
                <w:sz w:val="20"/>
                <w:szCs w:val="20"/>
                <w:lang w:val="en-US"/>
              </w:rPr>
              <w:t xml:space="preserve">DE PRIMERA (CUYA SUPERFICIE EXCEDE LOS 200 M2) </w:t>
            </w:r>
          </w:p>
          <w:p w14:paraId="2C48E9B9" w14:textId="77777777" w:rsidR="00B75DB6" w:rsidRPr="00345A2C" w:rsidRDefault="00B75DB6" w:rsidP="00BB05E0">
            <w:pPr>
              <w:pStyle w:val="TableParagraph"/>
              <w:spacing w:line="240" w:lineRule="auto"/>
              <w:ind w:left="53"/>
              <w:jc w:val="both"/>
              <w:rPr>
                <w:rFonts w:ascii="Arial" w:hAnsi="Arial" w:cs="Arial"/>
                <w:sz w:val="20"/>
                <w:szCs w:val="20"/>
                <w:lang w:val="en-US"/>
              </w:rPr>
            </w:pPr>
          </w:p>
          <w:p w14:paraId="043B35F4" w14:textId="77777777" w:rsidR="00B75DB6" w:rsidRPr="00345A2C" w:rsidRDefault="00B75DB6" w:rsidP="00BB05E0">
            <w:pPr>
              <w:pStyle w:val="TableParagraph"/>
              <w:spacing w:line="240" w:lineRule="auto"/>
              <w:ind w:left="53"/>
              <w:jc w:val="both"/>
              <w:rPr>
                <w:rFonts w:ascii="Arial" w:hAnsi="Arial" w:cs="Arial"/>
                <w:b/>
                <w:sz w:val="20"/>
                <w:szCs w:val="20"/>
                <w:lang w:val="en-US"/>
              </w:rPr>
            </w:pPr>
            <w:r w:rsidRPr="00345A2C">
              <w:rPr>
                <w:rFonts w:ascii="Arial" w:hAnsi="Arial" w:cs="Arial"/>
                <w:sz w:val="20"/>
                <w:szCs w:val="20"/>
                <w:lang w:val="en-US"/>
              </w:rPr>
              <w:t xml:space="preserve">          DE SEGUNDA (CUYA SUPERFICIE NO EXCEDE LOS 200 M2)</w:t>
            </w:r>
          </w:p>
        </w:tc>
        <w:tc>
          <w:tcPr>
            <w:tcW w:w="1559" w:type="dxa"/>
          </w:tcPr>
          <w:p w14:paraId="6E9179A6" w14:textId="77777777" w:rsidR="00B75DB6" w:rsidRPr="00345A2C" w:rsidRDefault="00B75DB6" w:rsidP="00BB05E0">
            <w:pPr>
              <w:pStyle w:val="TableParagraph"/>
              <w:spacing w:line="240" w:lineRule="auto"/>
              <w:ind w:right="96"/>
              <w:jc w:val="both"/>
              <w:rPr>
                <w:rFonts w:ascii="Arial" w:hAnsi="Arial" w:cs="Arial"/>
                <w:sz w:val="20"/>
                <w:szCs w:val="20"/>
                <w:lang w:val="en-US"/>
              </w:rPr>
            </w:pPr>
          </w:p>
          <w:p w14:paraId="5DF4D55B" w14:textId="77777777" w:rsidR="00B75DB6" w:rsidRPr="00345A2C" w:rsidRDefault="00B75DB6" w:rsidP="00BB05E0">
            <w:pPr>
              <w:pStyle w:val="TableParagraph"/>
              <w:spacing w:line="240" w:lineRule="auto"/>
              <w:ind w:right="96"/>
              <w:jc w:val="both"/>
              <w:rPr>
                <w:rFonts w:ascii="Arial" w:hAnsi="Arial" w:cs="Arial"/>
                <w:sz w:val="20"/>
                <w:szCs w:val="20"/>
                <w:lang w:val="en-US"/>
              </w:rPr>
            </w:pPr>
          </w:p>
          <w:p w14:paraId="14A9EE3C" w14:textId="77777777" w:rsidR="00B75DB6" w:rsidRPr="00345A2C" w:rsidRDefault="00B75DB6" w:rsidP="00BB05E0">
            <w:pPr>
              <w:pStyle w:val="TableParagraph"/>
              <w:spacing w:line="240" w:lineRule="auto"/>
              <w:ind w:right="96"/>
              <w:jc w:val="both"/>
              <w:rPr>
                <w:rFonts w:ascii="Arial" w:hAnsi="Arial" w:cs="Arial"/>
                <w:sz w:val="20"/>
                <w:szCs w:val="20"/>
                <w:lang w:val="en-US"/>
              </w:rPr>
            </w:pPr>
          </w:p>
          <w:p w14:paraId="56253608" w14:textId="77777777" w:rsidR="00CC56B0" w:rsidRPr="00345A2C" w:rsidRDefault="00CC56B0" w:rsidP="00BB05E0">
            <w:pPr>
              <w:pStyle w:val="TableParagraph"/>
              <w:spacing w:line="240" w:lineRule="auto"/>
              <w:ind w:right="96"/>
              <w:jc w:val="both"/>
              <w:rPr>
                <w:rFonts w:ascii="Arial" w:hAnsi="Arial" w:cs="Arial"/>
                <w:sz w:val="20"/>
                <w:szCs w:val="20"/>
                <w:lang w:val="en-US"/>
              </w:rPr>
            </w:pPr>
          </w:p>
          <w:p w14:paraId="6C96C09F" w14:textId="77777777" w:rsidR="00B75DB6" w:rsidRPr="00345A2C" w:rsidRDefault="00CC56B0"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  3</w:t>
            </w:r>
            <w:r w:rsidR="00B75DB6" w:rsidRPr="00345A2C">
              <w:rPr>
                <w:rFonts w:ascii="Arial" w:hAnsi="Arial" w:cs="Arial"/>
                <w:sz w:val="20"/>
                <w:szCs w:val="20"/>
                <w:lang w:val="en-US"/>
              </w:rPr>
              <w:t>,000.00</w:t>
            </w:r>
          </w:p>
          <w:p w14:paraId="6E688D4B" w14:textId="77777777" w:rsidR="00B75DB6" w:rsidRPr="00345A2C" w:rsidRDefault="00B75DB6" w:rsidP="00BB05E0">
            <w:pPr>
              <w:pStyle w:val="TableParagraph"/>
              <w:spacing w:line="240" w:lineRule="auto"/>
              <w:ind w:right="96"/>
              <w:jc w:val="both"/>
              <w:rPr>
                <w:rFonts w:ascii="Arial" w:hAnsi="Arial" w:cs="Arial"/>
                <w:sz w:val="20"/>
                <w:szCs w:val="20"/>
                <w:lang w:val="en-US"/>
              </w:rPr>
            </w:pPr>
          </w:p>
          <w:p w14:paraId="3C016810" w14:textId="77777777" w:rsidR="00B75DB6" w:rsidRPr="00345A2C" w:rsidRDefault="00B75DB6"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$1,</w:t>
            </w:r>
            <w:r w:rsidR="00CC56B0" w:rsidRPr="00345A2C">
              <w:rPr>
                <w:rFonts w:ascii="Arial" w:hAnsi="Arial" w:cs="Arial"/>
                <w:sz w:val="20"/>
                <w:szCs w:val="20"/>
                <w:lang w:val="en-US"/>
              </w:rPr>
              <w:t>5</w:t>
            </w:r>
            <w:r w:rsidRPr="00345A2C">
              <w:rPr>
                <w:rFonts w:ascii="Arial" w:hAnsi="Arial" w:cs="Arial"/>
                <w:sz w:val="20"/>
                <w:szCs w:val="20"/>
                <w:lang w:val="en-US"/>
              </w:rPr>
              <w:t>00.00</w:t>
            </w:r>
          </w:p>
        </w:tc>
        <w:tc>
          <w:tcPr>
            <w:tcW w:w="1559" w:type="dxa"/>
          </w:tcPr>
          <w:p w14:paraId="1D02045B"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lang w:val="en-US"/>
              </w:rPr>
            </w:pPr>
          </w:p>
          <w:p w14:paraId="716DE907"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lang w:val="en-US"/>
              </w:rPr>
            </w:pPr>
          </w:p>
          <w:p w14:paraId="2091A6CF"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p>
          <w:p w14:paraId="0EB91105" w14:textId="77777777" w:rsidR="00B75DB6" w:rsidRPr="00345A2C" w:rsidRDefault="00B75DB6" w:rsidP="00BB05E0">
            <w:pPr>
              <w:pStyle w:val="TableParagraph"/>
              <w:tabs>
                <w:tab w:val="left" w:pos="375"/>
              </w:tabs>
              <w:spacing w:line="240" w:lineRule="auto"/>
              <w:ind w:right="94"/>
              <w:jc w:val="both"/>
              <w:rPr>
                <w:rFonts w:ascii="Arial" w:hAnsi="Arial" w:cs="Arial"/>
                <w:sz w:val="20"/>
                <w:szCs w:val="20"/>
                <w:lang w:val="en-US"/>
              </w:rPr>
            </w:pPr>
          </w:p>
          <w:p w14:paraId="6CCE9AAC" w14:textId="77777777" w:rsidR="00B75DB6" w:rsidRPr="00345A2C" w:rsidRDefault="00CC56B0" w:rsidP="00BB05E0">
            <w:pPr>
              <w:pStyle w:val="TableParagraph"/>
              <w:tabs>
                <w:tab w:val="left" w:pos="375"/>
              </w:tabs>
              <w:spacing w:line="240" w:lineRule="auto"/>
              <w:ind w:right="94"/>
              <w:jc w:val="both"/>
              <w:rPr>
                <w:rFonts w:ascii="Arial" w:hAnsi="Arial" w:cs="Arial"/>
                <w:spacing w:val="-1"/>
                <w:sz w:val="20"/>
                <w:szCs w:val="20"/>
                <w:lang w:val="en-US"/>
              </w:rPr>
            </w:pPr>
            <w:r w:rsidRPr="00345A2C">
              <w:rPr>
                <w:rFonts w:ascii="Arial" w:hAnsi="Arial" w:cs="Arial"/>
                <w:sz w:val="20"/>
                <w:szCs w:val="20"/>
                <w:lang w:val="en-US"/>
              </w:rPr>
              <w:t>$</w:t>
            </w:r>
            <w:r w:rsidRPr="00345A2C">
              <w:rPr>
                <w:rFonts w:ascii="Arial" w:hAnsi="Arial" w:cs="Arial"/>
                <w:spacing w:val="-1"/>
                <w:sz w:val="20"/>
                <w:szCs w:val="20"/>
                <w:lang w:val="en-US"/>
              </w:rPr>
              <w:t>1,5</w:t>
            </w:r>
            <w:r w:rsidR="00B75DB6" w:rsidRPr="00345A2C">
              <w:rPr>
                <w:rFonts w:ascii="Arial" w:hAnsi="Arial" w:cs="Arial"/>
                <w:spacing w:val="-1"/>
                <w:sz w:val="20"/>
                <w:szCs w:val="20"/>
                <w:lang w:val="en-US"/>
              </w:rPr>
              <w:t>00.00</w:t>
            </w:r>
          </w:p>
          <w:p w14:paraId="4D10989E" w14:textId="77777777" w:rsidR="00B75DB6" w:rsidRPr="00345A2C" w:rsidRDefault="00B75DB6" w:rsidP="00BB05E0">
            <w:pPr>
              <w:pStyle w:val="TableParagraph"/>
              <w:tabs>
                <w:tab w:val="left" w:pos="375"/>
              </w:tabs>
              <w:spacing w:line="240" w:lineRule="auto"/>
              <w:ind w:right="94"/>
              <w:jc w:val="both"/>
              <w:rPr>
                <w:rFonts w:ascii="Arial" w:hAnsi="Arial" w:cs="Arial"/>
                <w:spacing w:val="-1"/>
                <w:sz w:val="20"/>
                <w:szCs w:val="20"/>
                <w:lang w:val="en-US"/>
              </w:rPr>
            </w:pPr>
          </w:p>
          <w:p w14:paraId="10BBC10A" w14:textId="77777777" w:rsidR="00B75DB6" w:rsidRPr="00345A2C" w:rsidRDefault="00CC56B0" w:rsidP="00BB05E0">
            <w:pPr>
              <w:pStyle w:val="TableParagraph"/>
              <w:tabs>
                <w:tab w:val="left" w:pos="375"/>
              </w:tabs>
              <w:spacing w:line="240" w:lineRule="auto"/>
              <w:ind w:right="94"/>
              <w:jc w:val="both"/>
              <w:rPr>
                <w:rFonts w:ascii="Arial" w:hAnsi="Arial" w:cs="Arial"/>
                <w:sz w:val="20"/>
                <w:szCs w:val="20"/>
                <w:lang w:val="en-US"/>
              </w:rPr>
            </w:pPr>
            <w:r w:rsidRPr="00345A2C">
              <w:rPr>
                <w:rFonts w:ascii="Arial" w:hAnsi="Arial" w:cs="Arial"/>
                <w:spacing w:val="-1"/>
                <w:sz w:val="20"/>
                <w:szCs w:val="20"/>
                <w:lang w:val="en-US"/>
              </w:rPr>
              <w:t>$ 75</w:t>
            </w:r>
            <w:r w:rsidR="00B75DB6" w:rsidRPr="00345A2C">
              <w:rPr>
                <w:rFonts w:ascii="Arial" w:hAnsi="Arial" w:cs="Arial"/>
                <w:spacing w:val="-1"/>
                <w:sz w:val="20"/>
                <w:szCs w:val="20"/>
                <w:lang w:val="en-US"/>
              </w:rPr>
              <w:t>0.00</w:t>
            </w:r>
          </w:p>
        </w:tc>
      </w:tr>
      <w:tr w:rsidR="00CC56B0" w:rsidRPr="00345A2C" w14:paraId="7DA9123A" w14:textId="77777777" w:rsidTr="00CC56B0">
        <w:trPr>
          <w:trHeight w:hRule="exact" w:val="878"/>
        </w:trPr>
        <w:tc>
          <w:tcPr>
            <w:tcW w:w="5812" w:type="dxa"/>
          </w:tcPr>
          <w:p w14:paraId="4B8AAA25" w14:textId="77777777" w:rsidR="00CC56B0"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sz w:val="20"/>
                <w:szCs w:val="20"/>
                <w:lang w:val="en-US"/>
              </w:rPr>
              <w:t>42.- TALLER DE VEHICULOS DE 3 RUEDAS</w:t>
            </w:r>
          </w:p>
        </w:tc>
        <w:tc>
          <w:tcPr>
            <w:tcW w:w="1559" w:type="dxa"/>
          </w:tcPr>
          <w:p w14:paraId="21AE24A9" w14:textId="77777777" w:rsidR="00CC56B0" w:rsidRPr="00345A2C" w:rsidRDefault="00CC56B0"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$2,000.00</w:t>
            </w:r>
          </w:p>
        </w:tc>
        <w:tc>
          <w:tcPr>
            <w:tcW w:w="1559" w:type="dxa"/>
          </w:tcPr>
          <w:p w14:paraId="30C12B5B"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r w:rsidRPr="00345A2C">
              <w:rPr>
                <w:rFonts w:ascii="Arial" w:hAnsi="Arial" w:cs="Arial"/>
                <w:sz w:val="20"/>
                <w:szCs w:val="20"/>
                <w:lang w:val="en-US"/>
              </w:rPr>
              <w:t>$900.00</w:t>
            </w:r>
          </w:p>
        </w:tc>
      </w:tr>
      <w:tr w:rsidR="00CC56B0" w:rsidRPr="00345A2C" w14:paraId="3EA9FABD" w14:textId="77777777" w:rsidTr="00351E11">
        <w:trPr>
          <w:trHeight w:hRule="exact" w:val="1100"/>
        </w:trPr>
        <w:tc>
          <w:tcPr>
            <w:tcW w:w="5812" w:type="dxa"/>
          </w:tcPr>
          <w:p w14:paraId="5A2D48E9" w14:textId="77777777" w:rsidR="00CC56B0"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sz w:val="20"/>
                <w:szCs w:val="20"/>
                <w:lang w:val="en-US"/>
              </w:rPr>
              <w:t>43.- TALLER DE TRACTO CAMIIONES</w:t>
            </w:r>
          </w:p>
          <w:p w14:paraId="1652E6A4" w14:textId="77777777" w:rsidR="00CC56B0" w:rsidRPr="00345A2C" w:rsidRDefault="00CC56B0" w:rsidP="00BB05E0">
            <w:pPr>
              <w:pStyle w:val="TableParagraph"/>
              <w:spacing w:line="240" w:lineRule="auto"/>
              <w:ind w:left="53"/>
              <w:jc w:val="both"/>
              <w:rPr>
                <w:rFonts w:ascii="Arial" w:hAnsi="Arial" w:cs="Arial"/>
                <w:sz w:val="20"/>
                <w:szCs w:val="20"/>
                <w:lang w:val="en-US"/>
              </w:rPr>
            </w:pPr>
          </w:p>
          <w:p w14:paraId="0566ECCF" w14:textId="77777777" w:rsidR="00CC56B0"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sz w:val="20"/>
                <w:szCs w:val="20"/>
                <w:lang w:val="en-US"/>
              </w:rPr>
              <w:t>DE PRIMERA (CUANDO EXCEDE DE 200 M2)</w:t>
            </w:r>
          </w:p>
          <w:p w14:paraId="589782C3" w14:textId="77777777" w:rsidR="00CC56B0"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sz w:val="20"/>
                <w:szCs w:val="20"/>
                <w:lang w:val="en-US"/>
              </w:rPr>
              <w:t>DE SEGUNDA (CUANDO NO EXCEDE DE 200 M2)</w:t>
            </w:r>
          </w:p>
        </w:tc>
        <w:tc>
          <w:tcPr>
            <w:tcW w:w="1559" w:type="dxa"/>
          </w:tcPr>
          <w:p w14:paraId="47804A35" w14:textId="77777777" w:rsidR="00CC56B0" w:rsidRPr="00345A2C" w:rsidRDefault="00CC56B0" w:rsidP="00BB05E0">
            <w:pPr>
              <w:pStyle w:val="TableParagraph"/>
              <w:spacing w:line="240" w:lineRule="auto"/>
              <w:ind w:right="96"/>
              <w:jc w:val="both"/>
              <w:rPr>
                <w:rFonts w:ascii="Arial" w:hAnsi="Arial" w:cs="Arial"/>
                <w:sz w:val="20"/>
                <w:szCs w:val="20"/>
                <w:lang w:val="en-US"/>
              </w:rPr>
            </w:pPr>
          </w:p>
          <w:p w14:paraId="1FABA527" w14:textId="77777777" w:rsidR="00CC56B0" w:rsidRPr="00345A2C" w:rsidRDefault="00CC56B0" w:rsidP="00BB05E0">
            <w:pPr>
              <w:pStyle w:val="TableParagraph"/>
              <w:spacing w:line="240" w:lineRule="auto"/>
              <w:ind w:right="96"/>
              <w:jc w:val="both"/>
              <w:rPr>
                <w:rFonts w:ascii="Arial" w:hAnsi="Arial" w:cs="Arial"/>
                <w:sz w:val="20"/>
                <w:szCs w:val="20"/>
                <w:lang w:val="en-US"/>
              </w:rPr>
            </w:pPr>
          </w:p>
          <w:p w14:paraId="16EB911A" w14:textId="77777777" w:rsidR="00CC56B0" w:rsidRPr="00345A2C" w:rsidRDefault="00CC56B0"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$7,500.00</w:t>
            </w:r>
          </w:p>
          <w:p w14:paraId="662A544E" w14:textId="77777777" w:rsidR="00CC56B0" w:rsidRPr="00345A2C" w:rsidRDefault="00CC56B0"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$4,000.00</w:t>
            </w:r>
          </w:p>
        </w:tc>
        <w:tc>
          <w:tcPr>
            <w:tcW w:w="1559" w:type="dxa"/>
          </w:tcPr>
          <w:p w14:paraId="00F12794"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p>
          <w:p w14:paraId="3E881A2E"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p>
          <w:p w14:paraId="06612025"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r w:rsidRPr="00345A2C">
              <w:rPr>
                <w:rFonts w:ascii="Arial" w:hAnsi="Arial" w:cs="Arial"/>
                <w:sz w:val="20"/>
                <w:szCs w:val="20"/>
                <w:lang w:val="en-US"/>
              </w:rPr>
              <w:t>$2,500.00</w:t>
            </w:r>
          </w:p>
          <w:p w14:paraId="571AEAAE" w14:textId="77777777" w:rsidR="00CC56B0" w:rsidRPr="00345A2C" w:rsidRDefault="00CC56B0" w:rsidP="00BB05E0">
            <w:pPr>
              <w:pStyle w:val="TableParagraph"/>
              <w:tabs>
                <w:tab w:val="left" w:pos="375"/>
              </w:tabs>
              <w:spacing w:line="240" w:lineRule="auto"/>
              <w:ind w:right="94"/>
              <w:jc w:val="both"/>
              <w:rPr>
                <w:rFonts w:ascii="Arial" w:hAnsi="Arial" w:cs="Arial"/>
                <w:sz w:val="20"/>
                <w:szCs w:val="20"/>
                <w:lang w:val="en-US"/>
              </w:rPr>
            </w:pPr>
            <w:r w:rsidRPr="00345A2C">
              <w:rPr>
                <w:rFonts w:ascii="Arial" w:hAnsi="Arial" w:cs="Arial"/>
                <w:sz w:val="20"/>
                <w:szCs w:val="20"/>
                <w:lang w:val="en-US"/>
              </w:rPr>
              <w:t>$1,800.00</w:t>
            </w:r>
          </w:p>
        </w:tc>
      </w:tr>
      <w:tr w:rsidR="00CC56B0" w:rsidRPr="00345A2C" w14:paraId="5261F0E0" w14:textId="77777777" w:rsidTr="00CC56B0">
        <w:trPr>
          <w:trHeight w:hRule="exact" w:val="878"/>
        </w:trPr>
        <w:tc>
          <w:tcPr>
            <w:tcW w:w="5812" w:type="dxa"/>
          </w:tcPr>
          <w:p w14:paraId="1A050339" w14:textId="77777777" w:rsidR="00CC56B0" w:rsidRPr="00345A2C" w:rsidRDefault="00CC56B0" w:rsidP="00BB05E0">
            <w:pPr>
              <w:pStyle w:val="TableParagraph"/>
              <w:spacing w:line="240" w:lineRule="auto"/>
              <w:ind w:left="53"/>
              <w:jc w:val="both"/>
              <w:rPr>
                <w:rFonts w:ascii="Arial" w:hAnsi="Arial" w:cs="Arial"/>
                <w:sz w:val="20"/>
                <w:szCs w:val="20"/>
                <w:lang w:val="en-US"/>
              </w:rPr>
            </w:pPr>
            <w:r w:rsidRPr="00345A2C">
              <w:rPr>
                <w:rFonts w:ascii="Arial" w:hAnsi="Arial" w:cs="Arial"/>
                <w:sz w:val="20"/>
                <w:szCs w:val="20"/>
                <w:lang w:val="en-US"/>
              </w:rPr>
              <w:t>44.- TALLE DE MOTORES DIESEL</w:t>
            </w:r>
          </w:p>
        </w:tc>
        <w:tc>
          <w:tcPr>
            <w:tcW w:w="1559" w:type="dxa"/>
          </w:tcPr>
          <w:p w14:paraId="4D595E06" w14:textId="77777777" w:rsidR="00CC56B0" w:rsidRPr="00345A2C" w:rsidRDefault="006F471C" w:rsidP="00BB05E0">
            <w:pPr>
              <w:pStyle w:val="TableParagraph"/>
              <w:spacing w:line="240" w:lineRule="auto"/>
              <w:ind w:right="96"/>
              <w:jc w:val="both"/>
              <w:rPr>
                <w:rFonts w:ascii="Arial" w:hAnsi="Arial" w:cs="Arial"/>
                <w:sz w:val="20"/>
                <w:szCs w:val="20"/>
                <w:lang w:val="en-US"/>
              </w:rPr>
            </w:pPr>
            <w:r w:rsidRPr="00345A2C">
              <w:rPr>
                <w:rFonts w:ascii="Arial" w:hAnsi="Arial" w:cs="Arial"/>
                <w:sz w:val="20"/>
                <w:szCs w:val="20"/>
                <w:lang w:val="en-US"/>
              </w:rPr>
              <w:t>$5,000.00</w:t>
            </w:r>
          </w:p>
        </w:tc>
        <w:tc>
          <w:tcPr>
            <w:tcW w:w="1559" w:type="dxa"/>
          </w:tcPr>
          <w:p w14:paraId="7878EE7C" w14:textId="77777777" w:rsidR="00CC56B0" w:rsidRPr="00345A2C" w:rsidRDefault="006F471C" w:rsidP="00BB05E0">
            <w:pPr>
              <w:pStyle w:val="TableParagraph"/>
              <w:tabs>
                <w:tab w:val="left" w:pos="375"/>
              </w:tabs>
              <w:spacing w:line="240" w:lineRule="auto"/>
              <w:ind w:right="94"/>
              <w:jc w:val="both"/>
              <w:rPr>
                <w:rFonts w:ascii="Arial" w:hAnsi="Arial" w:cs="Arial"/>
                <w:sz w:val="20"/>
                <w:szCs w:val="20"/>
                <w:lang w:val="en-US"/>
              </w:rPr>
            </w:pPr>
            <w:r w:rsidRPr="00345A2C">
              <w:rPr>
                <w:rFonts w:ascii="Arial" w:hAnsi="Arial" w:cs="Arial"/>
                <w:sz w:val="20"/>
                <w:szCs w:val="20"/>
                <w:lang w:val="en-US"/>
              </w:rPr>
              <w:t>$3,000.00</w:t>
            </w:r>
          </w:p>
        </w:tc>
      </w:tr>
    </w:tbl>
    <w:p w14:paraId="12629586" w14:textId="77777777" w:rsidR="00B75DB6" w:rsidRPr="00345A2C" w:rsidRDefault="00B75DB6" w:rsidP="00345A2C">
      <w:pPr>
        <w:spacing w:line="360" w:lineRule="auto"/>
        <w:rPr>
          <w:rFonts w:ascii="Arial" w:hAnsi="Arial" w:cs="Arial"/>
          <w:vanish/>
          <w:sz w:val="20"/>
          <w:szCs w:val="20"/>
        </w:rPr>
      </w:pPr>
    </w:p>
    <w:tbl>
      <w:tblPr>
        <w:tblpPr w:leftFromText="141" w:rightFromText="141" w:vertAnchor="text" w:horzAnchor="page" w:tblpX="2069" w:tblpY="1"/>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7"/>
        <w:gridCol w:w="1559"/>
        <w:gridCol w:w="1560"/>
      </w:tblGrid>
      <w:tr w:rsidR="00B75DB6" w:rsidRPr="00345A2C" w14:paraId="6858D53C" w14:textId="77777777" w:rsidTr="006F471C">
        <w:trPr>
          <w:trHeight w:hRule="exact" w:val="1004"/>
        </w:trPr>
        <w:tc>
          <w:tcPr>
            <w:tcW w:w="5817" w:type="dxa"/>
          </w:tcPr>
          <w:p w14:paraId="6B0EE87B" w14:textId="77777777" w:rsidR="00B75DB6" w:rsidRPr="00345A2C" w:rsidRDefault="00B75DB6" w:rsidP="00345A2C">
            <w:pPr>
              <w:pStyle w:val="TableParagraph"/>
              <w:spacing w:line="360" w:lineRule="auto"/>
              <w:ind w:right="96"/>
              <w:jc w:val="both"/>
              <w:rPr>
                <w:rFonts w:ascii="Arial" w:hAnsi="Arial" w:cs="Arial"/>
                <w:sz w:val="20"/>
                <w:szCs w:val="20"/>
                <w:lang w:val="en-US"/>
              </w:rPr>
            </w:pPr>
          </w:p>
          <w:p w14:paraId="35F9965E"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45</w:t>
            </w:r>
            <w:r w:rsidR="00B75DB6" w:rsidRPr="00345A2C">
              <w:rPr>
                <w:rFonts w:ascii="Arial" w:hAnsi="Arial" w:cs="Arial"/>
                <w:sz w:val="20"/>
                <w:szCs w:val="20"/>
                <w:lang w:val="en-US"/>
              </w:rPr>
              <w:t xml:space="preserve">.- CARPINTERÍAS </w:t>
            </w:r>
          </w:p>
          <w:p w14:paraId="430A6C57" w14:textId="77777777" w:rsidR="006F471C"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DE PRIMERA CUANDO EXCEDA DE 100 M2</w:t>
            </w:r>
          </w:p>
          <w:p w14:paraId="01EB176E" w14:textId="77777777" w:rsidR="006F471C"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DE SEGUNDA CUANO EXCEDA DE LOS 100 M2</w:t>
            </w:r>
          </w:p>
          <w:p w14:paraId="32EE97ED" w14:textId="77777777" w:rsidR="006F471C" w:rsidRPr="00345A2C" w:rsidRDefault="006F471C" w:rsidP="00345A2C">
            <w:pPr>
              <w:pStyle w:val="TableParagraph"/>
              <w:spacing w:line="360" w:lineRule="auto"/>
              <w:ind w:right="96"/>
              <w:jc w:val="both"/>
              <w:rPr>
                <w:rFonts w:ascii="Arial" w:hAnsi="Arial" w:cs="Arial"/>
                <w:sz w:val="20"/>
                <w:szCs w:val="20"/>
                <w:lang w:val="en-US"/>
              </w:rPr>
            </w:pPr>
          </w:p>
        </w:tc>
        <w:tc>
          <w:tcPr>
            <w:tcW w:w="1559" w:type="dxa"/>
          </w:tcPr>
          <w:p w14:paraId="06472516" w14:textId="77777777" w:rsidR="00B75DB6" w:rsidRPr="00345A2C" w:rsidRDefault="00B75DB6" w:rsidP="00345A2C">
            <w:pPr>
              <w:pStyle w:val="TableParagraph"/>
              <w:tabs>
                <w:tab w:val="left" w:pos="375"/>
              </w:tabs>
              <w:spacing w:line="360" w:lineRule="auto"/>
              <w:ind w:right="96"/>
              <w:jc w:val="both"/>
              <w:rPr>
                <w:rFonts w:ascii="Arial" w:hAnsi="Arial" w:cs="Arial"/>
                <w:sz w:val="20"/>
                <w:szCs w:val="20"/>
                <w:lang w:val="en-US"/>
              </w:rPr>
            </w:pPr>
          </w:p>
          <w:p w14:paraId="72667A22" w14:textId="77777777" w:rsidR="006F471C" w:rsidRPr="00345A2C" w:rsidRDefault="006F471C" w:rsidP="00345A2C">
            <w:pPr>
              <w:pStyle w:val="TableParagraph"/>
              <w:tabs>
                <w:tab w:val="left" w:pos="375"/>
              </w:tabs>
              <w:spacing w:line="360" w:lineRule="auto"/>
              <w:ind w:right="96"/>
              <w:jc w:val="both"/>
              <w:rPr>
                <w:rFonts w:ascii="Arial" w:hAnsi="Arial" w:cs="Arial"/>
                <w:sz w:val="20"/>
                <w:szCs w:val="20"/>
                <w:lang w:val="en-US"/>
              </w:rPr>
            </w:pPr>
          </w:p>
          <w:p w14:paraId="60684C95" w14:textId="77777777" w:rsidR="00B75DB6" w:rsidRPr="00345A2C" w:rsidRDefault="00B75DB6" w:rsidP="00345A2C">
            <w:pPr>
              <w:pStyle w:val="TableParagraph"/>
              <w:tabs>
                <w:tab w:val="left" w:pos="375"/>
              </w:tabs>
              <w:spacing w:line="360" w:lineRule="auto"/>
              <w:ind w:right="96"/>
              <w:jc w:val="both"/>
              <w:rPr>
                <w:rFonts w:ascii="Arial" w:hAnsi="Arial" w:cs="Arial"/>
                <w:spacing w:val="-1"/>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3,50</w:t>
            </w:r>
            <w:r w:rsidRPr="00345A2C">
              <w:rPr>
                <w:rFonts w:ascii="Arial" w:hAnsi="Arial" w:cs="Arial"/>
                <w:spacing w:val="-1"/>
                <w:sz w:val="20"/>
                <w:szCs w:val="20"/>
                <w:lang w:val="en-US"/>
              </w:rPr>
              <w:t>0.00</w:t>
            </w:r>
          </w:p>
          <w:p w14:paraId="1C4ECF11" w14:textId="77777777" w:rsidR="006F471C" w:rsidRPr="00345A2C" w:rsidRDefault="006F471C"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pacing w:val="-1"/>
                <w:sz w:val="20"/>
                <w:szCs w:val="20"/>
                <w:lang w:val="en-US"/>
              </w:rPr>
              <w:t>$1,200.00</w:t>
            </w:r>
          </w:p>
        </w:tc>
        <w:tc>
          <w:tcPr>
            <w:tcW w:w="1560" w:type="dxa"/>
          </w:tcPr>
          <w:p w14:paraId="166A77F9"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p>
          <w:p w14:paraId="0D895929"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p>
          <w:p w14:paraId="692E3B3B" w14:textId="77777777" w:rsidR="006F471C" w:rsidRPr="00345A2C" w:rsidRDefault="006F471C"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$1,600.00</w:t>
            </w:r>
          </w:p>
          <w:p w14:paraId="2DA32F42" w14:textId="77777777" w:rsidR="006F471C" w:rsidRPr="00345A2C" w:rsidRDefault="006F471C"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$600.00</w:t>
            </w:r>
          </w:p>
        </w:tc>
      </w:tr>
      <w:tr w:rsidR="00B75DB6" w:rsidRPr="00345A2C" w14:paraId="5C537BCB" w14:textId="77777777" w:rsidTr="00351E11">
        <w:trPr>
          <w:trHeight w:hRule="exact" w:val="701"/>
        </w:trPr>
        <w:tc>
          <w:tcPr>
            <w:tcW w:w="5817" w:type="dxa"/>
            <w:tcBorders>
              <w:bottom w:val="single" w:sz="3" w:space="0" w:color="000000"/>
            </w:tcBorders>
          </w:tcPr>
          <w:p w14:paraId="32F94BF8" w14:textId="77777777" w:rsidR="00B75DB6" w:rsidRPr="00345A2C" w:rsidRDefault="00B75DB6" w:rsidP="00345A2C">
            <w:pPr>
              <w:pStyle w:val="TableParagraph"/>
              <w:spacing w:line="360" w:lineRule="auto"/>
              <w:ind w:right="96"/>
              <w:jc w:val="both"/>
              <w:rPr>
                <w:rFonts w:ascii="Arial" w:hAnsi="Arial" w:cs="Arial"/>
                <w:sz w:val="20"/>
                <w:szCs w:val="20"/>
                <w:lang w:val="en-US"/>
              </w:rPr>
            </w:pPr>
          </w:p>
          <w:p w14:paraId="20E43586"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46</w:t>
            </w:r>
            <w:r w:rsidR="00B75DB6" w:rsidRPr="00345A2C">
              <w:rPr>
                <w:rFonts w:ascii="Arial" w:hAnsi="Arial" w:cs="Arial"/>
                <w:sz w:val="20"/>
                <w:szCs w:val="20"/>
                <w:lang w:val="en-US"/>
              </w:rPr>
              <w:t>.-  AGENCIA DE VENTA DE REFRESCOS</w:t>
            </w:r>
          </w:p>
        </w:tc>
        <w:tc>
          <w:tcPr>
            <w:tcW w:w="1559" w:type="dxa"/>
            <w:tcBorders>
              <w:bottom w:val="single" w:sz="3" w:space="0" w:color="000000"/>
            </w:tcBorders>
          </w:tcPr>
          <w:p w14:paraId="6DE613A5" w14:textId="77777777" w:rsidR="00B75DB6" w:rsidRPr="00345A2C" w:rsidRDefault="00B75DB6" w:rsidP="00345A2C">
            <w:pPr>
              <w:pStyle w:val="TableParagraph"/>
              <w:tabs>
                <w:tab w:val="left" w:pos="375"/>
              </w:tabs>
              <w:spacing w:line="360" w:lineRule="auto"/>
              <w:ind w:right="97"/>
              <w:jc w:val="both"/>
              <w:rPr>
                <w:rFonts w:ascii="Arial" w:hAnsi="Arial" w:cs="Arial"/>
                <w:sz w:val="20"/>
                <w:szCs w:val="20"/>
                <w:lang w:val="en-US"/>
              </w:rPr>
            </w:pPr>
          </w:p>
          <w:p w14:paraId="2E8C8319" w14:textId="77777777" w:rsidR="00B75DB6" w:rsidRPr="00345A2C" w:rsidRDefault="006F471C" w:rsidP="00345A2C">
            <w:pPr>
              <w:pStyle w:val="TableParagraph"/>
              <w:tabs>
                <w:tab w:val="left" w:pos="375"/>
              </w:tabs>
              <w:spacing w:line="360" w:lineRule="auto"/>
              <w:ind w:right="97"/>
              <w:jc w:val="both"/>
              <w:rPr>
                <w:rFonts w:ascii="Arial" w:hAnsi="Arial" w:cs="Arial"/>
                <w:sz w:val="20"/>
                <w:szCs w:val="20"/>
                <w:lang w:val="en-US"/>
              </w:rPr>
            </w:pPr>
            <w:r w:rsidRPr="00345A2C">
              <w:rPr>
                <w:rFonts w:ascii="Arial" w:hAnsi="Arial" w:cs="Arial"/>
                <w:sz w:val="20"/>
                <w:szCs w:val="20"/>
                <w:lang w:val="en-US"/>
              </w:rPr>
              <w:t>$1,20</w:t>
            </w:r>
            <w:r w:rsidR="00B75DB6" w:rsidRPr="00345A2C">
              <w:rPr>
                <w:rFonts w:ascii="Arial" w:hAnsi="Arial" w:cs="Arial"/>
                <w:spacing w:val="-1"/>
                <w:w w:val="95"/>
                <w:sz w:val="20"/>
                <w:szCs w:val="20"/>
                <w:lang w:val="en-US"/>
              </w:rPr>
              <w:t>0.00</w:t>
            </w:r>
          </w:p>
        </w:tc>
        <w:tc>
          <w:tcPr>
            <w:tcW w:w="1560" w:type="dxa"/>
            <w:tcBorders>
              <w:bottom w:val="single" w:sz="3" w:space="0" w:color="000000"/>
            </w:tcBorders>
          </w:tcPr>
          <w:p w14:paraId="5F8E2E1F"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p>
          <w:p w14:paraId="6C8C4582"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600</w:t>
            </w:r>
            <w:r w:rsidRPr="00345A2C">
              <w:rPr>
                <w:rFonts w:ascii="Arial" w:hAnsi="Arial" w:cs="Arial"/>
                <w:spacing w:val="-1"/>
                <w:sz w:val="20"/>
                <w:szCs w:val="20"/>
                <w:lang w:val="en-US"/>
              </w:rPr>
              <w:t>.00</w:t>
            </w:r>
          </w:p>
        </w:tc>
      </w:tr>
      <w:tr w:rsidR="006F471C" w:rsidRPr="00345A2C" w14:paraId="3BA2BFAE" w14:textId="77777777" w:rsidTr="00493A4D">
        <w:trPr>
          <w:trHeight w:hRule="exact" w:val="696"/>
        </w:trPr>
        <w:tc>
          <w:tcPr>
            <w:tcW w:w="5817" w:type="dxa"/>
            <w:tcBorders>
              <w:top w:val="single" w:sz="3" w:space="0" w:color="000000"/>
            </w:tcBorders>
          </w:tcPr>
          <w:p w14:paraId="09C1066C" w14:textId="77777777" w:rsidR="006F471C" w:rsidRPr="00345A2C" w:rsidRDefault="006F471C"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47.- CONSULTORIOS, CLÍNICAS, DENTISTAS, ANÁLISIS CLÍNICOS Y LABORATORIO DE PRIMERA</w:t>
            </w:r>
          </w:p>
        </w:tc>
        <w:tc>
          <w:tcPr>
            <w:tcW w:w="1559" w:type="dxa"/>
            <w:tcBorders>
              <w:top w:val="single" w:sz="3" w:space="0" w:color="000000"/>
            </w:tcBorders>
          </w:tcPr>
          <w:p w14:paraId="4D201162" w14:textId="77777777" w:rsidR="006F471C" w:rsidRPr="00345A2C" w:rsidRDefault="006F471C" w:rsidP="00345A2C">
            <w:pPr>
              <w:pStyle w:val="TableParagraph"/>
              <w:spacing w:line="360" w:lineRule="auto"/>
              <w:jc w:val="both"/>
              <w:rPr>
                <w:rFonts w:ascii="Arial" w:hAnsi="Arial" w:cs="Arial"/>
                <w:sz w:val="20"/>
                <w:szCs w:val="20"/>
              </w:rPr>
            </w:pPr>
          </w:p>
          <w:p w14:paraId="6247C6A0" w14:textId="77777777" w:rsidR="006F471C" w:rsidRPr="00345A2C" w:rsidRDefault="006F471C" w:rsidP="00345A2C">
            <w:pPr>
              <w:pStyle w:val="TableParagraph"/>
              <w:spacing w:before="105" w:line="360" w:lineRule="auto"/>
              <w:ind w:right="94"/>
              <w:jc w:val="both"/>
              <w:rPr>
                <w:rFonts w:ascii="Arial" w:hAnsi="Arial" w:cs="Arial"/>
                <w:sz w:val="20"/>
                <w:szCs w:val="20"/>
                <w:lang w:val="en-US"/>
              </w:rPr>
            </w:pPr>
            <w:r w:rsidRPr="00345A2C">
              <w:rPr>
                <w:rFonts w:ascii="Arial" w:hAnsi="Arial" w:cs="Arial"/>
                <w:sz w:val="20"/>
                <w:szCs w:val="20"/>
                <w:lang w:val="en-US"/>
              </w:rPr>
              <w:t>$  5,000.00</w:t>
            </w:r>
          </w:p>
        </w:tc>
        <w:tc>
          <w:tcPr>
            <w:tcW w:w="1560" w:type="dxa"/>
            <w:tcBorders>
              <w:top w:val="single" w:sz="3" w:space="0" w:color="000000"/>
            </w:tcBorders>
          </w:tcPr>
          <w:p w14:paraId="769BC2C9" w14:textId="77777777" w:rsidR="006F471C" w:rsidRPr="00345A2C" w:rsidRDefault="006F471C" w:rsidP="00345A2C">
            <w:pPr>
              <w:pStyle w:val="TableParagraph"/>
              <w:spacing w:line="360" w:lineRule="auto"/>
              <w:jc w:val="both"/>
              <w:rPr>
                <w:rFonts w:ascii="Arial" w:hAnsi="Arial" w:cs="Arial"/>
                <w:sz w:val="20"/>
                <w:szCs w:val="20"/>
                <w:lang w:val="en-US"/>
              </w:rPr>
            </w:pPr>
          </w:p>
          <w:p w14:paraId="508C90FB" w14:textId="77777777" w:rsidR="006F471C" w:rsidRPr="00345A2C" w:rsidRDefault="006F471C" w:rsidP="00345A2C">
            <w:pPr>
              <w:pStyle w:val="TableParagraph"/>
              <w:tabs>
                <w:tab w:val="left" w:pos="375"/>
              </w:tabs>
              <w:spacing w:before="105"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Pr="00345A2C">
              <w:rPr>
                <w:rFonts w:ascii="Arial" w:hAnsi="Arial" w:cs="Arial"/>
                <w:spacing w:val="-1"/>
                <w:sz w:val="20"/>
                <w:szCs w:val="20"/>
                <w:lang w:val="en-US"/>
              </w:rPr>
              <w:t>2,500.00</w:t>
            </w:r>
          </w:p>
        </w:tc>
      </w:tr>
      <w:tr w:rsidR="00B75DB6" w:rsidRPr="00345A2C" w14:paraId="3D55FFCE" w14:textId="77777777" w:rsidTr="00ED2736">
        <w:trPr>
          <w:trHeight w:hRule="exact" w:val="696"/>
        </w:trPr>
        <w:tc>
          <w:tcPr>
            <w:tcW w:w="5817" w:type="dxa"/>
            <w:tcBorders>
              <w:top w:val="single" w:sz="3" w:space="0" w:color="000000"/>
            </w:tcBorders>
          </w:tcPr>
          <w:p w14:paraId="6DA04F86" w14:textId="77777777" w:rsidR="00B75DB6" w:rsidRPr="00345A2C" w:rsidRDefault="006F471C"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48</w:t>
            </w:r>
            <w:r w:rsidR="00B75DB6" w:rsidRPr="00345A2C">
              <w:rPr>
                <w:rFonts w:ascii="Arial" w:hAnsi="Arial" w:cs="Arial"/>
                <w:sz w:val="20"/>
                <w:szCs w:val="20"/>
              </w:rPr>
              <w:t>.- CONSULTORIOS, CLÍNICAS, DENTISTAS, ANÁLISIS CLÍNICOS Y LABORATORIO</w:t>
            </w:r>
            <w:r w:rsidRPr="00345A2C">
              <w:rPr>
                <w:rFonts w:ascii="Arial" w:hAnsi="Arial" w:cs="Arial"/>
                <w:sz w:val="20"/>
                <w:szCs w:val="20"/>
              </w:rPr>
              <w:t xml:space="preserve"> DE SEGUNDA</w:t>
            </w:r>
          </w:p>
          <w:p w14:paraId="3A17B54D" w14:textId="77777777" w:rsidR="006F471C" w:rsidRPr="00345A2C" w:rsidRDefault="006F471C" w:rsidP="00345A2C">
            <w:pPr>
              <w:pStyle w:val="TableParagraph"/>
              <w:spacing w:line="360" w:lineRule="auto"/>
              <w:ind w:right="96"/>
              <w:jc w:val="both"/>
              <w:rPr>
                <w:rFonts w:ascii="Arial" w:hAnsi="Arial" w:cs="Arial"/>
                <w:sz w:val="20"/>
                <w:szCs w:val="20"/>
              </w:rPr>
            </w:pPr>
          </w:p>
        </w:tc>
        <w:tc>
          <w:tcPr>
            <w:tcW w:w="1559" w:type="dxa"/>
            <w:tcBorders>
              <w:top w:val="single" w:sz="3" w:space="0" w:color="000000"/>
            </w:tcBorders>
          </w:tcPr>
          <w:p w14:paraId="3A931AEC" w14:textId="77777777" w:rsidR="00B75DB6" w:rsidRPr="00345A2C" w:rsidRDefault="00B75DB6" w:rsidP="00345A2C">
            <w:pPr>
              <w:pStyle w:val="TableParagraph"/>
              <w:spacing w:line="360" w:lineRule="auto"/>
              <w:jc w:val="both"/>
              <w:rPr>
                <w:rFonts w:ascii="Arial" w:hAnsi="Arial" w:cs="Arial"/>
                <w:sz w:val="20"/>
                <w:szCs w:val="20"/>
              </w:rPr>
            </w:pPr>
          </w:p>
          <w:p w14:paraId="387CA24E" w14:textId="77777777" w:rsidR="00B75DB6" w:rsidRPr="00345A2C" w:rsidRDefault="006F471C" w:rsidP="00345A2C">
            <w:pPr>
              <w:pStyle w:val="TableParagraph"/>
              <w:spacing w:before="105" w:line="360" w:lineRule="auto"/>
              <w:ind w:right="94"/>
              <w:jc w:val="both"/>
              <w:rPr>
                <w:rFonts w:ascii="Arial" w:hAnsi="Arial" w:cs="Arial"/>
                <w:sz w:val="20"/>
                <w:szCs w:val="20"/>
                <w:lang w:val="en-US"/>
              </w:rPr>
            </w:pPr>
            <w:r w:rsidRPr="00345A2C">
              <w:rPr>
                <w:rFonts w:ascii="Arial" w:hAnsi="Arial" w:cs="Arial"/>
                <w:sz w:val="20"/>
                <w:szCs w:val="20"/>
                <w:lang w:val="en-US"/>
              </w:rPr>
              <w:t>$  2,5</w:t>
            </w:r>
            <w:r w:rsidR="00B75DB6" w:rsidRPr="00345A2C">
              <w:rPr>
                <w:rFonts w:ascii="Arial" w:hAnsi="Arial" w:cs="Arial"/>
                <w:sz w:val="20"/>
                <w:szCs w:val="20"/>
                <w:lang w:val="en-US"/>
              </w:rPr>
              <w:t>00.00</w:t>
            </w:r>
          </w:p>
        </w:tc>
        <w:tc>
          <w:tcPr>
            <w:tcW w:w="1560" w:type="dxa"/>
            <w:tcBorders>
              <w:top w:val="single" w:sz="3" w:space="0" w:color="000000"/>
            </w:tcBorders>
          </w:tcPr>
          <w:p w14:paraId="206B6A9F" w14:textId="77777777" w:rsidR="00B75DB6" w:rsidRPr="00345A2C" w:rsidRDefault="00B75DB6" w:rsidP="00345A2C">
            <w:pPr>
              <w:pStyle w:val="TableParagraph"/>
              <w:spacing w:line="360" w:lineRule="auto"/>
              <w:jc w:val="both"/>
              <w:rPr>
                <w:rFonts w:ascii="Arial" w:hAnsi="Arial" w:cs="Arial"/>
                <w:sz w:val="20"/>
                <w:szCs w:val="20"/>
                <w:lang w:val="en-US"/>
              </w:rPr>
            </w:pPr>
          </w:p>
          <w:p w14:paraId="53E618E6" w14:textId="77777777" w:rsidR="00B75DB6" w:rsidRPr="00345A2C" w:rsidRDefault="00B75DB6" w:rsidP="00345A2C">
            <w:pPr>
              <w:pStyle w:val="TableParagraph"/>
              <w:tabs>
                <w:tab w:val="left" w:pos="375"/>
              </w:tabs>
              <w:spacing w:before="105"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1,25</w:t>
            </w:r>
            <w:r w:rsidRPr="00345A2C">
              <w:rPr>
                <w:rFonts w:ascii="Arial" w:hAnsi="Arial" w:cs="Arial"/>
                <w:spacing w:val="-1"/>
                <w:sz w:val="20"/>
                <w:szCs w:val="20"/>
                <w:lang w:val="en-US"/>
              </w:rPr>
              <w:t>0.00</w:t>
            </w:r>
          </w:p>
        </w:tc>
      </w:tr>
      <w:tr w:rsidR="00B75DB6" w:rsidRPr="00345A2C" w14:paraId="580DEDEC" w14:textId="77777777" w:rsidTr="00ED2736">
        <w:trPr>
          <w:trHeight w:hRule="exact" w:val="305"/>
        </w:trPr>
        <w:tc>
          <w:tcPr>
            <w:tcW w:w="5817" w:type="dxa"/>
            <w:tcBorders>
              <w:bottom w:val="single" w:sz="3" w:space="0" w:color="000000"/>
            </w:tcBorders>
          </w:tcPr>
          <w:p w14:paraId="274349EB"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49</w:t>
            </w:r>
            <w:r w:rsidR="00B75DB6" w:rsidRPr="00345A2C">
              <w:rPr>
                <w:rFonts w:ascii="Arial" w:hAnsi="Arial" w:cs="Arial"/>
                <w:sz w:val="20"/>
                <w:szCs w:val="20"/>
                <w:lang w:val="en-US"/>
              </w:rPr>
              <w:t>.-  DULCERÍAS Y ELABORACION DE PIÑATAS</w:t>
            </w:r>
          </w:p>
        </w:tc>
        <w:tc>
          <w:tcPr>
            <w:tcW w:w="1559" w:type="dxa"/>
            <w:tcBorders>
              <w:bottom w:val="single" w:sz="3" w:space="0" w:color="000000"/>
            </w:tcBorders>
          </w:tcPr>
          <w:p w14:paraId="5B778C2B" w14:textId="77777777" w:rsidR="00B75DB6" w:rsidRPr="00345A2C" w:rsidRDefault="00B75DB6" w:rsidP="00345A2C">
            <w:pPr>
              <w:pStyle w:val="TableParagraph"/>
              <w:tabs>
                <w:tab w:val="left" w:pos="375"/>
              </w:tabs>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1,200</w:t>
            </w:r>
            <w:r w:rsidRPr="00345A2C">
              <w:rPr>
                <w:rFonts w:ascii="Arial" w:hAnsi="Arial" w:cs="Arial"/>
                <w:spacing w:val="-1"/>
                <w:sz w:val="20"/>
                <w:szCs w:val="20"/>
                <w:lang w:val="en-US"/>
              </w:rPr>
              <w:t>.00</w:t>
            </w:r>
          </w:p>
        </w:tc>
        <w:tc>
          <w:tcPr>
            <w:tcW w:w="1560" w:type="dxa"/>
            <w:tcBorders>
              <w:bottom w:val="single" w:sz="3" w:space="0" w:color="000000"/>
            </w:tcBorders>
          </w:tcPr>
          <w:p w14:paraId="1449389F" w14:textId="77777777" w:rsidR="00B75DB6" w:rsidRPr="00345A2C" w:rsidRDefault="00B75DB6" w:rsidP="00345A2C">
            <w:pPr>
              <w:pStyle w:val="TableParagraph"/>
              <w:tabs>
                <w:tab w:val="left" w:pos="375"/>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600</w:t>
            </w:r>
            <w:r w:rsidRPr="00345A2C">
              <w:rPr>
                <w:rFonts w:ascii="Arial" w:hAnsi="Arial" w:cs="Arial"/>
                <w:spacing w:val="-1"/>
                <w:sz w:val="20"/>
                <w:szCs w:val="20"/>
                <w:lang w:val="en-US"/>
              </w:rPr>
              <w:t>.00</w:t>
            </w:r>
          </w:p>
        </w:tc>
      </w:tr>
      <w:tr w:rsidR="00B75DB6" w:rsidRPr="00345A2C" w14:paraId="5D23837A" w14:textId="77777777" w:rsidTr="00ED2736">
        <w:trPr>
          <w:trHeight w:hRule="exact" w:val="1299"/>
        </w:trPr>
        <w:tc>
          <w:tcPr>
            <w:tcW w:w="5817" w:type="dxa"/>
            <w:tcBorders>
              <w:top w:val="single" w:sz="3" w:space="0" w:color="000000"/>
              <w:bottom w:val="single" w:sz="3" w:space="0" w:color="000000"/>
            </w:tcBorders>
          </w:tcPr>
          <w:p w14:paraId="296D5F7C" w14:textId="77777777" w:rsidR="00B75DB6" w:rsidRPr="00345A2C" w:rsidRDefault="006F471C" w:rsidP="00345A2C">
            <w:pPr>
              <w:pStyle w:val="TableParagraph"/>
              <w:tabs>
                <w:tab w:val="left" w:pos="1822"/>
                <w:tab w:val="left" w:pos="2445"/>
                <w:tab w:val="left" w:pos="3776"/>
                <w:tab w:val="left" w:pos="4948"/>
              </w:tabs>
              <w:spacing w:line="360" w:lineRule="auto"/>
              <w:ind w:right="95"/>
              <w:rPr>
                <w:rFonts w:ascii="Arial" w:hAnsi="Arial" w:cs="Arial"/>
                <w:sz w:val="20"/>
                <w:szCs w:val="20"/>
              </w:rPr>
            </w:pPr>
            <w:r w:rsidRPr="00345A2C">
              <w:rPr>
                <w:rFonts w:ascii="Arial" w:hAnsi="Arial" w:cs="Arial"/>
                <w:sz w:val="20"/>
                <w:szCs w:val="20"/>
              </w:rPr>
              <w:t>50</w:t>
            </w:r>
            <w:r w:rsidR="00B75DB6" w:rsidRPr="00345A2C">
              <w:rPr>
                <w:rFonts w:ascii="Arial" w:hAnsi="Arial" w:cs="Arial"/>
                <w:sz w:val="20"/>
                <w:szCs w:val="20"/>
              </w:rPr>
              <w:t>.- COMP</w:t>
            </w:r>
            <w:r w:rsidRPr="00345A2C">
              <w:rPr>
                <w:rFonts w:ascii="Arial" w:hAnsi="Arial" w:cs="Arial"/>
                <w:sz w:val="20"/>
                <w:szCs w:val="20"/>
              </w:rPr>
              <w:t xml:space="preserve">RAVENTA </w:t>
            </w:r>
            <w:r w:rsidRPr="00345A2C">
              <w:rPr>
                <w:rFonts w:ascii="Arial" w:hAnsi="Arial" w:cs="Arial"/>
                <w:sz w:val="20"/>
                <w:szCs w:val="20"/>
              </w:rPr>
              <w:tab/>
              <w:t>DE</w:t>
            </w:r>
            <w:r w:rsidRPr="00345A2C">
              <w:rPr>
                <w:rFonts w:ascii="Arial" w:hAnsi="Arial" w:cs="Arial"/>
                <w:sz w:val="20"/>
                <w:szCs w:val="20"/>
              </w:rPr>
              <w:tab/>
              <w:t>TELEFONÍA</w:t>
            </w:r>
            <w:r w:rsidRPr="00345A2C">
              <w:rPr>
                <w:rFonts w:ascii="Arial" w:hAnsi="Arial" w:cs="Arial"/>
                <w:sz w:val="20"/>
                <w:szCs w:val="20"/>
              </w:rPr>
              <w:tab/>
              <w:t xml:space="preserve">CELULAR, </w:t>
            </w:r>
            <w:r w:rsidR="00B75DB6" w:rsidRPr="00345A2C">
              <w:rPr>
                <w:rFonts w:ascii="Arial" w:hAnsi="Arial" w:cs="Arial"/>
                <w:sz w:val="20"/>
                <w:szCs w:val="20"/>
              </w:rPr>
              <w:t>RADIOCOMUNICACIÓN</w:t>
            </w:r>
            <w:r w:rsidRPr="00345A2C">
              <w:rPr>
                <w:rFonts w:ascii="Arial" w:hAnsi="Arial" w:cs="Arial"/>
                <w:sz w:val="20"/>
                <w:szCs w:val="20"/>
              </w:rPr>
              <w:t xml:space="preserve"> Y EQUIPO DE COMPUTO.</w:t>
            </w:r>
          </w:p>
        </w:tc>
        <w:tc>
          <w:tcPr>
            <w:tcW w:w="1559" w:type="dxa"/>
            <w:tcBorders>
              <w:top w:val="single" w:sz="3" w:space="0" w:color="000000"/>
              <w:bottom w:val="single" w:sz="3" w:space="0" w:color="000000"/>
            </w:tcBorders>
          </w:tcPr>
          <w:p w14:paraId="63F4EF56" w14:textId="77777777" w:rsidR="00B75DB6" w:rsidRPr="00345A2C" w:rsidRDefault="00B75DB6" w:rsidP="00345A2C">
            <w:pPr>
              <w:pStyle w:val="TableParagraph"/>
              <w:spacing w:line="360" w:lineRule="auto"/>
              <w:jc w:val="both"/>
              <w:rPr>
                <w:rFonts w:ascii="Arial" w:hAnsi="Arial" w:cs="Arial"/>
                <w:sz w:val="20"/>
                <w:szCs w:val="20"/>
              </w:rPr>
            </w:pPr>
          </w:p>
          <w:p w14:paraId="468EA789" w14:textId="77777777" w:rsidR="00B75DB6" w:rsidRPr="00345A2C" w:rsidRDefault="006F471C" w:rsidP="00345A2C">
            <w:pPr>
              <w:pStyle w:val="TableParagraph"/>
              <w:spacing w:before="106" w:line="360" w:lineRule="auto"/>
              <w:ind w:right="94"/>
              <w:jc w:val="both"/>
              <w:rPr>
                <w:rFonts w:ascii="Arial" w:hAnsi="Arial" w:cs="Arial"/>
                <w:sz w:val="20"/>
                <w:szCs w:val="20"/>
                <w:lang w:val="en-US"/>
              </w:rPr>
            </w:pPr>
            <w:r w:rsidRPr="00345A2C">
              <w:rPr>
                <w:rFonts w:ascii="Arial" w:hAnsi="Arial" w:cs="Arial"/>
                <w:sz w:val="20"/>
                <w:szCs w:val="20"/>
                <w:lang w:val="en-US"/>
              </w:rPr>
              <w:t>$  4,00</w:t>
            </w:r>
            <w:r w:rsidR="00B75DB6" w:rsidRPr="00345A2C">
              <w:rPr>
                <w:rFonts w:ascii="Arial" w:hAnsi="Arial" w:cs="Arial"/>
                <w:sz w:val="20"/>
                <w:szCs w:val="20"/>
                <w:lang w:val="en-US"/>
              </w:rPr>
              <w:t>0.00</w:t>
            </w:r>
          </w:p>
        </w:tc>
        <w:tc>
          <w:tcPr>
            <w:tcW w:w="1560" w:type="dxa"/>
            <w:tcBorders>
              <w:top w:val="single" w:sz="3" w:space="0" w:color="000000"/>
              <w:bottom w:val="single" w:sz="3" w:space="0" w:color="000000"/>
            </w:tcBorders>
          </w:tcPr>
          <w:p w14:paraId="69BDFED2" w14:textId="77777777" w:rsidR="00B75DB6" w:rsidRPr="00345A2C" w:rsidRDefault="00B75DB6" w:rsidP="00345A2C">
            <w:pPr>
              <w:pStyle w:val="TableParagraph"/>
              <w:spacing w:line="360" w:lineRule="auto"/>
              <w:jc w:val="both"/>
              <w:rPr>
                <w:rFonts w:ascii="Arial" w:hAnsi="Arial" w:cs="Arial"/>
                <w:sz w:val="20"/>
                <w:szCs w:val="20"/>
                <w:lang w:val="en-US"/>
              </w:rPr>
            </w:pPr>
          </w:p>
          <w:p w14:paraId="38E5A624" w14:textId="77777777" w:rsidR="00B75DB6" w:rsidRPr="00345A2C" w:rsidRDefault="00B75DB6" w:rsidP="00345A2C">
            <w:pPr>
              <w:pStyle w:val="TableParagraph"/>
              <w:tabs>
                <w:tab w:val="left" w:pos="375"/>
              </w:tabs>
              <w:spacing w:before="106"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2,5</w:t>
            </w:r>
            <w:r w:rsidRPr="00345A2C">
              <w:rPr>
                <w:rFonts w:ascii="Arial" w:hAnsi="Arial" w:cs="Arial"/>
                <w:spacing w:val="-1"/>
                <w:sz w:val="20"/>
                <w:szCs w:val="20"/>
                <w:lang w:val="en-US"/>
              </w:rPr>
              <w:t>00.00</w:t>
            </w:r>
          </w:p>
        </w:tc>
      </w:tr>
      <w:tr w:rsidR="00B75DB6" w:rsidRPr="00345A2C" w14:paraId="4FC2E70F" w14:textId="77777777" w:rsidTr="00ED2736">
        <w:trPr>
          <w:trHeight w:hRule="exact" w:val="436"/>
        </w:trPr>
        <w:tc>
          <w:tcPr>
            <w:tcW w:w="5817" w:type="dxa"/>
            <w:tcBorders>
              <w:top w:val="single" w:sz="3" w:space="0" w:color="000000"/>
              <w:bottom w:val="single" w:sz="3" w:space="0" w:color="000000"/>
            </w:tcBorders>
          </w:tcPr>
          <w:p w14:paraId="3677B557"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50</w:t>
            </w:r>
            <w:r w:rsidR="00B75DB6" w:rsidRPr="00345A2C">
              <w:rPr>
                <w:rFonts w:ascii="Arial" w:hAnsi="Arial" w:cs="Arial"/>
                <w:sz w:val="20"/>
                <w:szCs w:val="20"/>
                <w:lang w:val="en-US"/>
              </w:rPr>
              <w:t>.-  CINEMAS</w:t>
            </w:r>
          </w:p>
        </w:tc>
        <w:tc>
          <w:tcPr>
            <w:tcW w:w="1559" w:type="dxa"/>
            <w:tcBorders>
              <w:top w:val="single" w:sz="3" w:space="0" w:color="000000"/>
              <w:bottom w:val="single" w:sz="3" w:space="0" w:color="000000"/>
            </w:tcBorders>
          </w:tcPr>
          <w:p w14:paraId="2974922A" w14:textId="77777777" w:rsidR="00B75DB6" w:rsidRPr="00345A2C" w:rsidRDefault="006F471C" w:rsidP="00345A2C">
            <w:pPr>
              <w:pStyle w:val="TableParagraph"/>
              <w:spacing w:line="360" w:lineRule="auto"/>
              <w:ind w:right="95"/>
              <w:jc w:val="both"/>
              <w:rPr>
                <w:rFonts w:ascii="Arial" w:hAnsi="Arial" w:cs="Arial"/>
                <w:sz w:val="20"/>
                <w:szCs w:val="20"/>
                <w:lang w:val="en-US"/>
              </w:rPr>
            </w:pPr>
            <w:r w:rsidRPr="00345A2C">
              <w:rPr>
                <w:rFonts w:ascii="Arial" w:hAnsi="Arial" w:cs="Arial"/>
                <w:sz w:val="20"/>
                <w:szCs w:val="20"/>
                <w:lang w:val="en-US"/>
              </w:rPr>
              <w:t>$  8,0</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78181AA3" w14:textId="77777777" w:rsidR="00B75DB6" w:rsidRPr="00345A2C" w:rsidRDefault="00B75DB6" w:rsidP="00345A2C">
            <w:pPr>
              <w:pStyle w:val="TableParagraph"/>
              <w:tabs>
                <w:tab w:val="left" w:pos="375"/>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4,0</w:t>
            </w:r>
            <w:r w:rsidRPr="00345A2C">
              <w:rPr>
                <w:rFonts w:ascii="Arial" w:hAnsi="Arial" w:cs="Arial"/>
                <w:spacing w:val="-1"/>
                <w:sz w:val="20"/>
                <w:szCs w:val="20"/>
                <w:lang w:val="en-US"/>
              </w:rPr>
              <w:t>00.00</w:t>
            </w:r>
          </w:p>
        </w:tc>
      </w:tr>
      <w:tr w:rsidR="00B75DB6" w:rsidRPr="00345A2C" w14:paraId="254BCBA4" w14:textId="77777777" w:rsidTr="00ED2736">
        <w:trPr>
          <w:trHeight w:hRule="exact" w:val="1294"/>
        </w:trPr>
        <w:tc>
          <w:tcPr>
            <w:tcW w:w="5817" w:type="dxa"/>
            <w:tcBorders>
              <w:top w:val="single" w:sz="3" w:space="0" w:color="000000"/>
              <w:bottom w:val="single" w:sz="3" w:space="0" w:color="000000"/>
            </w:tcBorders>
          </w:tcPr>
          <w:p w14:paraId="0327106E" w14:textId="77777777" w:rsidR="00B75DB6" w:rsidRPr="00345A2C" w:rsidRDefault="006F471C" w:rsidP="00345A2C">
            <w:pPr>
              <w:pStyle w:val="TableParagraph"/>
              <w:tabs>
                <w:tab w:val="left" w:pos="2082"/>
                <w:tab w:val="left" w:pos="3011"/>
                <w:tab w:val="left" w:pos="4824"/>
              </w:tabs>
              <w:spacing w:line="360" w:lineRule="auto"/>
              <w:ind w:right="98"/>
              <w:jc w:val="both"/>
              <w:rPr>
                <w:rFonts w:ascii="Arial" w:hAnsi="Arial" w:cs="Arial"/>
                <w:sz w:val="20"/>
                <w:szCs w:val="20"/>
              </w:rPr>
            </w:pPr>
            <w:r w:rsidRPr="00345A2C">
              <w:rPr>
                <w:rFonts w:ascii="Arial" w:hAnsi="Arial" w:cs="Arial"/>
                <w:sz w:val="20"/>
                <w:szCs w:val="20"/>
              </w:rPr>
              <w:lastRenderedPageBreak/>
              <w:t xml:space="preserve"> 51</w:t>
            </w:r>
            <w:r w:rsidR="00B75DB6" w:rsidRPr="00345A2C">
              <w:rPr>
                <w:rFonts w:ascii="Arial" w:hAnsi="Arial" w:cs="Arial"/>
                <w:sz w:val="20"/>
                <w:szCs w:val="20"/>
              </w:rPr>
              <w:t>.- TALLERES</w:t>
            </w:r>
            <w:r w:rsidR="00B75DB6" w:rsidRPr="00345A2C">
              <w:rPr>
                <w:rFonts w:ascii="Arial" w:hAnsi="Arial" w:cs="Arial"/>
                <w:sz w:val="20"/>
                <w:szCs w:val="20"/>
              </w:rPr>
              <w:tab/>
              <w:t>DE</w:t>
            </w:r>
            <w:r w:rsidR="00B75DB6" w:rsidRPr="00345A2C">
              <w:rPr>
                <w:rFonts w:ascii="Arial" w:hAnsi="Arial" w:cs="Arial"/>
                <w:sz w:val="20"/>
                <w:szCs w:val="20"/>
              </w:rPr>
              <w:tab/>
              <w:t>REPARACIÓN</w:t>
            </w:r>
            <w:r w:rsidR="00B75DB6" w:rsidRPr="00345A2C">
              <w:rPr>
                <w:rFonts w:ascii="Arial" w:hAnsi="Arial" w:cs="Arial"/>
                <w:sz w:val="20"/>
                <w:szCs w:val="20"/>
              </w:rPr>
              <w:tab/>
            </w:r>
            <w:r w:rsidR="00B75DB6" w:rsidRPr="00345A2C">
              <w:rPr>
                <w:rFonts w:ascii="Arial" w:hAnsi="Arial" w:cs="Arial"/>
                <w:w w:val="95"/>
                <w:sz w:val="20"/>
                <w:szCs w:val="20"/>
              </w:rPr>
              <w:t xml:space="preserve">DE </w:t>
            </w:r>
            <w:r w:rsidR="00B75DB6" w:rsidRPr="00345A2C">
              <w:rPr>
                <w:rFonts w:ascii="Arial" w:hAnsi="Arial" w:cs="Arial"/>
                <w:sz w:val="20"/>
                <w:szCs w:val="20"/>
              </w:rPr>
              <w:t xml:space="preserve">ELECTRODOMÉSTICOS, Y ARTICULOS ELECTRONICOS </w:t>
            </w:r>
          </w:p>
        </w:tc>
        <w:tc>
          <w:tcPr>
            <w:tcW w:w="1559" w:type="dxa"/>
            <w:tcBorders>
              <w:top w:val="single" w:sz="3" w:space="0" w:color="000000"/>
              <w:bottom w:val="single" w:sz="3" w:space="0" w:color="000000"/>
            </w:tcBorders>
          </w:tcPr>
          <w:p w14:paraId="0CAE079B" w14:textId="77777777" w:rsidR="00B75DB6" w:rsidRPr="00345A2C" w:rsidRDefault="00B75DB6" w:rsidP="00345A2C">
            <w:pPr>
              <w:pStyle w:val="TableParagraph"/>
              <w:spacing w:line="360" w:lineRule="auto"/>
              <w:jc w:val="both"/>
              <w:rPr>
                <w:rFonts w:ascii="Arial" w:hAnsi="Arial" w:cs="Arial"/>
                <w:sz w:val="20"/>
                <w:szCs w:val="20"/>
              </w:rPr>
            </w:pPr>
          </w:p>
          <w:p w14:paraId="0B668F45" w14:textId="77777777" w:rsidR="00B75DB6" w:rsidRPr="00345A2C" w:rsidRDefault="006F471C" w:rsidP="00345A2C">
            <w:pPr>
              <w:pStyle w:val="TableParagraph"/>
              <w:spacing w:before="106" w:line="360" w:lineRule="auto"/>
              <w:ind w:right="94"/>
              <w:jc w:val="both"/>
              <w:rPr>
                <w:rFonts w:ascii="Arial" w:hAnsi="Arial" w:cs="Arial"/>
                <w:sz w:val="20"/>
                <w:szCs w:val="20"/>
                <w:lang w:val="en-US"/>
              </w:rPr>
            </w:pPr>
            <w:r w:rsidRPr="00345A2C">
              <w:rPr>
                <w:rFonts w:ascii="Arial" w:hAnsi="Arial" w:cs="Arial"/>
                <w:sz w:val="20"/>
                <w:szCs w:val="20"/>
                <w:lang w:val="en-US"/>
              </w:rPr>
              <w:t>$  1,5</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7892F8E2" w14:textId="77777777" w:rsidR="00B75DB6" w:rsidRPr="00345A2C" w:rsidRDefault="00B75DB6" w:rsidP="00345A2C">
            <w:pPr>
              <w:pStyle w:val="TableParagraph"/>
              <w:spacing w:line="360" w:lineRule="auto"/>
              <w:jc w:val="both"/>
              <w:rPr>
                <w:rFonts w:ascii="Arial" w:hAnsi="Arial" w:cs="Arial"/>
                <w:sz w:val="20"/>
                <w:szCs w:val="20"/>
                <w:lang w:val="en-US"/>
              </w:rPr>
            </w:pPr>
          </w:p>
          <w:p w14:paraId="3962FB34" w14:textId="77777777" w:rsidR="00B75DB6" w:rsidRPr="00345A2C" w:rsidRDefault="00B75DB6" w:rsidP="00345A2C">
            <w:pPr>
              <w:pStyle w:val="TableParagraph"/>
              <w:tabs>
                <w:tab w:val="left" w:pos="375"/>
              </w:tabs>
              <w:spacing w:before="106"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80</w:t>
            </w:r>
            <w:r w:rsidRPr="00345A2C">
              <w:rPr>
                <w:rFonts w:ascii="Arial" w:hAnsi="Arial" w:cs="Arial"/>
                <w:spacing w:val="-1"/>
                <w:sz w:val="20"/>
                <w:szCs w:val="20"/>
                <w:lang w:val="en-US"/>
              </w:rPr>
              <w:t>0.00</w:t>
            </w:r>
          </w:p>
        </w:tc>
      </w:tr>
      <w:tr w:rsidR="00B75DB6" w:rsidRPr="00345A2C" w14:paraId="26718B84" w14:textId="77777777" w:rsidTr="00ED2736">
        <w:trPr>
          <w:trHeight w:hRule="exact" w:val="552"/>
        </w:trPr>
        <w:tc>
          <w:tcPr>
            <w:tcW w:w="5817" w:type="dxa"/>
            <w:tcBorders>
              <w:top w:val="single" w:sz="3" w:space="0" w:color="000000"/>
              <w:bottom w:val="single" w:sz="3" w:space="0" w:color="000000"/>
            </w:tcBorders>
          </w:tcPr>
          <w:p w14:paraId="67D00C92"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52</w:t>
            </w:r>
            <w:r w:rsidR="00B75DB6" w:rsidRPr="00345A2C">
              <w:rPr>
                <w:rFonts w:ascii="Arial" w:hAnsi="Arial" w:cs="Arial"/>
                <w:sz w:val="20"/>
                <w:szCs w:val="20"/>
                <w:lang w:val="en-US"/>
              </w:rPr>
              <w:t>.-  ESCUELAS PARTICULARES Y ACADEMIAS</w:t>
            </w:r>
          </w:p>
        </w:tc>
        <w:tc>
          <w:tcPr>
            <w:tcW w:w="1559" w:type="dxa"/>
            <w:tcBorders>
              <w:top w:val="single" w:sz="3" w:space="0" w:color="000000"/>
              <w:bottom w:val="single" w:sz="3" w:space="0" w:color="000000"/>
            </w:tcBorders>
          </w:tcPr>
          <w:p w14:paraId="337F2D82" w14:textId="77777777" w:rsidR="00B75DB6" w:rsidRPr="00345A2C" w:rsidRDefault="006F471C"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10,5</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3101A05B" w14:textId="77777777" w:rsidR="00B75DB6" w:rsidRPr="00345A2C" w:rsidRDefault="006F471C"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xml:space="preserve">$  </w:t>
            </w:r>
            <w:r w:rsidR="00B75DB6" w:rsidRPr="00345A2C">
              <w:rPr>
                <w:rFonts w:ascii="Arial" w:hAnsi="Arial" w:cs="Arial"/>
                <w:sz w:val="20"/>
                <w:szCs w:val="20"/>
                <w:lang w:val="en-US"/>
              </w:rPr>
              <w:t>5</w:t>
            </w:r>
            <w:r w:rsidRPr="00345A2C">
              <w:rPr>
                <w:rFonts w:ascii="Arial" w:hAnsi="Arial" w:cs="Arial"/>
                <w:sz w:val="20"/>
                <w:szCs w:val="20"/>
                <w:lang w:val="en-US"/>
              </w:rPr>
              <w:t>,0</w:t>
            </w:r>
            <w:r w:rsidR="00B75DB6" w:rsidRPr="00345A2C">
              <w:rPr>
                <w:rFonts w:ascii="Arial" w:hAnsi="Arial" w:cs="Arial"/>
                <w:sz w:val="20"/>
                <w:szCs w:val="20"/>
                <w:lang w:val="en-US"/>
              </w:rPr>
              <w:t>00.00</w:t>
            </w:r>
          </w:p>
        </w:tc>
      </w:tr>
      <w:tr w:rsidR="006F471C" w:rsidRPr="00345A2C" w14:paraId="5735A2BC" w14:textId="77777777" w:rsidTr="00ED2736">
        <w:trPr>
          <w:trHeight w:hRule="exact" w:val="552"/>
        </w:trPr>
        <w:tc>
          <w:tcPr>
            <w:tcW w:w="5817" w:type="dxa"/>
            <w:tcBorders>
              <w:top w:val="single" w:sz="3" w:space="0" w:color="000000"/>
              <w:bottom w:val="single" w:sz="3" w:space="0" w:color="000000"/>
            </w:tcBorders>
          </w:tcPr>
          <w:p w14:paraId="6D02133A" w14:textId="77777777" w:rsidR="006F471C"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53.- ESTANCIAS INFALTILES</w:t>
            </w:r>
          </w:p>
        </w:tc>
        <w:tc>
          <w:tcPr>
            <w:tcW w:w="1559" w:type="dxa"/>
            <w:tcBorders>
              <w:top w:val="single" w:sz="3" w:space="0" w:color="000000"/>
              <w:bottom w:val="single" w:sz="3" w:space="0" w:color="000000"/>
            </w:tcBorders>
          </w:tcPr>
          <w:p w14:paraId="03A894D4" w14:textId="77777777" w:rsidR="006F471C" w:rsidRPr="00345A2C" w:rsidRDefault="006F471C"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$8,000.00</w:t>
            </w:r>
          </w:p>
        </w:tc>
        <w:tc>
          <w:tcPr>
            <w:tcW w:w="1560" w:type="dxa"/>
            <w:tcBorders>
              <w:top w:val="single" w:sz="3" w:space="0" w:color="000000"/>
              <w:bottom w:val="single" w:sz="3" w:space="0" w:color="000000"/>
            </w:tcBorders>
          </w:tcPr>
          <w:p w14:paraId="75624D1F" w14:textId="77777777" w:rsidR="006F471C" w:rsidRPr="00345A2C" w:rsidRDefault="006F471C"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$4,000.00</w:t>
            </w:r>
          </w:p>
        </w:tc>
      </w:tr>
      <w:tr w:rsidR="00B75DB6" w:rsidRPr="00345A2C" w14:paraId="120C82E3" w14:textId="77777777" w:rsidTr="00ED2736">
        <w:trPr>
          <w:trHeight w:hRule="exact" w:val="433"/>
        </w:trPr>
        <w:tc>
          <w:tcPr>
            <w:tcW w:w="5817" w:type="dxa"/>
            <w:tcBorders>
              <w:top w:val="single" w:sz="3" w:space="0" w:color="000000"/>
            </w:tcBorders>
          </w:tcPr>
          <w:p w14:paraId="3FB0E588"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54</w:t>
            </w:r>
            <w:r w:rsidR="00B75DB6" w:rsidRPr="00345A2C">
              <w:rPr>
                <w:rFonts w:ascii="Arial" w:hAnsi="Arial" w:cs="Arial"/>
                <w:sz w:val="20"/>
                <w:szCs w:val="20"/>
                <w:lang w:val="en-US"/>
              </w:rPr>
              <w:t>.-  SALAS DE FIESTAS INFANTILES</w:t>
            </w:r>
          </w:p>
        </w:tc>
        <w:tc>
          <w:tcPr>
            <w:tcW w:w="1559" w:type="dxa"/>
            <w:tcBorders>
              <w:top w:val="single" w:sz="3" w:space="0" w:color="000000"/>
            </w:tcBorders>
          </w:tcPr>
          <w:p w14:paraId="00626714"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8,50</w:t>
            </w:r>
            <w:r w:rsidR="00B75DB6" w:rsidRPr="00345A2C">
              <w:rPr>
                <w:rFonts w:ascii="Arial" w:hAnsi="Arial" w:cs="Arial"/>
                <w:sz w:val="20"/>
                <w:szCs w:val="20"/>
                <w:lang w:val="en-US"/>
              </w:rPr>
              <w:t>0.00</w:t>
            </w:r>
          </w:p>
        </w:tc>
        <w:tc>
          <w:tcPr>
            <w:tcW w:w="1560" w:type="dxa"/>
            <w:tcBorders>
              <w:top w:val="single" w:sz="3" w:space="0" w:color="000000"/>
            </w:tcBorders>
          </w:tcPr>
          <w:p w14:paraId="5A19277B"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4,75</w:t>
            </w:r>
            <w:r w:rsidRPr="00345A2C">
              <w:rPr>
                <w:rFonts w:ascii="Arial" w:hAnsi="Arial" w:cs="Arial"/>
                <w:spacing w:val="-1"/>
                <w:sz w:val="20"/>
                <w:szCs w:val="20"/>
                <w:lang w:val="en-US"/>
              </w:rPr>
              <w:t>0.00</w:t>
            </w:r>
          </w:p>
        </w:tc>
      </w:tr>
      <w:tr w:rsidR="00B75DB6" w:rsidRPr="00345A2C" w14:paraId="6AC226AB" w14:textId="77777777" w:rsidTr="00ED2736">
        <w:trPr>
          <w:trHeight w:hRule="exact" w:val="428"/>
        </w:trPr>
        <w:tc>
          <w:tcPr>
            <w:tcW w:w="5817" w:type="dxa"/>
          </w:tcPr>
          <w:p w14:paraId="0506013B"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55</w:t>
            </w:r>
            <w:r w:rsidR="00B75DB6" w:rsidRPr="00345A2C">
              <w:rPr>
                <w:rFonts w:ascii="Arial" w:hAnsi="Arial" w:cs="Arial"/>
                <w:sz w:val="20"/>
                <w:szCs w:val="20"/>
                <w:lang w:val="en-US"/>
              </w:rPr>
              <w:t>.-  EXPENDIOS DE ALIMENTOS BALANCEADOS</w:t>
            </w:r>
          </w:p>
        </w:tc>
        <w:tc>
          <w:tcPr>
            <w:tcW w:w="1559" w:type="dxa"/>
          </w:tcPr>
          <w:p w14:paraId="5269E1D7" w14:textId="77777777" w:rsidR="00B75DB6" w:rsidRPr="00345A2C" w:rsidRDefault="006F471C"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2,65</w:t>
            </w:r>
            <w:r w:rsidR="00B75DB6" w:rsidRPr="00345A2C">
              <w:rPr>
                <w:rFonts w:ascii="Arial" w:hAnsi="Arial" w:cs="Arial"/>
                <w:sz w:val="20"/>
                <w:szCs w:val="20"/>
                <w:lang w:val="en-US"/>
              </w:rPr>
              <w:t>0.00</w:t>
            </w:r>
          </w:p>
        </w:tc>
        <w:tc>
          <w:tcPr>
            <w:tcW w:w="1560" w:type="dxa"/>
          </w:tcPr>
          <w:p w14:paraId="4309D1CB" w14:textId="77777777" w:rsidR="00B75DB6" w:rsidRPr="00345A2C" w:rsidRDefault="00B75DB6" w:rsidP="00345A2C">
            <w:pPr>
              <w:pStyle w:val="TableParagraph"/>
              <w:tabs>
                <w:tab w:val="left" w:pos="376"/>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6F471C" w:rsidRPr="00345A2C">
              <w:rPr>
                <w:rFonts w:ascii="Arial" w:hAnsi="Arial" w:cs="Arial"/>
                <w:spacing w:val="-1"/>
                <w:sz w:val="20"/>
                <w:szCs w:val="20"/>
                <w:lang w:val="en-US"/>
              </w:rPr>
              <w:t>1,200</w:t>
            </w:r>
            <w:r w:rsidRPr="00345A2C">
              <w:rPr>
                <w:rFonts w:ascii="Arial" w:hAnsi="Arial" w:cs="Arial"/>
                <w:spacing w:val="-1"/>
                <w:sz w:val="20"/>
                <w:szCs w:val="20"/>
                <w:lang w:val="en-US"/>
              </w:rPr>
              <w:t>.00</w:t>
            </w:r>
          </w:p>
        </w:tc>
      </w:tr>
      <w:tr w:rsidR="00B75DB6" w:rsidRPr="00345A2C" w14:paraId="7B14317C" w14:textId="77777777" w:rsidTr="00ED2736">
        <w:trPr>
          <w:trHeight w:hRule="exact" w:val="434"/>
        </w:trPr>
        <w:tc>
          <w:tcPr>
            <w:tcW w:w="5817" w:type="dxa"/>
          </w:tcPr>
          <w:p w14:paraId="35526ABA" w14:textId="77777777" w:rsidR="00B75DB6" w:rsidRPr="00345A2C" w:rsidRDefault="006F471C"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56</w:t>
            </w:r>
            <w:r w:rsidR="00B75DB6" w:rsidRPr="00345A2C">
              <w:rPr>
                <w:rFonts w:ascii="Arial" w:hAnsi="Arial" w:cs="Arial"/>
                <w:sz w:val="20"/>
                <w:szCs w:val="20"/>
                <w:lang w:val="en-US"/>
              </w:rPr>
              <w:t>.-  GASERAS</w:t>
            </w:r>
          </w:p>
        </w:tc>
        <w:tc>
          <w:tcPr>
            <w:tcW w:w="1559" w:type="dxa"/>
          </w:tcPr>
          <w:p w14:paraId="35D53E08" w14:textId="77777777" w:rsidR="00B75DB6" w:rsidRPr="00345A2C" w:rsidRDefault="006F471C"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$ 55,0</w:t>
            </w:r>
            <w:r w:rsidR="00B75DB6" w:rsidRPr="00345A2C">
              <w:rPr>
                <w:rFonts w:ascii="Arial" w:hAnsi="Arial" w:cs="Arial"/>
                <w:sz w:val="20"/>
                <w:szCs w:val="20"/>
                <w:lang w:val="en-US"/>
              </w:rPr>
              <w:t>00.00</w:t>
            </w:r>
          </w:p>
        </w:tc>
        <w:tc>
          <w:tcPr>
            <w:tcW w:w="1560" w:type="dxa"/>
          </w:tcPr>
          <w:p w14:paraId="50B9984A" w14:textId="77777777" w:rsidR="00B75DB6" w:rsidRPr="00345A2C" w:rsidRDefault="00B75DB6"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xml:space="preserve">$ </w:t>
            </w:r>
            <w:r w:rsidR="006F471C" w:rsidRPr="00345A2C">
              <w:rPr>
                <w:rFonts w:ascii="Arial" w:hAnsi="Arial" w:cs="Arial"/>
                <w:sz w:val="20"/>
                <w:szCs w:val="20"/>
                <w:lang w:val="en-US"/>
              </w:rPr>
              <w:t>27,5</w:t>
            </w:r>
            <w:r w:rsidRPr="00345A2C">
              <w:rPr>
                <w:rFonts w:ascii="Arial" w:hAnsi="Arial" w:cs="Arial"/>
                <w:sz w:val="20"/>
                <w:szCs w:val="20"/>
                <w:lang w:val="en-US"/>
              </w:rPr>
              <w:t>00.00</w:t>
            </w:r>
          </w:p>
        </w:tc>
      </w:tr>
      <w:tr w:rsidR="00B75DB6" w:rsidRPr="00345A2C" w14:paraId="7994D4CB" w14:textId="77777777" w:rsidTr="00ED2736">
        <w:trPr>
          <w:trHeight w:hRule="exact" w:val="426"/>
        </w:trPr>
        <w:tc>
          <w:tcPr>
            <w:tcW w:w="5817" w:type="dxa"/>
            <w:tcBorders>
              <w:bottom w:val="single" w:sz="3" w:space="0" w:color="000000"/>
            </w:tcBorders>
          </w:tcPr>
          <w:p w14:paraId="50BB63BF" w14:textId="77777777" w:rsidR="00B75DB6"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57</w:t>
            </w:r>
            <w:r w:rsidR="00B75DB6" w:rsidRPr="00345A2C">
              <w:rPr>
                <w:rFonts w:ascii="Arial" w:hAnsi="Arial" w:cs="Arial"/>
                <w:sz w:val="20"/>
                <w:szCs w:val="20"/>
                <w:lang w:val="en-US"/>
              </w:rPr>
              <w:t>.-  GASOLINERAS</w:t>
            </w:r>
          </w:p>
        </w:tc>
        <w:tc>
          <w:tcPr>
            <w:tcW w:w="1559" w:type="dxa"/>
            <w:tcBorders>
              <w:bottom w:val="single" w:sz="3" w:space="0" w:color="000000"/>
            </w:tcBorders>
          </w:tcPr>
          <w:p w14:paraId="3FEE8069" w14:textId="77777777" w:rsidR="00B75DB6"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$ 70,0</w:t>
            </w:r>
            <w:r w:rsidR="00B75DB6" w:rsidRPr="00345A2C">
              <w:rPr>
                <w:rFonts w:ascii="Arial" w:hAnsi="Arial" w:cs="Arial"/>
                <w:sz w:val="20"/>
                <w:szCs w:val="20"/>
                <w:lang w:val="en-US"/>
              </w:rPr>
              <w:t>000.00</w:t>
            </w:r>
          </w:p>
        </w:tc>
        <w:tc>
          <w:tcPr>
            <w:tcW w:w="1560" w:type="dxa"/>
            <w:tcBorders>
              <w:bottom w:val="single" w:sz="3" w:space="0" w:color="000000"/>
            </w:tcBorders>
          </w:tcPr>
          <w:p w14:paraId="3BC116CF" w14:textId="77777777" w:rsidR="00B75DB6" w:rsidRPr="00345A2C" w:rsidRDefault="003662E3"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$ 35,0</w:t>
            </w:r>
            <w:r w:rsidR="00B75DB6" w:rsidRPr="00345A2C">
              <w:rPr>
                <w:rFonts w:ascii="Arial" w:hAnsi="Arial" w:cs="Arial"/>
                <w:sz w:val="20"/>
                <w:szCs w:val="20"/>
                <w:lang w:val="en-US"/>
              </w:rPr>
              <w:t>00.00</w:t>
            </w:r>
          </w:p>
        </w:tc>
      </w:tr>
      <w:tr w:rsidR="003662E3" w:rsidRPr="00345A2C" w14:paraId="04EF3F6D" w14:textId="77777777" w:rsidTr="00ED2736">
        <w:trPr>
          <w:trHeight w:hRule="exact" w:val="426"/>
        </w:trPr>
        <w:tc>
          <w:tcPr>
            <w:tcW w:w="5817" w:type="dxa"/>
            <w:tcBorders>
              <w:bottom w:val="single" w:sz="3" w:space="0" w:color="000000"/>
            </w:tcBorders>
          </w:tcPr>
          <w:p w14:paraId="5DB46887" w14:textId="77777777" w:rsidR="003662E3"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58.- ESTACION DE SERVICIO DE AUTOCONSUMO</w:t>
            </w:r>
          </w:p>
        </w:tc>
        <w:tc>
          <w:tcPr>
            <w:tcW w:w="1559" w:type="dxa"/>
            <w:tcBorders>
              <w:bottom w:val="single" w:sz="3" w:space="0" w:color="000000"/>
            </w:tcBorders>
          </w:tcPr>
          <w:p w14:paraId="6D1AFBC0" w14:textId="77777777" w:rsidR="003662E3"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$30,000.00</w:t>
            </w:r>
          </w:p>
        </w:tc>
        <w:tc>
          <w:tcPr>
            <w:tcW w:w="1560" w:type="dxa"/>
            <w:tcBorders>
              <w:bottom w:val="single" w:sz="3" w:space="0" w:color="000000"/>
            </w:tcBorders>
          </w:tcPr>
          <w:p w14:paraId="3F38E67E" w14:textId="77777777" w:rsidR="003662E3" w:rsidRPr="00345A2C" w:rsidRDefault="003662E3"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$18,000.00</w:t>
            </w:r>
          </w:p>
        </w:tc>
      </w:tr>
      <w:tr w:rsidR="00B75DB6" w:rsidRPr="00345A2C" w14:paraId="22FB28B1" w14:textId="77777777" w:rsidTr="00ED2736">
        <w:trPr>
          <w:trHeight w:hRule="exact" w:val="429"/>
        </w:trPr>
        <w:tc>
          <w:tcPr>
            <w:tcW w:w="5817" w:type="dxa"/>
            <w:tcBorders>
              <w:top w:val="single" w:sz="3" w:space="0" w:color="000000"/>
              <w:bottom w:val="single" w:sz="3" w:space="0" w:color="000000"/>
            </w:tcBorders>
          </w:tcPr>
          <w:p w14:paraId="6960EF4B" w14:textId="77777777" w:rsidR="00B75DB6"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59</w:t>
            </w:r>
            <w:r w:rsidR="00B75DB6" w:rsidRPr="00345A2C">
              <w:rPr>
                <w:rFonts w:ascii="Arial" w:hAnsi="Arial" w:cs="Arial"/>
                <w:sz w:val="20"/>
                <w:szCs w:val="20"/>
              </w:rPr>
              <w:t xml:space="preserve">.-  MUDANZAS </w:t>
            </w:r>
          </w:p>
        </w:tc>
        <w:tc>
          <w:tcPr>
            <w:tcW w:w="1559" w:type="dxa"/>
            <w:tcBorders>
              <w:top w:val="single" w:sz="3" w:space="0" w:color="000000"/>
              <w:bottom w:val="single" w:sz="3" w:space="0" w:color="000000"/>
            </w:tcBorders>
          </w:tcPr>
          <w:p w14:paraId="46C90103" w14:textId="77777777" w:rsidR="00B75DB6" w:rsidRPr="00345A2C" w:rsidRDefault="003662E3"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6,0</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2838B818" w14:textId="77777777" w:rsidR="00B75DB6" w:rsidRPr="00345A2C" w:rsidRDefault="00B75DB6" w:rsidP="00345A2C">
            <w:pPr>
              <w:pStyle w:val="TableParagraph"/>
              <w:tabs>
                <w:tab w:val="left" w:pos="376"/>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2,5</w:t>
            </w:r>
            <w:r w:rsidRPr="00345A2C">
              <w:rPr>
                <w:rFonts w:ascii="Arial" w:hAnsi="Arial" w:cs="Arial"/>
                <w:spacing w:val="-1"/>
                <w:sz w:val="20"/>
                <w:szCs w:val="20"/>
                <w:lang w:val="en-US"/>
              </w:rPr>
              <w:t>00.00</w:t>
            </w:r>
          </w:p>
        </w:tc>
      </w:tr>
      <w:tr w:rsidR="00B75DB6" w:rsidRPr="00345A2C" w14:paraId="17DF73A9" w14:textId="77777777" w:rsidTr="00ED2736">
        <w:trPr>
          <w:trHeight w:hRule="exact" w:val="434"/>
        </w:trPr>
        <w:tc>
          <w:tcPr>
            <w:tcW w:w="5817" w:type="dxa"/>
            <w:tcBorders>
              <w:top w:val="single" w:sz="3" w:space="0" w:color="000000"/>
              <w:bottom w:val="single" w:sz="3" w:space="0" w:color="000000"/>
            </w:tcBorders>
          </w:tcPr>
          <w:p w14:paraId="1854DC14" w14:textId="77777777" w:rsidR="00B75DB6"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60</w:t>
            </w:r>
            <w:r w:rsidR="00B75DB6" w:rsidRPr="00345A2C">
              <w:rPr>
                <w:rFonts w:ascii="Arial" w:hAnsi="Arial" w:cs="Arial"/>
                <w:sz w:val="20"/>
                <w:szCs w:val="20"/>
              </w:rPr>
              <w:t>.- SISTEMA DE TELEFONIA, INTERNET Y CABLE</w:t>
            </w:r>
          </w:p>
        </w:tc>
        <w:tc>
          <w:tcPr>
            <w:tcW w:w="1559" w:type="dxa"/>
            <w:tcBorders>
              <w:top w:val="single" w:sz="3" w:space="0" w:color="000000"/>
              <w:bottom w:val="single" w:sz="3" w:space="0" w:color="000000"/>
            </w:tcBorders>
          </w:tcPr>
          <w:p w14:paraId="0A8BB393" w14:textId="77777777" w:rsidR="00B75DB6"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4,0</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2C74CCBF" w14:textId="77777777" w:rsidR="00B75DB6"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xml:space="preserve">$ </w:t>
            </w:r>
            <w:r w:rsidR="00B75DB6" w:rsidRPr="00345A2C">
              <w:rPr>
                <w:rFonts w:ascii="Arial" w:hAnsi="Arial" w:cs="Arial"/>
                <w:sz w:val="20"/>
                <w:szCs w:val="20"/>
                <w:lang w:val="en-US"/>
              </w:rPr>
              <w:t>,2</w:t>
            </w:r>
            <w:r w:rsidRPr="00345A2C">
              <w:rPr>
                <w:rFonts w:ascii="Arial" w:hAnsi="Arial" w:cs="Arial"/>
                <w:sz w:val="20"/>
                <w:szCs w:val="20"/>
                <w:lang w:val="en-US"/>
              </w:rPr>
              <w:t>,0</w:t>
            </w:r>
            <w:r w:rsidR="00B75DB6" w:rsidRPr="00345A2C">
              <w:rPr>
                <w:rFonts w:ascii="Arial" w:hAnsi="Arial" w:cs="Arial"/>
                <w:sz w:val="20"/>
                <w:szCs w:val="20"/>
                <w:lang w:val="en-US"/>
              </w:rPr>
              <w:t>00.00</w:t>
            </w:r>
          </w:p>
        </w:tc>
      </w:tr>
      <w:tr w:rsidR="00B75DB6" w:rsidRPr="00345A2C" w14:paraId="2DB1739D" w14:textId="77777777" w:rsidTr="00ED2736">
        <w:trPr>
          <w:trHeight w:hRule="exact" w:val="426"/>
        </w:trPr>
        <w:tc>
          <w:tcPr>
            <w:tcW w:w="5817" w:type="dxa"/>
            <w:tcBorders>
              <w:top w:val="single" w:sz="3" w:space="0" w:color="000000"/>
            </w:tcBorders>
          </w:tcPr>
          <w:p w14:paraId="7264DDAD" w14:textId="77777777" w:rsidR="00B75DB6"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61</w:t>
            </w:r>
            <w:r w:rsidR="00B75DB6" w:rsidRPr="00345A2C">
              <w:rPr>
                <w:rFonts w:ascii="Arial" w:hAnsi="Arial" w:cs="Arial"/>
                <w:sz w:val="20"/>
                <w:szCs w:val="20"/>
              </w:rPr>
              <w:t>.-  CENTRO DE FOTO ESTUDIO Y GRABACIÓN</w:t>
            </w:r>
          </w:p>
        </w:tc>
        <w:tc>
          <w:tcPr>
            <w:tcW w:w="1559" w:type="dxa"/>
            <w:tcBorders>
              <w:top w:val="single" w:sz="3" w:space="0" w:color="000000"/>
            </w:tcBorders>
          </w:tcPr>
          <w:p w14:paraId="22993A66" w14:textId="77777777" w:rsidR="00B75DB6" w:rsidRPr="00345A2C" w:rsidRDefault="003662E3"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2,65</w:t>
            </w:r>
            <w:r w:rsidR="00B75DB6" w:rsidRPr="00345A2C">
              <w:rPr>
                <w:rFonts w:ascii="Arial" w:hAnsi="Arial" w:cs="Arial"/>
                <w:sz w:val="20"/>
                <w:szCs w:val="20"/>
                <w:lang w:val="en-US"/>
              </w:rPr>
              <w:t>0.00</w:t>
            </w:r>
          </w:p>
        </w:tc>
        <w:tc>
          <w:tcPr>
            <w:tcW w:w="1560" w:type="dxa"/>
            <w:tcBorders>
              <w:top w:val="single" w:sz="3" w:space="0" w:color="000000"/>
            </w:tcBorders>
          </w:tcPr>
          <w:p w14:paraId="6B621AF7" w14:textId="77777777" w:rsidR="00B75DB6" w:rsidRPr="00345A2C" w:rsidRDefault="00B75DB6" w:rsidP="00345A2C">
            <w:pPr>
              <w:pStyle w:val="TableParagraph"/>
              <w:tabs>
                <w:tab w:val="left" w:pos="376"/>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1,00</w:t>
            </w:r>
            <w:r w:rsidRPr="00345A2C">
              <w:rPr>
                <w:rFonts w:ascii="Arial" w:hAnsi="Arial" w:cs="Arial"/>
                <w:spacing w:val="-1"/>
                <w:sz w:val="20"/>
                <w:szCs w:val="20"/>
                <w:lang w:val="en-US"/>
              </w:rPr>
              <w:t>0.00</w:t>
            </w:r>
          </w:p>
        </w:tc>
      </w:tr>
      <w:tr w:rsidR="00B75DB6" w:rsidRPr="00345A2C" w14:paraId="248EAB62" w14:textId="77777777" w:rsidTr="00ED2736">
        <w:trPr>
          <w:trHeight w:hRule="exact" w:val="435"/>
        </w:trPr>
        <w:tc>
          <w:tcPr>
            <w:tcW w:w="5817" w:type="dxa"/>
          </w:tcPr>
          <w:p w14:paraId="0BAD0782" w14:textId="77777777" w:rsidR="00B75DB6"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xml:space="preserve"> 62</w:t>
            </w:r>
            <w:r w:rsidR="00B75DB6" w:rsidRPr="00345A2C">
              <w:rPr>
                <w:rFonts w:ascii="Arial" w:hAnsi="Arial" w:cs="Arial"/>
                <w:sz w:val="20"/>
                <w:szCs w:val="20"/>
                <w:lang w:val="en-US"/>
              </w:rPr>
              <w:t>.-  DESPACHOS DE ASESORÍA</w:t>
            </w:r>
          </w:p>
        </w:tc>
        <w:tc>
          <w:tcPr>
            <w:tcW w:w="1559" w:type="dxa"/>
          </w:tcPr>
          <w:p w14:paraId="0805C5EB" w14:textId="77777777" w:rsidR="00B75DB6" w:rsidRPr="00345A2C" w:rsidRDefault="003662E3" w:rsidP="00345A2C">
            <w:pPr>
              <w:pStyle w:val="TableParagraph"/>
              <w:spacing w:line="360" w:lineRule="auto"/>
              <w:ind w:right="98"/>
              <w:jc w:val="both"/>
              <w:rPr>
                <w:rFonts w:ascii="Arial" w:hAnsi="Arial" w:cs="Arial"/>
                <w:sz w:val="20"/>
                <w:szCs w:val="20"/>
                <w:lang w:val="en-US"/>
              </w:rPr>
            </w:pPr>
            <w:r w:rsidRPr="00345A2C">
              <w:rPr>
                <w:rFonts w:ascii="Arial" w:hAnsi="Arial" w:cs="Arial"/>
                <w:sz w:val="20"/>
                <w:szCs w:val="20"/>
                <w:lang w:val="en-US"/>
              </w:rPr>
              <w:t>$  4,0</w:t>
            </w:r>
            <w:r w:rsidR="00B75DB6" w:rsidRPr="00345A2C">
              <w:rPr>
                <w:rFonts w:ascii="Arial" w:hAnsi="Arial" w:cs="Arial"/>
                <w:sz w:val="20"/>
                <w:szCs w:val="20"/>
                <w:lang w:val="en-US"/>
              </w:rPr>
              <w:t>00.00</w:t>
            </w:r>
          </w:p>
        </w:tc>
        <w:tc>
          <w:tcPr>
            <w:tcW w:w="1560" w:type="dxa"/>
          </w:tcPr>
          <w:p w14:paraId="60868AFB" w14:textId="77777777" w:rsidR="00B75DB6" w:rsidRPr="00345A2C" w:rsidRDefault="00B75DB6" w:rsidP="00345A2C">
            <w:pPr>
              <w:pStyle w:val="TableParagraph"/>
              <w:tabs>
                <w:tab w:val="left" w:pos="376"/>
              </w:tabs>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2,00</w:t>
            </w:r>
            <w:r w:rsidRPr="00345A2C">
              <w:rPr>
                <w:rFonts w:ascii="Arial" w:hAnsi="Arial" w:cs="Arial"/>
                <w:spacing w:val="-1"/>
                <w:sz w:val="20"/>
                <w:szCs w:val="20"/>
                <w:lang w:val="en-US"/>
              </w:rPr>
              <w:t>0.00</w:t>
            </w:r>
          </w:p>
        </w:tc>
      </w:tr>
      <w:tr w:rsidR="00B75DB6" w:rsidRPr="00345A2C" w14:paraId="63FEC400" w14:textId="77777777" w:rsidTr="00ED2736">
        <w:trPr>
          <w:trHeight w:hRule="exact" w:val="267"/>
        </w:trPr>
        <w:tc>
          <w:tcPr>
            <w:tcW w:w="5817" w:type="dxa"/>
            <w:tcBorders>
              <w:bottom w:val="single" w:sz="3" w:space="0" w:color="000000"/>
            </w:tcBorders>
          </w:tcPr>
          <w:p w14:paraId="10518D2C" w14:textId="77777777" w:rsidR="00B75DB6"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 xml:space="preserve"> 63</w:t>
            </w:r>
            <w:r w:rsidR="00B75DB6" w:rsidRPr="00345A2C">
              <w:rPr>
                <w:rFonts w:ascii="Arial" w:hAnsi="Arial" w:cs="Arial"/>
                <w:sz w:val="20"/>
                <w:szCs w:val="20"/>
              </w:rPr>
              <w:t>.-  PUESTOS DE FRUTAS Y VERDURAS</w:t>
            </w:r>
          </w:p>
        </w:tc>
        <w:tc>
          <w:tcPr>
            <w:tcW w:w="1559" w:type="dxa"/>
            <w:tcBorders>
              <w:bottom w:val="single" w:sz="3" w:space="0" w:color="000000"/>
            </w:tcBorders>
          </w:tcPr>
          <w:p w14:paraId="23A177CD" w14:textId="77777777" w:rsidR="00B75DB6" w:rsidRPr="00345A2C" w:rsidRDefault="00B75DB6" w:rsidP="00345A2C">
            <w:pPr>
              <w:pStyle w:val="TableParagraph"/>
              <w:tabs>
                <w:tab w:val="left" w:pos="376"/>
              </w:tabs>
              <w:spacing w:line="360" w:lineRule="auto"/>
              <w:ind w:right="98"/>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w w:val="95"/>
                <w:sz w:val="20"/>
                <w:szCs w:val="20"/>
                <w:lang w:val="en-US"/>
              </w:rPr>
              <w:t>1,30</w:t>
            </w:r>
            <w:r w:rsidRPr="00345A2C">
              <w:rPr>
                <w:rFonts w:ascii="Arial" w:hAnsi="Arial" w:cs="Arial"/>
                <w:spacing w:val="-1"/>
                <w:w w:val="95"/>
                <w:sz w:val="20"/>
                <w:szCs w:val="20"/>
                <w:lang w:val="en-US"/>
              </w:rPr>
              <w:t>0.00</w:t>
            </w:r>
          </w:p>
        </w:tc>
        <w:tc>
          <w:tcPr>
            <w:tcW w:w="1560" w:type="dxa"/>
            <w:tcBorders>
              <w:bottom w:val="single" w:sz="3" w:space="0" w:color="000000"/>
            </w:tcBorders>
          </w:tcPr>
          <w:p w14:paraId="047DAA66" w14:textId="77777777" w:rsidR="00B75DB6" w:rsidRPr="00345A2C" w:rsidRDefault="00B75DB6" w:rsidP="00345A2C">
            <w:pPr>
              <w:pStyle w:val="TableParagraph"/>
              <w:tabs>
                <w:tab w:val="left" w:pos="376"/>
              </w:tabs>
              <w:spacing w:line="360" w:lineRule="auto"/>
              <w:ind w:right="96"/>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60</w:t>
            </w:r>
            <w:r w:rsidRPr="00345A2C">
              <w:rPr>
                <w:rFonts w:ascii="Arial" w:hAnsi="Arial" w:cs="Arial"/>
                <w:spacing w:val="-1"/>
                <w:sz w:val="20"/>
                <w:szCs w:val="20"/>
                <w:lang w:val="en-US"/>
              </w:rPr>
              <w:t>0.00</w:t>
            </w:r>
          </w:p>
        </w:tc>
      </w:tr>
      <w:tr w:rsidR="00B75DB6" w:rsidRPr="00345A2C" w14:paraId="1E1CF5D2" w14:textId="77777777" w:rsidTr="00ED2736">
        <w:trPr>
          <w:trHeight w:hRule="exact" w:val="858"/>
        </w:trPr>
        <w:tc>
          <w:tcPr>
            <w:tcW w:w="5817" w:type="dxa"/>
            <w:tcBorders>
              <w:top w:val="single" w:sz="3" w:space="0" w:color="000000"/>
            </w:tcBorders>
          </w:tcPr>
          <w:p w14:paraId="3FB20FA3" w14:textId="77777777" w:rsidR="00B75DB6" w:rsidRPr="00345A2C" w:rsidRDefault="003662E3" w:rsidP="00345A2C">
            <w:pPr>
              <w:pStyle w:val="TableParagraph"/>
              <w:tabs>
                <w:tab w:val="left" w:pos="1726"/>
                <w:tab w:val="left" w:pos="2291"/>
                <w:tab w:val="left" w:pos="3845"/>
                <w:tab w:val="left" w:pos="4948"/>
              </w:tabs>
              <w:spacing w:line="360" w:lineRule="auto"/>
              <w:ind w:right="94"/>
              <w:jc w:val="both"/>
              <w:rPr>
                <w:rFonts w:ascii="Arial" w:hAnsi="Arial" w:cs="Arial"/>
                <w:sz w:val="20"/>
                <w:szCs w:val="20"/>
              </w:rPr>
            </w:pPr>
            <w:r w:rsidRPr="00345A2C">
              <w:rPr>
                <w:rFonts w:ascii="Arial" w:hAnsi="Arial" w:cs="Arial"/>
                <w:sz w:val="20"/>
                <w:szCs w:val="20"/>
              </w:rPr>
              <w:t xml:space="preserve"> 64</w:t>
            </w:r>
            <w:r w:rsidR="00B75DB6" w:rsidRPr="00345A2C">
              <w:rPr>
                <w:rFonts w:ascii="Arial" w:hAnsi="Arial" w:cs="Arial"/>
                <w:sz w:val="20"/>
                <w:szCs w:val="20"/>
              </w:rPr>
              <w:t>.- AGENCIAS</w:t>
            </w:r>
            <w:r w:rsidR="00B75DB6" w:rsidRPr="00345A2C">
              <w:rPr>
                <w:rFonts w:ascii="Arial" w:hAnsi="Arial" w:cs="Arial"/>
                <w:sz w:val="20"/>
                <w:szCs w:val="20"/>
              </w:rPr>
              <w:tab/>
              <w:t>DE</w:t>
            </w:r>
            <w:r w:rsidR="00B75DB6" w:rsidRPr="00345A2C">
              <w:rPr>
                <w:rFonts w:ascii="Arial" w:hAnsi="Arial" w:cs="Arial"/>
                <w:sz w:val="20"/>
                <w:szCs w:val="20"/>
              </w:rPr>
              <w:tab/>
              <w:t>AUTOMOVILES</w:t>
            </w:r>
            <w:r w:rsidR="00B75DB6" w:rsidRPr="00345A2C">
              <w:rPr>
                <w:rFonts w:ascii="Arial" w:hAnsi="Arial" w:cs="Arial"/>
                <w:sz w:val="20"/>
                <w:szCs w:val="20"/>
              </w:rPr>
              <w:tab/>
              <w:t>(NUEVOS</w:t>
            </w:r>
            <w:r w:rsidR="00B75DB6" w:rsidRPr="00345A2C">
              <w:rPr>
                <w:rFonts w:ascii="Arial" w:hAnsi="Arial" w:cs="Arial"/>
                <w:sz w:val="20"/>
                <w:szCs w:val="20"/>
              </w:rPr>
              <w:tab/>
              <w:t>Y SEMINUEVOS)</w:t>
            </w:r>
          </w:p>
          <w:p w14:paraId="2D0EBFAD" w14:textId="77777777" w:rsidR="00B75DB6" w:rsidRPr="00345A2C" w:rsidRDefault="00B75DB6" w:rsidP="00345A2C">
            <w:pPr>
              <w:pStyle w:val="TableParagraph"/>
              <w:tabs>
                <w:tab w:val="left" w:pos="1726"/>
                <w:tab w:val="left" w:pos="2291"/>
                <w:tab w:val="left" w:pos="3845"/>
                <w:tab w:val="left" w:pos="4948"/>
              </w:tabs>
              <w:spacing w:line="360" w:lineRule="auto"/>
              <w:ind w:right="94"/>
              <w:jc w:val="both"/>
              <w:rPr>
                <w:rFonts w:ascii="Arial" w:hAnsi="Arial" w:cs="Arial"/>
                <w:sz w:val="20"/>
                <w:szCs w:val="20"/>
              </w:rPr>
            </w:pPr>
          </w:p>
        </w:tc>
        <w:tc>
          <w:tcPr>
            <w:tcW w:w="1559" w:type="dxa"/>
            <w:tcBorders>
              <w:top w:val="single" w:sz="3" w:space="0" w:color="000000"/>
            </w:tcBorders>
          </w:tcPr>
          <w:p w14:paraId="29DC130F" w14:textId="77777777" w:rsidR="00B75DB6" w:rsidRPr="00345A2C" w:rsidRDefault="00B75DB6" w:rsidP="00345A2C">
            <w:pPr>
              <w:pStyle w:val="TableParagraph"/>
              <w:spacing w:line="360" w:lineRule="auto"/>
              <w:jc w:val="both"/>
              <w:rPr>
                <w:rFonts w:ascii="Arial" w:hAnsi="Arial" w:cs="Arial"/>
                <w:sz w:val="20"/>
                <w:szCs w:val="20"/>
              </w:rPr>
            </w:pPr>
          </w:p>
          <w:p w14:paraId="7AD3FDAA" w14:textId="77777777" w:rsidR="00B75DB6" w:rsidRPr="00345A2C" w:rsidRDefault="003662E3" w:rsidP="00345A2C">
            <w:pPr>
              <w:pStyle w:val="TableParagraph"/>
              <w:spacing w:before="105" w:line="360" w:lineRule="auto"/>
              <w:ind w:right="94"/>
              <w:jc w:val="both"/>
              <w:rPr>
                <w:rFonts w:ascii="Arial" w:hAnsi="Arial" w:cs="Arial"/>
                <w:sz w:val="20"/>
                <w:szCs w:val="20"/>
                <w:lang w:val="en-US"/>
              </w:rPr>
            </w:pPr>
            <w:r w:rsidRPr="00345A2C">
              <w:rPr>
                <w:rFonts w:ascii="Arial" w:hAnsi="Arial" w:cs="Arial"/>
                <w:sz w:val="20"/>
                <w:szCs w:val="20"/>
                <w:lang w:val="en-US"/>
              </w:rPr>
              <w:t>$ 48,0</w:t>
            </w:r>
            <w:r w:rsidR="00B75DB6" w:rsidRPr="00345A2C">
              <w:rPr>
                <w:rFonts w:ascii="Arial" w:hAnsi="Arial" w:cs="Arial"/>
                <w:sz w:val="20"/>
                <w:szCs w:val="20"/>
                <w:lang w:val="en-US"/>
              </w:rPr>
              <w:t>00.00</w:t>
            </w:r>
          </w:p>
        </w:tc>
        <w:tc>
          <w:tcPr>
            <w:tcW w:w="1560" w:type="dxa"/>
            <w:tcBorders>
              <w:top w:val="single" w:sz="3" w:space="0" w:color="000000"/>
            </w:tcBorders>
          </w:tcPr>
          <w:p w14:paraId="31B74D15" w14:textId="77777777" w:rsidR="00B75DB6" w:rsidRPr="00345A2C" w:rsidRDefault="00B75DB6" w:rsidP="00345A2C">
            <w:pPr>
              <w:pStyle w:val="TableParagraph"/>
              <w:spacing w:line="360" w:lineRule="auto"/>
              <w:jc w:val="both"/>
              <w:rPr>
                <w:rFonts w:ascii="Arial" w:hAnsi="Arial" w:cs="Arial"/>
                <w:sz w:val="20"/>
                <w:szCs w:val="20"/>
                <w:lang w:val="en-US"/>
              </w:rPr>
            </w:pPr>
          </w:p>
          <w:p w14:paraId="6014EEE0" w14:textId="77777777" w:rsidR="00B75DB6" w:rsidRPr="00345A2C" w:rsidRDefault="003662E3" w:rsidP="00345A2C">
            <w:pPr>
              <w:pStyle w:val="TableParagraph"/>
              <w:spacing w:before="105" w:line="360" w:lineRule="auto"/>
              <w:ind w:right="93"/>
              <w:jc w:val="both"/>
              <w:rPr>
                <w:rFonts w:ascii="Arial" w:hAnsi="Arial" w:cs="Arial"/>
                <w:sz w:val="20"/>
                <w:szCs w:val="20"/>
                <w:lang w:val="en-US"/>
              </w:rPr>
            </w:pPr>
            <w:r w:rsidRPr="00345A2C">
              <w:rPr>
                <w:rFonts w:ascii="Arial" w:hAnsi="Arial" w:cs="Arial"/>
                <w:sz w:val="20"/>
                <w:szCs w:val="20"/>
                <w:lang w:val="en-US"/>
              </w:rPr>
              <w:t>$ 24,0</w:t>
            </w:r>
            <w:r w:rsidR="00B75DB6" w:rsidRPr="00345A2C">
              <w:rPr>
                <w:rFonts w:ascii="Arial" w:hAnsi="Arial" w:cs="Arial"/>
                <w:sz w:val="20"/>
                <w:szCs w:val="20"/>
                <w:lang w:val="en-US"/>
              </w:rPr>
              <w:t>00.00</w:t>
            </w:r>
          </w:p>
        </w:tc>
      </w:tr>
      <w:tr w:rsidR="00B75DB6" w:rsidRPr="00345A2C" w14:paraId="482561C5" w14:textId="77777777" w:rsidTr="00351E11">
        <w:trPr>
          <w:trHeight w:hRule="exact" w:val="681"/>
        </w:trPr>
        <w:tc>
          <w:tcPr>
            <w:tcW w:w="5817" w:type="dxa"/>
            <w:tcBorders>
              <w:bottom w:val="single" w:sz="3" w:space="0" w:color="000000"/>
            </w:tcBorders>
          </w:tcPr>
          <w:p w14:paraId="580F4916" w14:textId="77777777" w:rsidR="00B75DB6" w:rsidRPr="00345A2C" w:rsidRDefault="00B75DB6" w:rsidP="00345A2C">
            <w:pPr>
              <w:pStyle w:val="TableParagraph"/>
              <w:spacing w:line="360" w:lineRule="auto"/>
              <w:ind w:right="96"/>
              <w:jc w:val="both"/>
              <w:rPr>
                <w:rFonts w:ascii="Arial" w:hAnsi="Arial" w:cs="Arial"/>
                <w:b/>
                <w:sz w:val="20"/>
                <w:szCs w:val="20"/>
                <w:lang w:val="en-US"/>
              </w:rPr>
            </w:pPr>
            <w:r w:rsidRPr="00345A2C">
              <w:rPr>
                <w:rFonts w:ascii="Arial" w:hAnsi="Arial" w:cs="Arial"/>
                <w:b/>
                <w:sz w:val="20"/>
                <w:szCs w:val="20"/>
                <w:lang w:val="en-US"/>
              </w:rPr>
              <w:t xml:space="preserve"> </w:t>
            </w:r>
          </w:p>
          <w:p w14:paraId="5D73BBFD" w14:textId="77777777" w:rsidR="00B75DB6"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b/>
                <w:sz w:val="20"/>
                <w:szCs w:val="20"/>
                <w:lang w:val="en-US"/>
              </w:rPr>
              <w:t>65</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LAVANDERÍAS</w:t>
            </w:r>
          </w:p>
        </w:tc>
        <w:tc>
          <w:tcPr>
            <w:tcW w:w="1559" w:type="dxa"/>
            <w:tcBorders>
              <w:bottom w:val="single" w:sz="3" w:space="0" w:color="000000"/>
            </w:tcBorders>
          </w:tcPr>
          <w:p w14:paraId="3BFFC170" w14:textId="77777777" w:rsidR="00B75DB6" w:rsidRPr="00345A2C" w:rsidRDefault="00B75DB6" w:rsidP="00345A2C">
            <w:pPr>
              <w:pStyle w:val="TableParagraph"/>
              <w:tabs>
                <w:tab w:val="left" w:pos="375"/>
              </w:tabs>
              <w:spacing w:line="360" w:lineRule="auto"/>
              <w:ind w:right="95"/>
              <w:jc w:val="both"/>
              <w:rPr>
                <w:rFonts w:ascii="Arial" w:hAnsi="Arial" w:cs="Arial"/>
                <w:sz w:val="20"/>
                <w:szCs w:val="20"/>
                <w:lang w:val="en-US"/>
              </w:rPr>
            </w:pPr>
          </w:p>
          <w:p w14:paraId="5DACA813" w14:textId="77777777" w:rsidR="00B75DB6" w:rsidRPr="00345A2C" w:rsidRDefault="00B75DB6" w:rsidP="00345A2C">
            <w:pPr>
              <w:pStyle w:val="TableParagraph"/>
              <w:tabs>
                <w:tab w:val="left" w:pos="375"/>
              </w:tabs>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1,700</w:t>
            </w:r>
            <w:r w:rsidRPr="00345A2C">
              <w:rPr>
                <w:rFonts w:ascii="Arial" w:hAnsi="Arial" w:cs="Arial"/>
                <w:spacing w:val="-1"/>
                <w:sz w:val="20"/>
                <w:szCs w:val="20"/>
                <w:lang w:val="en-US"/>
              </w:rPr>
              <w:t>.00</w:t>
            </w:r>
          </w:p>
        </w:tc>
        <w:tc>
          <w:tcPr>
            <w:tcW w:w="1560" w:type="dxa"/>
            <w:tcBorders>
              <w:bottom w:val="single" w:sz="3" w:space="0" w:color="000000"/>
            </w:tcBorders>
          </w:tcPr>
          <w:p w14:paraId="43B8B832" w14:textId="77777777" w:rsidR="00B75DB6" w:rsidRPr="00345A2C" w:rsidRDefault="00B75DB6" w:rsidP="00345A2C">
            <w:pPr>
              <w:pStyle w:val="TableParagraph"/>
              <w:tabs>
                <w:tab w:val="left" w:pos="375"/>
              </w:tabs>
              <w:spacing w:line="360" w:lineRule="auto"/>
              <w:ind w:right="93"/>
              <w:jc w:val="both"/>
              <w:rPr>
                <w:rFonts w:ascii="Arial" w:hAnsi="Arial" w:cs="Arial"/>
                <w:sz w:val="20"/>
                <w:szCs w:val="20"/>
                <w:lang w:val="en-US"/>
              </w:rPr>
            </w:pPr>
          </w:p>
          <w:p w14:paraId="207F2118" w14:textId="77777777" w:rsidR="00B75DB6" w:rsidRPr="00345A2C" w:rsidRDefault="00B75DB6" w:rsidP="00345A2C">
            <w:pPr>
              <w:pStyle w:val="TableParagraph"/>
              <w:tabs>
                <w:tab w:val="left" w:pos="375"/>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3662E3" w:rsidRPr="00345A2C">
              <w:rPr>
                <w:rFonts w:ascii="Arial" w:hAnsi="Arial" w:cs="Arial"/>
                <w:spacing w:val="-1"/>
                <w:sz w:val="20"/>
                <w:szCs w:val="20"/>
                <w:lang w:val="en-US"/>
              </w:rPr>
              <w:t>1,00</w:t>
            </w:r>
            <w:r w:rsidRPr="00345A2C">
              <w:rPr>
                <w:rFonts w:ascii="Arial" w:hAnsi="Arial" w:cs="Arial"/>
                <w:spacing w:val="-1"/>
                <w:sz w:val="20"/>
                <w:szCs w:val="20"/>
                <w:lang w:val="en-US"/>
              </w:rPr>
              <w:t>0.00</w:t>
            </w:r>
          </w:p>
        </w:tc>
      </w:tr>
      <w:tr w:rsidR="00B75DB6" w:rsidRPr="00345A2C" w14:paraId="748C1F8C" w14:textId="77777777" w:rsidTr="00ED2736">
        <w:trPr>
          <w:trHeight w:hRule="exact" w:val="432"/>
        </w:trPr>
        <w:tc>
          <w:tcPr>
            <w:tcW w:w="5817" w:type="dxa"/>
            <w:tcBorders>
              <w:top w:val="single" w:sz="3" w:space="0" w:color="000000"/>
              <w:bottom w:val="single" w:sz="3" w:space="0" w:color="000000"/>
            </w:tcBorders>
          </w:tcPr>
          <w:p w14:paraId="5D24AA6A" w14:textId="77777777" w:rsidR="00B75DB6" w:rsidRPr="00345A2C" w:rsidRDefault="003662E3" w:rsidP="00345A2C">
            <w:pPr>
              <w:pStyle w:val="TableParagraph"/>
              <w:spacing w:line="360" w:lineRule="auto"/>
              <w:ind w:right="96"/>
              <w:jc w:val="both"/>
              <w:rPr>
                <w:rFonts w:ascii="Arial" w:hAnsi="Arial" w:cs="Arial"/>
                <w:sz w:val="20"/>
                <w:szCs w:val="20"/>
                <w:lang w:val="en-US"/>
              </w:rPr>
            </w:pPr>
            <w:r w:rsidRPr="00345A2C">
              <w:rPr>
                <w:rFonts w:ascii="Arial" w:hAnsi="Arial" w:cs="Arial"/>
                <w:b/>
                <w:sz w:val="20"/>
                <w:szCs w:val="20"/>
                <w:lang w:val="en-US"/>
              </w:rPr>
              <w:t xml:space="preserve"> 66</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MAQUILADORAS DE ROPA</w:t>
            </w:r>
          </w:p>
        </w:tc>
        <w:tc>
          <w:tcPr>
            <w:tcW w:w="1559" w:type="dxa"/>
            <w:tcBorders>
              <w:top w:val="single" w:sz="3" w:space="0" w:color="000000"/>
              <w:bottom w:val="single" w:sz="3" w:space="0" w:color="000000"/>
            </w:tcBorders>
          </w:tcPr>
          <w:p w14:paraId="62AA9B44" w14:textId="77777777" w:rsidR="00B75DB6"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$ 24,0</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46137C16" w14:textId="77777777" w:rsidR="00B75DB6" w:rsidRPr="00345A2C" w:rsidRDefault="003662E3"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12,00</w:t>
            </w:r>
            <w:r w:rsidR="00B75DB6" w:rsidRPr="00345A2C">
              <w:rPr>
                <w:rFonts w:ascii="Arial" w:hAnsi="Arial" w:cs="Arial"/>
                <w:sz w:val="20"/>
                <w:szCs w:val="20"/>
                <w:lang w:val="en-US"/>
              </w:rPr>
              <w:t>0.00</w:t>
            </w:r>
          </w:p>
        </w:tc>
      </w:tr>
      <w:tr w:rsidR="00B75DB6" w:rsidRPr="00345A2C" w14:paraId="57353E56" w14:textId="77777777" w:rsidTr="00ED2736">
        <w:trPr>
          <w:trHeight w:hRule="exact" w:val="578"/>
        </w:trPr>
        <w:tc>
          <w:tcPr>
            <w:tcW w:w="5817" w:type="dxa"/>
            <w:tcBorders>
              <w:top w:val="single" w:sz="3" w:space="0" w:color="000000"/>
              <w:bottom w:val="single" w:sz="4" w:space="0" w:color="auto"/>
            </w:tcBorders>
          </w:tcPr>
          <w:p w14:paraId="3EA3299B" w14:textId="77777777" w:rsidR="00B75DB6"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b/>
                <w:sz w:val="20"/>
                <w:szCs w:val="20"/>
              </w:rPr>
              <w:t xml:space="preserve"> 67</w:t>
            </w:r>
            <w:r w:rsidR="00B75DB6" w:rsidRPr="00345A2C">
              <w:rPr>
                <w:rFonts w:ascii="Arial" w:hAnsi="Arial" w:cs="Arial"/>
                <w:b/>
                <w:sz w:val="20"/>
                <w:szCs w:val="20"/>
              </w:rPr>
              <w:t xml:space="preserve">.-  </w:t>
            </w:r>
            <w:r w:rsidR="00B75DB6" w:rsidRPr="00345A2C">
              <w:rPr>
                <w:rFonts w:ascii="Arial" w:hAnsi="Arial" w:cs="Arial"/>
                <w:sz w:val="20"/>
                <w:szCs w:val="20"/>
              </w:rPr>
              <w:t>SUPER, MINI SUPER O TIENDA DE AUTOSERVICIO (SIN VENTA DE CERVEZA)</w:t>
            </w:r>
          </w:p>
        </w:tc>
        <w:tc>
          <w:tcPr>
            <w:tcW w:w="1559" w:type="dxa"/>
            <w:tcBorders>
              <w:top w:val="single" w:sz="3" w:space="0" w:color="000000"/>
              <w:bottom w:val="single" w:sz="4" w:space="0" w:color="auto"/>
            </w:tcBorders>
          </w:tcPr>
          <w:p w14:paraId="148000F1" w14:textId="77777777" w:rsidR="00B75DB6" w:rsidRPr="00345A2C" w:rsidRDefault="003662E3"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12,5</w:t>
            </w:r>
            <w:r w:rsidR="00B75DB6" w:rsidRPr="00345A2C">
              <w:rPr>
                <w:rFonts w:ascii="Arial" w:hAnsi="Arial" w:cs="Arial"/>
                <w:sz w:val="20"/>
                <w:szCs w:val="20"/>
                <w:lang w:val="en-US"/>
              </w:rPr>
              <w:t>00.00</w:t>
            </w:r>
          </w:p>
        </w:tc>
        <w:tc>
          <w:tcPr>
            <w:tcW w:w="1560" w:type="dxa"/>
            <w:tcBorders>
              <w:top w:val="single" w:sz="3" w:space="0" w:color="000000"/>
              <w:bottom w:val="single" w:sz="4" w:space="0" w:color="auto"/>
            </w:tcBorders>
          </w:tcPr>
          <w:p w14:paraId="0DB0EB08" w14:textId="77777777" w:rsidR="00B75DB6"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6,25</w:t>
            </w:r>
            <w:r w:rsidR="00B75DB6" w:rsidRPr="00345A2C">
              <w:rPr>
                <w:rFonts w:ascii="Arial" w:hAnsi="Arial" w:cs="Arial"/>
                <w:sz w:val="20"/>
                <w:szCs w:val="20"/>
                <w:lang w:val="en-US"/>
              </w:rPr>
              <w:t>0.00</w:t>
            </w:r>
          </w:p>
        </w:tc>
      </w:tr>
      <w:tr w:rsidR="003662E3" w:rsidRPr="00345A2C" w14:paraId="5FED4D05" w14:textId="77777777" w:rsidTr="00ED2736">
        <w:trPr>
          <w:trHeight w:hRule="exact" w:val="578"/>
        </w:trPr>
        <w:tc>
          <w:tcPr>
            <w:tcW w:w="5817" w:type="dxa"/>
            <w:tcBorders>
              <w:top w:val="single" w:sz="3" w:space="0" w:color="000000"/>
              <w:bottom w:val="single" w:sz="4" w:space="0" w:color="auto"/>
            </w:tcBorders>
          </w:tcPr>
          <w:p w14:paraId="30A55E6E" w14:textId="77777777" w:rsidR="003662E3" w:rsidRPr="00345A2C" w:rsidRDefault="003662E3" w:rsidP="00345A2C">
            <w:pPr>
              <w:pStyle w:val="TableParagraph"/>
              <w:spacing w:line="360" w:lineRule="auto"/>
              <w:ind w:right="96"/>
              <w:jc w:val="both"/>
              <w:rPr>
                <w:rFonts w:ascii="Arial" w:hAnsi="Arial" w:cs="Arial"/>
                <w:sz w:val="20"/>
                <w:szCs w:val="20"/>
              </w:rPr>
            </w:pPr>
            <w:r w:rsidRPr="00345A2C">
              <w:rPr>
                <w:rFonts w:ascii="Arial" w:hAnsi="Arial" w:cs="Arial"/>
                <w:sz w:val="20"/>
                <w:szCs w:val="20"/>
              </w:rPr>
              <w:t>68.- EXPENDIO DE HIELO</w:t>
            </w:r>
          </w:p>
        </w:tc>
        <w:tc>
          <w:tcPr>
            <w:tcW w:w="1559" w:type="dxa"/>
            <w:tcBorders>
              <w:top w:val="single" w:sz="3" w:space="0" w:color="000000"/>
              <w:bottom w:val="single" w:sz="4" w:space="0" w:color="auto"/>
            </w:tcBorders>
          </w:tcPr>
          <w:p w14:paraId="53247F19" w14:textId="77777777" w:rsidR="003662E3" w:rsidRPr="00345A2C" w:rsidRDefault="003662E3"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$1,600.00</w:t>
            </w:r>
          </w:p>
        </w:tc>
        <w:tc>
          <w:tcPr>
            <w:tcW w:w="1560" w:type="dxa"/>
            <w:tcBorders>
              <w:top w:val="single" w:sz="3" w:space="0" w:color="000000"/>
              <w:bottom w:val="single" w:sz="4" w:space="0" w:color="auto"/>
            </w:tcBorders>
          </w:tcPr>
          <w:p w14:paraId="3A2CB374" w14:textId="77777777" w:rsidR="003662E3" w:rsidRPr="00345A2C" w:rsidRDefault="003662E3"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$800.00</w:t>
            </w:r>
          </w:p>
        </w:tc>
      </w:tr>
      <w:tr w:rsidR="00B75DB6" w:rsidRPr="00345A2C" w14:paraId="440BB610" w14:textId="77777777" w:rsidTr="00ED2736">
        <w:trPr>
          <w:trHeight w:hRule="exact" w:val="434"/>
        </w:trPr>
        <w:tc>
          <w:tcPr>
            <w:tcW w:w="5817" w:type="dxa"/>
            <w:tcBorders>
              <w:top w:val="single" w:sz="4" w:space="0" w:color="auto"/>
              <w:left w:val="single" w:sz="4" w:space="0" w:color="auto"/>
              <w:bottom w:val="single" w:sz="4" w:space="0" w:color="auto"/>
              <w:right w:val="single" w:sz="4" w:space="0" w:color="auto"/>
            </w:tcBorders>
          </w:tcPr>
          <w:p w14:paraId="2DB09787" w14:textId="77777777" w:rsidR="00B75DB6" w:rsidRPr="00345A2C" w:rsidRDefault="003662E3" w:rsidP="00345A2C">
            <w:pPr>
              <w:pStyle w:val="TableParagraph"/>
              <w:spacing w:line="360" w:lineRule="auto"/>
              <w:ind w:left="122" w:right="96"/>
              <w:jc w:val="both"/>
              <w:rPr>
                <w:rFonts w:ascii="Arial" w:hAnsi="Arial" w:cs="Arial"/>
                <w:sz w:val="20"/>
                <w:szCs w:val="20"/>
              </w:rPr>
            </w:pPr>
            <w:r w:rsidRPr="00345A2C">
              <w:rPr>
                <w:rFonts w:ascii="Arial" w:hAnsi="Arial" w:cs="Arial"/>
                <w:b/>
                <w:sz w:val="20"/>
                <w:szCs w:val="20"/>
              </w:rPr>
              <w:t>69</w:t>
            </w:r>
            <w:r w:rsidR="00B75DB6" w:rsidRPr="00345A2C">
              <w:rPr>
                <w:rFonts w:ascii="Arial" w:hAnsi="Arial" w:cs="Arial"/>
                <w:b/>
                <w:sz w:val="20"/>
                <w:szCs w:val="20"/>
              </w:rPr>
              <w:t xml:space="preserve">.- </w:t>
            </w:r>
            <w:r w:rsidR="00B75DB6" w:rsidRPr="00345A2C">
              <w:rPr>
                <w:rFonts w:ascii="Arial" w:hAnsi="Arial" w:cs="Arial"/>
                <w:sz w:val="20"/>
                <w:szCs w:val="20"/>
              </w:rPr>
              <w:t>PROCESADORA DE AGUA PURIFICADA Y HIELO</w:t>
            </w:r>
          </w:p>
        </w:tc>
        <w:tc>
          <w:tcPr>
            <w:tcW w:w="1559" w:type="dxa"/>
            <w:tcBorders>
              <w:top w:val="single" w:sz="4" w:space="0" w:color="auto"/>
              <w:left w:val="single" w:sz="4" w:space="0" w:color="auto"/>
              <w:bottom w:val="single" w:sz="4" w:space="0" w:color="auto"/>
              <w:right w:val="single" w:sz="4" w:space="0" w:color="auto"/>
            </w:tcBorders>
          </w:tcPr>
          <w:p w14:paraId="6AB1E04B" w14:textId="77777777" w:rsidR="00B75DB6" w:rsidRPr="00345A2C" w:rsidRDefault="00493A4D" w:rsidP="00345A2C">
            <w:pPr>
              <w:pStyle w:val="TableParagraph"/>
              <w:spacing w:line="360" w:lineRule="auto"/>
              <w:ind w:right="98"/>
              <w:jc w:val="both"/>
              <w:rPr>
                <w:rFonts w:ascii="Arial" w:hAnsi="Arial" w:cs="Arial"/>
                <w:sz w:val="20"/>
                <w:szCs w:val="20"/>
                <w:lang w:val="en-US"/>
              </w:rPr>
            </w:pPr>
            <w:r w:rsidRPr="00345A2C">
              <w:rPr>
                <w:rFonts w:ascii="Arial" w:hAnsi="Arial" w:cs="Arial"/>
                <w:sz w:val="20"/>
                <w:szCs w:val="20"/>
                <w:lang w:val="en-US"/>
              </w:rPr>
              <w:t>$  3,15</w:t>
            </w:r>
            <w:r w:rsidR="00B75DB6" w:rsidRPr="00345A2C">
              <w:rPr>
                <w:rFonts w:ascii="Arial" w:hAnsi="Arial" w:cs="Arial"/>
                <w:sz w:val="20"/>
                <w:szCs w:val="20"/>
                <w:lang w:val="en-US"/>
              </w:rPr>
              <w:t>0.00</w:t>
            </w:r>
          </w:p>
        </w:tc>
        <w:tc>
          <w:tcPr>
            <w:tcW w:w="1560" w:type="dxa"/>
            <w:tcBorders>
              <w:top w:val="single" w:sz="4" w:space="0" w:color="auto"/>
              <w:left w:val="single" w:sz="4" w:space="0" w:color="auto"/>
              <w:bottom w:val="single" w:sz="4" w:space="0" w:color="auto"/>
              <w:right w:val="single" w:sz="4" w:space="0" w:color="auto"/>
            </w:tcBorders>
          </w:tcPr>
          <w:p w14:paraId="44F69DAC" w14:textId="77777777" w:rsidR="00B75DB6" w:rsidRPr="00345A2C" w:rsidRDefault="00493A4D" w:rsidP="00345A2C">
            <w:pPr>
              <w:pStyle w:val="TableParagraph"/>
              <w:tabs>
                <w:tab w:val="left" w:pos="376"/>
              </w:tabs>
              <w:spacing w:line="360" w:lineRule="auto"/>
              <w:ind w:right="94"/>
              <w:jc w:val="both"/>
              <w:rPr>
                <w:rFonts w:ascii="Arial" w:hAnsi="Arial" w:cs="Arial"/>
                <w:sz w:val="20"/>
                <w:szCs w:val="20"/>
                <w:lang w:val="en-US"/>
              </w:rPr>
            </w:pPr>
            <w:r w:rsidRPr="00345A2C">
              <w:rPr>
                <w:rFonts w:ascii="Arial" w:hAnsi="Arial" w:cs="Arial"/>
                <w:sz w:val="20"/>
                <w:szCs w:val="20"/>
                <w:lang w:val="en-US"/>
              </w:rPr>
              <w:t>$1,500</w:t>
            </w:r>
            <w:r w:rsidR="00B75DB6" w:rsidRPr="00345A2C">
              <w:rPr>
                <w:rFonts w:ascii="Arial" w:hAnsi="Arial" w:cs="Arial"/>
                <w:spacing w:val="-1"/>
                <w:sz w:val="20"/>
                <w:szCs w:val="20"/>
                <w:lang w:val="en-US"/>
              </w:rPr>
              <w:t>.00</w:t>
            </w:r>
          </w:p>
        </w:tc>
      </w:tr>
      <w:tr w:rsidR="00B75DB6" w:rsidRPr="00345A2C" w14:paraId="61A8F530" w14:textId="77777777" w:rsidTr="00ED2736">
        <w:trPr>
          <w:trHeight w:hRule="exact" w:val="426"/>
        </w:trPr>
        <w:tc>
          <w:tcPr>
            <w:tcW w:w="5817" w:type="dxa"/>
            <w:tcBorders>
              <w:top w:val="single" w:sz="4" w:space="0" w:color="auto"/>
              <w:left w:val="single" w:sz="4" w:space="0" w:color="auto"/>
              <w:bottom w:val="single" w:sz="4" w:space="0" w:color="auto"/>
              <w:right w:val="single" w:sz="4" w:space="0" w:color="auto"/>
            </w:tcBorders>
          </w:tcPr>
          <w:p w14:paraId="105450D8"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70</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VIDRIOS Y ALUMINIOS</w:t>
            </w:r>
          </w:p>
        </w:tc>
        <w:tc>
          <w:tcPr>
            <w:tcW w:w="1559" w:type="dxa"/>
            <w:tcBorders>
              <w:top w:val="single" w:sz="4" w:space="0" w:color="auto"/>
              <w:left w:val="single" w:sz="4" w:space="0" w:color="auto"/>
              <w:bottom w:val="single" w:sz="4" w:space="0" w:color="auto"/>
              <w:right w:val="single" w:sz="4" w:space="0" w:color="auto"/>
            </w:tcBorders>
          </w:tcPr>
          <w:p w14:paraId="0DAE1775" w14:textId="77777777" w:rsidR="00B75DB6" w:rsidRPr="00345A2C" w:rsidRDefault="00493A4D"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3,5</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6AC6A4B0" w14:textId="77777777" w:rsidR="00B75DB6" w:rsidRPr="00345A2C" w:rsidRDefault="00B75DB6"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1,50</w:t>
            </w:r>
            <w:r w:rsidRPr="00345A2C">
              <w:rPr>
                <w:rFonts w:ascii="Arial" w:hAnsi="Arial" w:cs="Arial"/>
                <w:spacing w:val="-1"/>
                <w:sz w:val="20"/>
                <w:szCs w:val="20"/>
                <w:lang w:val="en-US"/>
              </w:rPr>
              <w:t>0.00</w:t>
            </w:r>
          </w:p>
        </w:tc>
      </w:tr>
      <w:tr w:rsidR="00B75DB6" w:rsidRPr="00345A2C" w14:paraId="2C163375" w14:textId="77777777" w:rsidTr="00ED2736">
        <w:trPr>
          <w:trHeight w:hRule="exact" w:val="432"/>
        </w:trPr>
        <w:tc>
          <w:tcPr>
            <w:tcW w:w="5817" w:type="dxa"/>
            <w:tcBorders>
              <w:top w:val="single" w:sz="4" w:space="0" w:color="auto"/>
              <w:bottom w:val="single" w:sz="3" w:space="0" w:color="000000"/>
            </w:tcBorders>
          </w:tcPr>
          <w:p w14:paraId="29D31904"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71</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CREMERÍA Y SALCHICHONERÍA</w:t>
            </w:r>
          </w:p>
        </w:tc>
        <w:tc>
          <w:tcPr>
            <w:tcW w:w="1559" w:type="dxa"/>
            <w:tcBorders>
              <w:top w:val="single" w:sz="4" w:space="0" w:color="auto"/>
              <w:bottom w:val="single" w:sz="3" w:space="0" w:color="000000"/>
            </w:tcBorders>
          </w:tcPr>
          <w:p w14:paraId="22737B7B" w14:textId="77777777" w:rsidR="00B75DB6" w:rsidRPr="00345A2C" w:rsidRDefault="00B75DB6" w:rsidP="00345A2C">
            <w:pPr>
              <w:pStyle w:val="TableParagraph"/>
              <w:tabs>
                <w:tab w:val="left" w:pos="375"/>
              </w:tabs>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z w:val="20"/>
                <w:szCs w:val="20"/>
                <w:lang w:val="en-US"/>
              </w:rPr>
              <w:t>3</w:t>
            </w:r>
            <w:r w:rsidR="00493A4D" w:rsidRPr="00345A2C">
              <w:rPr>
                <w:rFonts w:ascii="Arial" w:hAnsi="Arial" w:cs="Arial"/>
                <w:spacing w:val="-1"/>
                <w:sz w:val="20"/>
                <w:szCs w:val="20"/>
                <w:lang w:val="en-US"/>
              </w:rPr>
              <w:t>,5</w:t>
            </w:r>
            <w:r w:rsidRPr="00345A2C">
              <w:rPr>
                <w:rFonts w:ascii="Arial" w:hAnsi="Arial" w:cs="Arial"/>
                <w:spacing w:val="-1"/>
                <w:sz w:val="20"/>
                <w:szCs w:val="20"/>
                <w:lang w:val="en-US"/>
              </w:rPr>
              <w:t>00.00</w:t>
            </w:r>
          </w:p>
        </w:tc>
        <w:tc>
          <w:tcPr>
            <w:tcW w:w="1560" w:type="dxa"/>
            <w:tcBorders>
              <w:top w:val="single" w:sz="4" w:space="0" w:color="auto"/>
              <w:bottom w:val="single" w:sz="3" w:space="0" w:color="000000"/>
            </w:tcBorders>
          </w:tcPr>
          <w:p w14:paraId="4354ED08" w14:textId="77777777" w:rsidR="00B75DB6" w:rsidRPr="00345A2C" w:rsidRDefault="00B75DB6" w:rsidP="00345A2C">
            <w:pPr>
              <w:pStyle w:val="TableParagraph"/>
              <w:tabs>
                <w:tab w:val="left" w:pos="375"/>
              </w:tabs>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1,50</w:t>
            </w:r>
            <w:r w:rsidRPr="00345A2C">
              <w:rPr>
                <w:rFonts w:ascii="Arial" w:hAnsi="Arial" w:cs="Arial"/>
                <w:spacing w:val="-1"/>
                <w:sz w:val="20"/>
                <w:szCs w:val="20"/>
                <w:lang w:val="en-US"/>
              </w:rPr>
              <w:t>0.00</w:t>
            </w:r>
          </w:p>
        </w:tc>
      </w:tr>
      <w:tr w:rsidR="00B75DB6" w:rsidRPr="00345A2C" w14:paraId="43F2ED28" w14:textId="77777777" w:rsidTr="00ED2736">
        <w:trPr>
          <w:trHeight w:hRule="exact" w:val="421"/>
        </w:trPr>
        <w:tc>
          <w:tcPr>
            <w:tcW w:w="5817" w:type="dxa"/>
            <w:tcBorders>
              <w:top w:val="single" w:sz="3" w:space="0" w:color="000000"/>
              <w:bottom w:val="single" w:sz="3" w:space="0" w:color="000000"/>
            </w:tcBorders>
          </w:tcPr>
          <w:p w14:paraId="6AC0EA64"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72</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ACUARIOS</w:t>
            </w:r>
          </w:p>
        </w:tc>
        <w:tc>
          <w:tcPr>
            <w:tcW w:w="1559" w:type="dxa"/>
            <w:tcBorders>
              <w:top w:val="single" w:sz="3" w:space="0" w:color="000000"/>
              <w:bottom w:val="single" w:sz="3" w:space="0" w:color="000000"/>
            </w:tcBorders>
          </w:tcPr>
          <w:p w14:paraId="05ECE4D5" w14:textId="77777777" w:rsidR="00B75DB6" w:rsidRPr="00345A2C" w:rsidRDefault="00B75DB6"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1,35</w:t>
            </w:r>
            <w:r w:rsidRPr="00345A2C">
              <w:rPr>
                <w:rFonts w:ascii="Arial" w:hAnsi="Arial" w:cs="Arial"/>
                <w:spacing w:val="-1"/>
                <w:sz w:val="20"/>
                <w:szCs w:val="20"/>
                <w:lang w:val="en-US"/>
              </w:rPr>
              <w:t>0.00</w:t>
            </w:r>
          </w:p>
        </w:tc>
        <w:tc>
          <w:tcPr>
            <w:tcW w:w="1560" w:type="dxa"/>
            <w:tcBorders>
              <w:top w:val="single" w:sz="3" w:space="0" w:color="000000"/>
              <w:bottom w:val="single" w:sz="3" w:space="0" w:color="000000"/>
            </w:tcBorders>
          </w:tcPr>
          <w:p w14:paraId="6C13856F"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6</w:t>
            </w:r>
            <w:r w:rsidRPr="00345A2C">
              <w:rPr>
                <w:rFonts w:ascii="Arial" w:hAnsi="Arial" w:cs="Arial"/>
                <w:spacing w:val="-1"/>
                <w:sz w:val="20"/>
                <w:szCs w:val="20"/>
                <w:lang w:val="en-US"/>
              </w:rPr>
              <w:t>50.00</w:t>
            </w:r>
          </w:p>
        </w:tc>
      </w:tr>
      <w:tr w:rsidR="00B75DB6" w:rsidRPr="00345A2C" w14:paraId="09398EF5" w14:textId="77777777" w:rsidTr="00ED2736">
        <w:trPr>
          <w:trHeight w:hRule="exact" w:val="426"/>
        </w:trPr>
        <w:tc>
          <w:tcPr>
            <w:tcW w:w="5817" w:type="dxa"/>
            <w:tcBorders>
              <w:top w:val="single" w:sz="3" w:space="0" w:color="000000"/>
            </w:tcBorders>
          </w:tcPr>
          <w:p w14:paraId="5980FEDB"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lastRenderedPageBreak/>
              <w:t>73</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VIDEO JUEGOS Y SIMILARES</w:t>
            </w:r>
          </w:p>
        </w:tc>
        <w:tc>
          <w:tcPr>
            <w:tcW w:w="1559" w:type="dxa"/>
            <w:tcBorders>
              <w:top w:val="single" w:sz="3" w:space="0" w:color="000000"/>
            </w:tcBorders>
          </w:tcPr>
          <w:p w14:paraId="44BE03E8" w14:textId="77777777" w:rsidR="00B75DB6" w:rsidRPr="00345A2C" w:rsidRDefault="00B75DB6"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2,0</w:t>
            </w:r>
            <w:r w:rsidRPr="00345A2C">
              <w:rPr>
                <w:rFonts w:ascii="Arial" w:hAnsi="Arial" w:cs="Arial"/>
                <w:spacing w:val="-1"/>
                <w:sz w:val="20"/>
                <w:szCs w:val="20"/>
                <w:lang w:val="en-US"/>
              </w:rPr>
              <w:t>00.00</w:t>
            </w:r>
          </w:p>
        </w:tc>
        <w:tc>
          <w:tcPr>
            <w:tcW w:w="1560" w:type="dxa"/>
            <w:tcBorders>
              <w:top w:val="single" w:sz="3" w:space="0" w:color="000000"/>
            </w:tcBorders>
          </w:tcPr>
          <w:p w14:paraId="48A8A7C8"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8</w:t>
            </w:r>
            <w:r w:rsidRPr="00345A2C">
              <w:rPr>
                <w:rFonts w:ascii="Arial" w:hAnsi="Arial" w:cs="Arial"/>
                <w:spacing w:val="-1"/>
                <w:sz w:val="20"/>
                <w:szCs w:val="20"/>
                <w:lang w:val="en-US"/>
              </w:rPr>
              <w:t>50.00</w:t>
            </w:r>
          </w:p>
        </w:tc>
      </w:tr>
      <w:tr w:rsidR="00B75DB6" w:rsidRPr="00345A2C" w14:paraId="2985EFBC" w14:textId="77777777" w:rsidTr="00ED2736">
        <w:trPr>
          <w:trHeight w:hRule="exact" w:val="436"/>
        </w:trPr>
        <w:tc>
          <w:tcPr>
            <w:tcW w:w="5817" w:type="dxa"/>
          </w:tcPr>
          <w:p w14:paraId="002E04AE"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74</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BILLARES</w:t>
            </w:r>
          </w:p>
        </w:tc>
        <w:tc>
          <w:tcPr>
            <w:tcW w:w="1559" w:type="dxa"/>
          </w:tcPr>
          <w:p w14:paraId="0076391E" w14:textId="77777777" w:rsidR="00B75DB6" w:rsidRPr="00345A2C" w:rsidRDefault="00B75DB6" w:rsidP="00345A2C">
            <w:pPr>
              <w:pStyle w:val="TableParagraph"/>
              <w:tabs>
                <w:tab w:val="left" w:pos="375"/>
              </w:tabs>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3,0</w:t>
            </w:r>
            <w:r w:rsidRPr="00345A2C">
              <w:rPr>
                <w:rFonts w:ascii="Arial" w:hAnsi="Arial" w:cs="Arial"/>
                <w:spacing w:val="-1"/>
                <w:sz w:val="20"/>
                <w:szCs w:val="20"/>
                <w:lang w:val="en-US"/>
              </w:rPr>
              <w:t>00.00</w:t>
            </w:r>
          </w:p>
        </w:tc>
        <w:tc>
          <w:tcPr>
            <w:tcW w:w="1560" w:type="dxa"/>
          </w:tcPr>
          <w:p w14:paraId="5279E653"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493A4D" w:rsidRPr="00345A2C">
              <w:rPr>
                <w:rFonts w:ascii="Arial" w:hAnsi="Arial" w:cs="Arial"/>
                <w:spacing w:val="-1"/>
                <w:sz w:val="20"/>
                <w:szCs w:val="20"/>
                <w:lang w:val="en-US"/>
              </w:rPr>
              <w:t>1,5</w:t>
            </w:r>
            <w:r w:rsidRPr="00345A2C">
              <w:rPr>
                <w:rFonts w:ascii="Arial" w:hAnsi="Arial" w:cs="Arial"/>
                <w:spacing w:val="-1"/>
                <w:sz w:val="20"/>
                <w:szCs w:val="20"/>
                <w:lang w:val="en-US"/>
              </w:rPr>
              <w:t>00.00</w:t>
            </w:r>
          </w:p>
        </w:tc>
      </w:tr>
      <w:tr w:rsidR="00B75DB6" w:rsidRPr="00345A2C" w14:paraId="253AB0C5" w14:textId="77777777" w:rsidTr="00ED2736">
        <w:trPr>
          <w:trHeight w:hRule="exact" w:val="304"/>
        </w:trPr>
        <w:tc>
          <w:tcPr>
            <w:tcW w:w="5817" w:type="dxa"/>
          </w:tcPr>
          <w:p w14:paraId="124AB579"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75</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ÓPTICAS</w:t>
            </w:r>
          </w:p>
        </w:tc>
        <w:tc>
          <w:tcPr>
            <w:tcW w:w="1559" w:type="dxa"/>
          </w:tcPr>
          <w:p w14:paraId="5720A2F2" w14:textId="77777777" w:rsidR="00B75DB6" w:rsidRPr="00345A2C" w:rsidRDefault="00493A4D"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4,6</w:t>
            </w:r>
            <w:r w:rsidR="00B75DB6" w:rsidRPr="00345A2C">
              <w:rPr>
                <w:rFonts w:ascii="Arial" w:hAnsi="Arial" w:cs="Arial"/>
                <w:sz w:val="20"/>
                <w:szCs w:val="20"/>
                <w:lang w:val="en-US"/>
              </w:rPr>
              <w:t>00.00</w:t>
            </w:r>
          </w:p>
        </w:tc>
        <w:tc>
          <w:tcPr>
            <w:tcW w:w="1560" w:type="dxa"/>
          </w:tcPr>
          <w:p w14:paraId="1A17FC67" w14:textId="77777777" w:rsidR="00B75DB6" w:rsidRPr="00345A2C" w:rsidRDefault="00493A4D" w:rsidP="00345A2C">
            <w:pPr>
              <w:pStyle w:val="TableParagraph"/>
              <w:spacing w:line="360" w:lineRule="auto"/>
              <w:ind w:right="92"/>
              <w:jc w:val="both"/>
              <w:rPr>
                <w:rFonts w:ascii="Arial" w:hAnsi="Arial" w:cs="Arial"/>
                <w:sz w:val="20"/>
                <w:szCs w:val="20"/>
                <w:lang w:val="en-US"/>
              </w:rPr>
            </w:pPr>
            <w:r w:rsidRPr="00345A2C">
              <w:rPr>
                <w:rFonts w:ascii="Arial" w:hAnsi="Arial" w:cs="Arial"/>
                <w:sz w:val="20"/>
                <w:szCs w:val="20"/>
                <w:lang w:val="en-US"/>
              </w:rPr>
              <w:t>$  2</w:t>
            </w:r>
            <w:r w:rsidR="00B75DB6" w:rsidRPr="00345A2C">
              <w:rPr>
                <w:rFonts w:ascii="Arial" w:hAnsi="Arial" w:cs="Arial"/>
                <w:sz w:val="20"/>
                <w:szCs w:val="20"/>
                <w:lang w:val="en-US"/>
              </w:rPr>
              <w:t>,300.00</w:t>
            </w:r>
          </w:p>
        </w:tc>
      </w:tr>
      <w:tr w:rsidR="00B75DB6" w:rsidRPr="00345A2C" w14:paraId="0E7042E2" w14:textId="77777777" w:rsidTr="00ED2736">
        <w:trPr>
          <w:trHeight w:hRule="exact" w:val="402"/>
        </w:trPr>
        <w:tc>
          <w:tcPr>
            <w:tcW w:w="5817" w:type="dxa"/>
            <w:tcBorders>
              <w:bottom w:val="single" w:sz="3" w:space="0" w:color="000000"/>
            </w:tcBorders>
          </w:tcPr>
          <w:p w14:paraId="579C35A1" w14:textId="77777777" w:rsidR="00B75DB6" w:rsidRPr="00345A2C" w:rsidRDefault="00493A4D"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76</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 xml:space="preserve">RELOJERÍAS </w:t>
            </w:r>
          </w:p>
        </w:tc>
        <w:tc>
          <w:tcPr>
            <w:tcW w:w="1559" w:type="dxa"/>
            <w:tcBorders>
              <w:bottom w:val="single" w:sz="3" w:space="0" w:color="000000"/>
            </w:tcBorders>
          </w:tcPr>
          <w:p w14:paraId="1EC246F2" w14:textId="77777777" w:rsidR="00B75DB6" w:rsidRPr="00345A2C" w:rsidRDefault="00B75DB6"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1,</w:t>
            </w:r>
            <w:r w:rsidR="00243F0A" w:rsidRPr="00345A2C">
              <w:rPr>
                <w:rFonts w:ascii="Arial" w:hAnsi="Arial" w:cs="Arial"/>
                <w:sz w:val="20"/>
                <w:szCs w:val="20"/>
                <w:lang w:val="en-US"/>
              </w:rPr>
              <w:t>575</w:t>
            </w:r>
            <w:r w:rsidRPr="00345A2C">
              <w:rPr>
                <w:rFonts w:ascii="Arial" w:hAnsi="Arial" w:cs="Arial"/>
                <w:sz w:val="20"/>
                <w:szCs w:val="20"/>
                <w:lang w:val="en-US"/>
              </w:rPr>
              <w:t>.00</w:t>
            </w:r>
          </w:p>
        </w:tc>
        <w:tc>
          <w:tcPr>
            <w:tcW w:w="1560" w:type="dxa"/>
            <w:tcBorders>
              <w:bottom w:val="single" w:sz="3" w:space="0" w:color="000000"/>
            </w:tcBorders>
          </w:tcPr>
          <w:p w14:paraId="1E286325" w14:textId="77777777" w:rsidR="00B75DB6" w:rsidRPr="00345A2C" w:rsidRDefault="00B75DB6"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243F0A" w:rsidRPr="00345A2C">
              <w:rPr>
                <w:rFonts w:ascii="Arial" w:hAnsi="Arial" w:cs="Arial"/>
                <w:spacing w:val="-1"/>
                <w:sz w:val="20"/>
                <w:szCs w:val="20"/>
                <w:lang w:val="en-US"/>
              </w:rPr>
              <w:t>675</w:t>
            </w:r>
            <w:r w:rsidRPr="00345A2C">
              <w:rPr>
                <w:rFonts w:ascii="Arial" w:hAnsi="Arial" w:cs="Arial"/>
                <w:spacing w:val="-1"/>
                <w:sz w:val="20"/>
                <w:szCs w:val="20"/>
                <w:lang w:val="en-US"/>
              </w:rPr>
              <w:t>.00</w:t>
            </w:r>
          </w:p>
        </w:tc>
      </w:tr>
      <w:tr w:rsidR="00243F0A" w:rsidRPr="00345A2C" w14:paraId="45336B64" w14:textId="77777777" w:rsidTr="00ED2736">
        <w:trPr>
          <w:trHeight w:hRule="exact" w:val="402"/>
        </w:trPr>
        <w:tc>
          <w:tcPr>
            <w:tcW w:w="5817" w:type="dxa"/>
            <w:tcBorders>
              <w:bottom w:val="single" w:sz="3" w:space="0" w:color="000000"/>
            </w:tcBorders>
          </w:tcPr>
          <w:p w14:paraId="03C293AC" w14:textId="77777777" w:rsidR="00243F0A" w:rsidRPr="00345A2C" w:rsidRDefault="00243F0A" w:rsidP="00345A2C">
            <w:pPr>
              <w:pStyle w:val="TableParagraph"/>
              <w:spacing w:line="360" w:lineRule="auto"/>
              <w:ind w:left="122" w:right="96"/>
              <w:jc w:val="both"/>
              <w:rPr>
                <w:rFonts w:ascii="Arial" w:hAnsi="Arial" w:cs="Arial"/>
                <w:b/>
                <w:sz w:val="20"/>
                <w:szCs w:val="20"/>
                <w:lang w:val="en-US"/>
              </w:rPr>
            </w:pPr>
            <w:r w:rsidRPr="00345A2C">
              <w:rPr>
                <w:rFonts w:ascii="Arial" w:hAnsi="Arial" w:cs="Arial"/>
                <w:b/>
                <w:sz w:val="20"/>
                <w:szCs w:val="20"/>
                <w:lang w:val="en-US"/>
              </w:rPr>
              <w:t>77.-</w:t>
            </w:r>
            <w:r w:rsidR="00951A25" w:rsidRPr="00345A2C">
              <w:rPr>
                <w:rFonts w:ascii="Arial" w:hAnsi="Arial" w:cs="Arial"/>
                <w:sz w:val="20"/>
                <w:szCs w:val="20"/>
                <w:lang w:val="en-US"/>
              </w:rPr>
              <w:t>GIMNAS</w:t>
            </w:r>
            <w:r w:rsidRPr="00345A2C">
              <w:rPr>
                <w:rFonts w:ascii="Arial" w:hAnsi="Arial" w:cs="Arial"/>
                <w:sz w:val="20"/>
                <w:szCs w:val="20"/>
                <w:lang w:val="en-US"/>
              </w:rPr>
              <w:t xml:space="preserve">IO </w:t>
            </w:r>
          </w:p>
        </w:tc>
        <w:tc>
          <w:tcPr>
            <w:tcW w:w="1559" w:type="dxa"/>
            <w:tcBorders>
              <w:bottom w:val="single" w:sz="3" w:space="0" w:color="000000"/>
            </w:tcBorders>
          </w:tcPr>
          <w:p w14:paraId="5AA7F078" w14:textId="77777777" w:rsidR="00243F0A" w:rsidRPr="00345A2C" w:rsidRDefault="00243F0A"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$3,500</w:t>
            </w:r>
          </w:p>
        </w:tc>
        <w:tc>
          <w:tcPr>
            <w:tcW w:w="1560" w:type="dxa"/>
            <w:tcBorders>
              <w:bottom w:val="single" w:sz="3" w:space="0" w:color="000000"/>
            </w:tcBorders>
          </w:tcPr>
          <w:p w14:paraId="77C11444" w14:textId="77777777" w:rsidR="00243F0A" w:rsidRPr="00345A2C" w:rsidRDefault="00243F0A" w:rsidP="00345A2C">
            <w:pPr>
              <w:pStyle w:val="TableParagraph"/>
              <w:tabs>
                <w:tab w:val="left" w:pos="375"/>
              </w:tabs>
              <w:spacing w:line="360" w:lineRule="auto"/>
              <w:ind w:right="96"/>
              <w:jc w:val="both"/>
              <w:rPr>
                <w:rFonts w:ascii="Arial" w:hAnsi="Arial" w:cs="Arial"/>
                <w:sz w:val="20"/>
                <w:szCs w:val="20"/>
                <w:lang w:val="en-US"/>
              </w:rPr>
            </w:pPr>
            <w:r w:rsidRPr="00345A2C">
              <w:rPr>
                <w:rFonts w:ascii="Arial" w:hAnsi="Arial" w:cs="Arial"/>
                <w:sz w:val="20"/>
                <w:szCs w:val="20"/>
                <w:lang w:val="en-US"/>
              </w:rPr>
              <w:t>$1,800.00</w:t>
            </w:r>
          </w:p>
        </w:tc>
      </w:tr>
      <w:tr w:rsidR="00B75DB6" w:rsidRPr="00345A2C" w14:paraId="5A95403E" w14:textId="77777777" w:rsidTr="00ED2736">
        <w:trPr>
          <w:trHeight w:hRule="exact" w:val="421"/>
        </w:trPr>
        <w:tc>
          <w:tcPr>
            <w:tcW w:w="5817" w:type="dxa"/>
            <w:tcBorders>
              <w:top w:val="single" w:sz="3" w:space="0" w:color="000000"/>
              <w:bottom w:val="single" w:sz="3" w:space="0" w:color="000000"/>
            </w:tcBorders>
          </w:tcPr>
          <w:p w14:paraId="60ABAA60"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78</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ACADEMIAS DE BAILE</w:t>
            </w:r>
            <w:r w:rsidRPr="00345A2C">
              <w:rPr>
                <w:rFonts w:ascii="Arial" w:hAnsi="Arial" w:cs="Arial"/>
                <w:sz w:val="20"/>
                <w:szCs w:val="20"/>
                <w:lang w:val="en-US"/>
              </w:rPr>
              <w:t>, DANZA, FOLKORE</w:t>
            </w:r>
            <w:r w:rsidR="00B75DB6" w:rsidRPr="00345A2C">
              <w:rPr>
                <w:rFonts w:ascii="Arial" w:hAnsi="Arial" w:cs="Arial"/>
                <w:sz w:val="20"/>
                <w:szCs w:val="20"/>
                <w:lang w:val="en-US"/>
              </w:rPr>
              <w:t xml:space="preserve"> Y DE ZUMBA</w:t>
            </w:r>
          </w:p>
        </w:tc>
        <w:tc>
          <w:tcPr>
            <w:tcW w:w="1559" w:type="dxa"/>
            <w:tcBorders>
              <w:top w:val="single" w:sz="3" w:space="0" w:color="000000"/>
              <w:bottom w:val="single" w:sz="3" w:space="0" w:color="000000"/>
            </w:tcBorders>
          </w:tcPr>
          <w:p w14:paraId="34B416EB" w14:textId="77777777" w:rsidR="00B75DB6" w:rsidRPr="00345A2C" w:rsidRDefault="00B75DB6" w:rsidP="00345A2C">
            <w:pPr>
              <w:pStyle w:val="TableParagraph"/>
              <w:spacing w:line="360" w:lineRule="auto"/>
              <w:ind w:right="95"/>
              <w:jc w:val="both"/>
              <w:rPr>
                <w:rFonts w:ascii="Arial" w:hAnsi="Arial" w:cs="Arial"/>
                <w:sz w:val="20"/>
                <w:szCs w:val="20"/>
                <w:lang w:val="en-US"/>
              </w:rPr>
            </w:pPr>
            <w:r w:rsidRPr="00345A2C">
              <w:rPr>
                <w:rFonts w:ascii="Arial" w:hAnsi="Arial" w:cs="Arial"/>
                <w:sz w:val="20"/>
                <w:szCs w:val="20"/>
                <w:lang w:val="en-US"/>
              </w:rPr>
              <w:t>$</w:t>
            </w:r>
            <w:r w:rsidR="00243F0A" w:rsidRPr="00345A2C">
              <w:rPr>
                <w:rFonts w:ascii="Arial" w:hAnsi="Arial" w:cs="Arial"/>
                <w:sz w:val="20"/>
                <w:szCs w:val="20"/>
                <w:lang w:val="en-US"/>
              </w:rPr>
              <w:t xml:space="preserve">  2,250</w:t>
            </w:r>
            <w:r w:rsidRPr="00345A2C">
              <w:rPr>
                <w:rFonts w:ascii="Arial" w:hAnsi="Arial" w:cs="Arial"/>
                <w:sz w:val="20"/>
                <w:szCs w:val="20"/>
                <w:lang w:val="en-US"/>
              </w:rPr>
              <w:t>.00</w:t>
            </w:r>
          </w:p>
        </w:tc>
        <w:tc>
          <w:tcPr>
            <w:tcW w:w="1560" w:type="dxa"/>
            <w:tcBorders>
              <w:top w:val="single" w:sz="3" w:space="0" w:color="000000"/>
              <w:bottom w:val="single" w:sz="3" w:space="0" w:color="000000"/>
            </w:tcBorders>
          </w:tcPr>
          <w:p w14:paraId="7BDFFA60" w14:textId="77777777" w:rsidR="00B75DB6" w:rsidRPr="00345A2C" w:rsidRDefault="00B75DB6" w:rsidP="00345A2C">
            <w:pPr>
              <w:pStyle w:val="TableParagraph"/>
              <w:tabs>
                <w:tab w:val="left" w:pos="375"/>
              </w:tabs>
              <w:spacing w:line="360" w:lineRule="auto"/>
              <w:ind w:right="94"/>
              <w:jc w:val="both"/>
              <w:rPr>
                <w:rFonts w:ascii="Arial" w:hAnsi="Arial" w:cs="Arial"/>
                <w:sz w:val="20"/>
                <w:szCs w:val="20"/>
                <w:lang w:val="en-US"/>
              </w:rPr>
            </w:pPr>
            <w:r w:rsidRPr="00345A2C">
              <w:rPr>
                <w:rFonts w:ascii="Arial" w:hAnsi="Arial" w:cs="Arial"/>
                <w:sz w:val="20"/>
                <w:szCs w:val="20"/>
                <w:lang w:val="en-US"/>
              </w:rPr>
              <w:t>$</w:t>
            </w:r>
            <w:r w:rsidRPr="00345A2C">
              <w:rPr>
                <w:rFonts w:ascii="Arial" w:hAnsi="Arial" w:cs="Arial"/>
                <w:sz w:val="20"/>
                <w:szCs w:val="20"/>
                <w:lang w:val="en-US"/>
              </w:rPr>
              <w:tab/>
            </w:r>
            <w:r w:rsidR="00243F0A" w:rsidRPr="00345A2C">
              <w:rPr>
                <w:rFonts w:ascii="Arial" w:hAnsi="Arial" w:cs="Arial"/>
                <w:spacing w:val="-1"/>
                <w:sz w:val="20"/>
                <w:szCs w:val="20"/>
                <w:lang w:val="en-US"/>
              </w:rPr>
              <w:t>75</w:t>
            </w:r>
            <w:r w:rsidRPr="00345A2C">
              <w:rPr>
                <w:rFonts w:ascii="Arial" w:hAnsi="Arial" w:cs="Arial"/>
                <w:spacing w:val="-1"/>
                <w:sz w:val="20"/>
                <w:szCs w:val="20"/>
                <w:lang w:val="en-US"/>
              </w:rPr>
              <w:t>0.00</w:t>
            </w:r>
          </w:p>
        </w:tc>
      </w:tr>
      <w:tr w:rsidR="00B75DB6" w:rsidRPr="00345A2C" w14:paraId="049D0A03" w14:textId="77777777" w:rsidTr="00ED2736">
        <w:trPr>
          <w:trHeight w:hRule="exact" w:val="427"/>
        </w:trPr>
        <w:tc>
          <w:tcPr>
            <w:tcW w:w="5817" w:type="dxa"/>
            <w:tcBorders>
              <w:top w:val="single" w:sz="3" w:space="0" w:color="000000"/>
            </w:tcBorders>
          </w:tcPr>
          <w:p w14:paraId="2ACE5EAB"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79</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MUEBLERÍAS Y LÍNEA BLANCA</w:t>
            </w:r>
          </w:p>
        </w:tc>
        <w:tc>
          <w:tcPr>
            <w:tcW w:w="1559" w:type="dxa"/>
            <w:tcBorders>
              <w:top w:val="single" w:sz="3" w:space="0" w:color="000000"/>
            </w:tcBorders>
          </w:tcPr>
          <w:p w14:paraId="4A129F49" w14:textId="77777777" w:rsidR="00B75DB6" w:rsidRPr="00345A2C" w:rsidRDefault="00B75DB6"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xml:space="preserve">$ </w:t>
            </w:r>
            <w:r w:rsidR="00243F0A" w:rsidRPr="00345A2C">
              <w:rPr>
                <w:rFonts w:ascii="Arial" w:hAnsi="Arial" w:cs="Arial"/>
                <w:sz w:val="20"/>
                <w:szCs w:val="20"/>
                <w:lang w:val="en-US"/>
              </w:rPr>
              <w:t>5,000</w:t>
            </w:r>
            <w:r w:rsidRPr="00345A2C">
              <w:rPr>
                <w:rFonts w:ascii="Arial" w:hAnsi="Arial" w:cs="Arial"/>
                <w:sz w:val="20"/>
                <w:szCs w:val="20"/>
                <w:lang w:val="en-US"/>
              </w:rPr>
              <w:t>.00</w:t>
            </w:r>
          </w:p>
        </w:tc>
        <w:tc>
          <w:tcPr>
            <w:tcW w:w="1560" w:type="dxa"/>
            <w:tcBorders>
              <w:top w:val="single" w:sz="3" w:space="0" w:color="000000"/>
            </w:tcBorders>
          </w:tcPr>
          <w:p w14:paraId="47759334" w14:textId="77777777" w:rsidR="00B75DB6" w:rsidRPr="00345A2C" w:rsidRDefault="00B75DB6"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00243F0A" w:rsidRPr="00345A2C">
              <w:rPr>
                <w:rFonts w:ascii="Arial" w:hAnsi="Arial" w:cs="Arial"/>
                <w:sz w:val="20"/>
                <w:szCs w:val="20"/>
                <w:lang w:val="en-US"/>
              </w:rPr>
              <w:t xml:space="preserve">  2,50</w:t>
            </w:r>
            <w:r w:rsidRPr="00345A2C">
              <w:rPr>
                <w:rFonts w:ascii="Arial" w:hAnsi="Arial" w:cs="Arial"/>
                <w:sz w:val="20"/>
                <w:szCs w:val="20"/>
                <w:lang w:val="en-US"/>
              </w:rPr>
              <w:t>0.00</w:t>
            </w:r>
          </w:p>
        </w:tc>
      </w:tr>
      <w:tr w:rsidR="00B75DB6" w:rsidRPr="00345A2C" w14:paraId="58AFC5E1" w14:textId="77777777" w:rsidTr="00ED2736">
        <w:trPr>
          <w:trHeight w:hRule="exact" w:val="422"/>
        </w:trPr>
        <w:tc>
          <w:tcPr>
            <w:tcW w:w="5817" w:type="dxa"/>
          </w:tcPr>
          <w:p w14:paraId="1795B995"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sz w:val="20"/>
                <w:szCs w:val="20"/>
                <w:lang w:val="en-US"/>
              </w:rPr>
              <w:t>80</w:t>
            </w:r>
            <w:r w:rsidR="00B75DB6" w:rsidRPr="00345A2C">
              <w:rPr>
                <w:rFonts w:ascii="Arial" w:hAnsi="Arial" w:cs="Arial"/>
                <w:sz w:val="20"/>
                <w:szCs w:val="20"/>
                <w:lang w:val="en-US"/>
              </w:rPr>
              <w:t>.-  FÁBRICA Y BODEGA DE MUEBLES</w:t>
            </w:r>
          </w:p>
        </w:tc>
        <w:tc>
          <w:tcPr>
            <w:tcW w:w="1559" w:type="dxa"/>
          </w:tcPr>
          <w:p w14:paraId="65FD4E36" w14:textId="77777777" w:rsidR="00B75DB6" w:rsidRPr="00345A2C" w:rsidRDefault="00243F0A"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8,0</w:t>
            </w:r>
            <w:r w:rsidR="00B75DB6" w:rsidRPr="00345A2C">
              <w:rPr>
                <w:rFonts w:ascii="Arial" w:hAnsi="Arial" w:cs="Arial"/>
                <w:sz w:val="20"/>
                <w:szCs w:val="20"/>
                <w:lang w:val="en-US"/>
              </w:rPr>
              <w:t>00.00</w:t>
            </w:r>
          </w:p>
        </w:tc>
        <w:tc>
          <w:tcPr>
            <w:tcW w:w="1560" w:type="dxa"/>
          </w:tcPr>
          <w:p w14:paraId="41AE5997" w14:textId="77777777" w:rsidR="00B75DB6" w:rsidRPr="00345A2C" w:rsidRDefault="00243F0A"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4,0</w:t>
            </w:r>
            <w:r w:rsidR="00B75DB6" w:rsidRPr="00345A2C">
              <w:rPr>
                <w:rFonts w:ascii="Arial" w:hAnsi="Arial" w:cs="Arial"/>
                <w:sz w:val="20"/>
                <w:szCs w:val="20"/>
                <w:lang w:val="en-US"/>
              </w:rPr>
              <w:t>00.00</w:t>
            </w:r>
          </w:p>
        </w:tc>
      </w:tr>
      <w:tr w:rsidR="00243F0A" w:rsidRPr="00345A2C" w14:paraId="5F5F47AE" w14:textId="77777777" w:rsidTr="00ED2736">
        <w:trPr>
          <w:trHeight w:hRule="exact" w:val="422"/>
        </w:trPr>
        <w:tc>
          <w:tcPr>
            <w:tcW w:w="5817" w:type="dxa"/>
          </w:tcPr>
          <w:p w14:paraId="6A472246" w14:textId="77777777" w:rsidR="00243F0A"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sz w:val="20"/>
                <w:szCs w:val="20"/>
                <w:lang w:val="en-US"/>
              </w:rPr>
              <w:t>81.- FABRICA Y/O VENTAS DE VIDRIOS O ALUMINIOS</w:t>
            </w:r>
          </w:p>
        </w:tc>
        <w:tc>
          <w:tcPr>
            <w:tcW w:w="1559" w:type="dxa"/>
          </w:tcPr>
          <w:p w14:paraId="45FAD9F4" w14:textId="77777777" w:rsidR="00243F0A" w:rsidRPr="00345A2C" w:rsidRDefault="00243F0A"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$11,000.00</w:t>
            </w:r>
          </w:p>
        </w:tc>
        <w:tc>
          <w:tcPr>
            <w:tcW w:w="1560" w:type="dxa"/>
          </w:tcPr>
          <w:p w14:paraId="43884F84" w14:textId="77777777" w:rsidR="00243F0A" w:rsidRPr="00345A2C" w:rsidRDefault="00243F0A"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$5,500.00</w:t>
            </w:r>
          </w:p>
        </w:tc>
      </w:tr>
      <w:tr w:rsidR="00B75DB6" w:rsidRPr="00345A2C" w14:paraId="5732FBEE" w14:textId="77777777" w:rsidTr="00ED2736">
        <w:trPr>
          <w:trHeight w:hRule="exact" w:val="427"/>
        </w:trPr>
        <w:tc>
          <w:tcPr>
            <w:tcW w:w="5817" w:type="dxa"/>
          </w:tcPr>
          <w:p w14:paraId="654DB80C"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82</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VÍVEROS DE PRIMERA</w:t>
            </w:r>
          </w:p>
        </w:tc>
        <w:tc>
          <w:tcPr>
            <w:tcW w:w="1559" w:type="dxa"/>
          </w:tcPr>
          <w:p w14:paraId="719A9C64" w14:textId="77777777" w:rsidR="00B75DB6" w:rsidRPr="00345A2C" w:rsidRDefault="00243F0A"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2,4</w:t>
            </w:r>
            <w:r w:rsidR="00B75DB6" w:rsidRPr="00345A2C">
              <w:rPr>
                <w:rFonts w:ascii="Arial" w:hAnsi="Arial" w:cs="Arial"/>
                <w:sz w:val="20"/>
                <w:szCs w:val="20"/>
                <w:lang w:val="en-US"/>
              </w:rPr>
              <w:t>00.00</w:t>
            </w:r>
          </w:p>
        </w:tc>
        <w:tc>
          <w:tcPr>
            <w:tcW w:w="1560" w:type="dxa"/>
          </w:tcPr>
          <w:p w14:paraId="536EA814" w14:textId="77777777" w:rsidR="00B75DB6" w:rsidRPr="00345A2C" w:rsidRDefault="00B75DB6" w:rsidP="00345A2C">
            <w:pPr>
              <w:pStyle w:val="TableParagraph"/>
              <w:tabs>
                <w:tab w:val="left" w:pos="376"/>
              </w:tabs>
              <w:spacing w:line="360" w:lineRule="auto"/>
              <w:ind w:right="94"/>
              <w:jc w:val="both"/>
              <w:rPr>
                <w:rFonts w:ascii="Arial" w:hAnsi="Arial" w:cs="Arial"/>
                <w:sz w:val="20"/>
                <w:szCs w:val="20"/>
                <w:lang w:val="en-US"/>
              </w:rPr>
            </w:pPr>
            <w:r w:rsidRPr="00345A2C">
              <w:rPr>
                <w:rFonts w:ascii="Arial" w:hAnsi="Arial" w:cs="Arial"/>
                <w:sz w:val="20"/>
                <w:szCs w:val="20"/>
                <w:lang w:val="en-US"/>
              </w:rPr>
              <w:t xml:space="preserve">$ </w:t>
            </w:r>
            <w:r w:rsidR="00243F0A" w:rsidRPr="00345A2C">
              <w:rPr>
                <w:rFonts w:ascii="Arial" w:hAnsi="Arial" w:cs="Arial"/>
                <w:spacing w:val="-1"/>
                <w:sz w:val="20"/>
                <w:szCs w:val="20"/>
                <w:lang w:val="en-US"/>
              </w:rPr>
              <w:t>1,20</w:t>
            </w:r>
            <w:r w:rsidRPr="00345A2C">
              <w:rPr>
                <w:rFonts w:ascii="Arial" w:hAnsi="Arial" w:cs="Arial"/>
                <w:spacing w:val="-1"/>
                <w:sz w:val="20"/>
                <w:szCs w:val="20"/>
                <w:lang w:val="en-US"/>
              </w:rPr>
              <w:t>0.00</w:t>
            </w:r>
          </w:p>
        </w:tc>
      </w:tr>
      <w:tr w:rsidR="00B75DB6" w:rsidRPr="00345A2C" w14:paraId="473D20D7" w14:textId="77777777" w:rsidTr="00ED2736">
        <w:trPr>
          <w:trHeight w:hRule="exact" w:val="420"/>
        </w:trPr>
        <w:tc>
          <w:tcPr>
            <w:tcW w:w="5817" w:type="dxa"/>
            <w:tcBorders>
              <w:bottom w:val="single" w:sz="3" w:space="0" w:color="000000"/>
            </w:tcBorders>
          </w:tcPr>
          <w:p w14:paraId="59F7AC2E"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8</w:t>
            </w:r>
            <w:r w:rsidR="00B75DB6" w:rsidRPr="00345A2C">
              <w:rPr>
                <w:rFonts w:ascii="Arial" w:hAnsi="Arial" w:cs="Arial"/>
                <w:b/>
                <w:sz w:val="20"/>
                <w:szCs w:val="20"/>
                <w:lang w:val="en-US"/>
              </w:rPr>
              <w:t xml:space="preserve">3.-  </w:t>
            </w:r>
            <w:r w:rsidR="00B75DB6" w:rsidRPr="00345A2C">
              <w:rPr>
                <w:rFonts w:ascii="Arial" w:hAnsi="Arial" w:cs="Arial"/>
                <w:sz w:val="20"/>
                <w:szCs w:val="20"/>
                <w:lang w:val="en-US"/>
              </w:rPr>
              <w:t>VÍVEROS DE SEGUNDA</w:t>
            </w:r>
          </w:p>
        </w:tc>
        <w:tc>
          <w:tcPr>
            <w:tcW w:w="1559" w:type="dxa"/>
            <w:tcBorders>
              <w:bottom w:val="single" w:sz="3" w:space="0" w:color="000000"/>
            </w:tcBorders>
          </w:tcPr>
          <w:p w14:paraId="0D954EEF" w14:textId="77777777" w:rsidR="00B75DB6" w:rsidRPr="00345A2C" w:rsidRDefault="00243F0A"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1,65</w:t>
            </w:r>
            <w:r w:rsidR="00B75DB6" w:rsidRPr="00345A2C">
              <w:rPr>
                <w:rFonts w:ascii="Arial" w:hAnsi="Arial" w:cs="Arial"/>
                <w:sz w:val="20"/>
                <w:szCs w:val="20"/>
                <w:lang w:val="en-US"/>
              </w:rPr>
              <w:t>0.00</w:t>
            </w:r>
          </w:p>
        </w:tc>
        <w:tc>
          <w:tcPr>
            <w:tcW w:w="1560" w:type="dxa"/>
            <w:tcBorders>
              <w:bottom w:val="single" w:sz="3" w:space="0" w:color="000000"/>
            </w:tcBorders>
          </w:tcPr>
          <w:p w14:paraId="3401E1B8" w14:textId="77777777" w:rsidR="00B75DB6" w:rsidRPr="00345A2C" w:rsidRDefault="00243F0A" w:rsidP="00345A2C">
            <w:pPr>
              <w:pStyle w:val="TableParagraph"/>
              <w:spacing w:line="360" w:lineRule="auto"/>
              <w:ind w:right="95"/>
              <w:jc w:val="both"/>
              <w:rPr>
                <w:rFonts w:ascii="Arial" w:hAnsi="Arial" w:cs="Arial"/>
                <w:sz w:val="20"/>
                <w:szCs w:val="20"/>
                <w:lang w:val="en-US"/>
              </w:rPr>
            </w:pPr>
            <w:r w:rsidRPr="00345A2C">
              <w:rPr>
                <w:rFonts w:ascii="Arial" w:hAnsi="Arial" w:cs="Arial"/>
                <w:sz w:val="20"/>
                <w:szCs w:val="20"/>
                <w:lang w:val="en-US"/>
              </w:rPr>
              <w:t>$  66</w:t>
            </w:r>
            <w:r w:rsidR="00B75DB6" w:rsidRPr="00345A2C">
              <w:rPr>
                <w:rFonts w:ascii="Arial" w:hAnsi="Arial" w:cs="Arial"/>
                <w:sz w:val="20"/>
                <w:szCs w:val="20"/>
                <w:lang w:val="en-US"/>
              </w:rPr>
              <w:t>0.00</w:t>
            </w:r>
          </w:p>
        </w:tc>
      </w:tr>
      <w:tr w:rsidR="00B75DB6" w:rsidRPr="00345A2C" w14:paraId="5717E4D6" w14:textId="77777777" w:rsidTr="00ED2736">
        <w:trPr>
          <w:trHeight w:hRule="exact" w:val="466"/>
        </w:trPr>
        <w:tc>
          <w:tcPr>
            <w:tcW w:w="5817" w:type="dxa"/>
            <w:tcBorders>
              <w:top w:val="single" w:sz="3" w:space="0" w:color="000000"/>
              <w:bottom w:val="single" w:sz="4" w:space="0" w:color="auto"/>
            </w:tcBorders>
          </w:tcPr>
          <w:p w14:paraId="0F21BF83" w14:textId="77777777" w:rsidR="00B75DB6" w:rsidRPr="00345A2C" w:rsidRDefault="00243F0A" w:rsidP="00345A2C">
            <w:pPr>
              <w:pStyle w:val="TableParagraph"/>
              <w:spacing w:line="360" w:lineRule="auto"/>
              <w:ind w:left="125" w:right="96"/>
              <w:contextualSpacing/>
              <w:jc w:val="both"/>
              <w:rPr>
                <w:rFonts w:ascii="Arial" w:hAnsi="Arial" w:cs="Arial"/>
                <w:sz w:val="20"/>
                <w:szCs w:val="20"/>
                <w:lang w:val="en-US"/>
              </w:rPr>
            </w:pPr>
            <w:r w:rsidRPr="00345A2C">
              <w:rPr>
                <w:rFonts w:ascii="Arial" w:hAnsi="Arial" w:cs="Arial"/>
                <w:b/>
                <w:sz w:val="20"/>
                <w:szCs w:val="20"/>
                <w:lang w:val="en-US"/>
              </w:rPr>
              <w:t>84</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LAVADEROS INDUSTRIALES</w:t>
            </w:r>
          </w:p>
          <w:p w14:paraId="1CBCAB2E" w14:textId="77777777" w:rsidR="00B75DB6" w:rsidRPr="00345A2C" w:rsidRDefault="00B75DB6" w:rsidP="00345A2C">
            <w:pPr>
              <w:pStyle w:val="TableParagraph"/>
              <w:spacing w:line="360" w:lineRule="auto"/>
              <w:ind w:left="122" w:right="96"/>
              <w:jc w:val="both"/>
              <w:rPr>
                <w:rFonts w:ascii="Arial" w:hAnsi="Arial" w:cs="Arial"/>
                <w:sz w:val="20"/>
                <w:szCs w:val="20"/>
                <w:lang w:val="en-US"/>
              </w:rPr>
            </w:pPr>
            <w:r w:rsidRPr="00345A2C">
              <w:rPr>
                <w:rFonts w:ascii="Arial" w:hAnsi="Arial" w:cs="Arial"/>
                <w:sz w:val="20"/>
                <w:szCs w:val="20"/>
                <w:lang w:val="en-US"/>
              </w:rPr>
              <w:t xml:space="preserve">                                        </w:t>
            </w:r>
          </w:p>
        </w:tc>
        <w:tc>
          <w:tcPr>
            <w:tcW w:w="1559" w:type="dxa"/>
            <w:tcBorders>
              <w:top w:val="single" w:sz="3" w:space="0" w:color="000000"/>
              <w:bottom w:val="single" w:sz="4" w:space="0" w:color="auto"/>
            </w:tcBorders>
          </w:tcPr>
          <w:p w14:paraId="0CFFCC18" w14:textId="77777777" w:rsidR="00B75DB6" w:rsidRPr="00345A2C" w:rsidRDefault="00243F0A" w:rsidP="00345A2C">
            <w:pPr>
              <w:pStyle w:val="TableParagraph"/>
              <w:spacing w:line="360" w:lineRule="auto"/>
              <w:ind w:right="96"/>
              <w:contextualSpacing/>
              <w:jc w:val="both"/>
              <w:rPr>
                <w:rFonts w:ascii="Arial" w:hAnsi="Arial" w:cs="Arial"/>
                <w:sz w:val="20"/>
                <w:szCs w:val="20"/>
                <w:lang w:val="en-US"/>
              </w:rPr>
            </w:pPr>
            <w:r w:rsidRPr="00345A2C">
              <w:rPr>
                <w:rFonts w:ascii="Arial" w:hAnsi="Arial" w:cs="Arial"/>
                <w:sz w:val="20"/>
                <w:szCs w:val="20"/>
                <w:lang w:val="en-US"/>
              </w:rPr>
              <w:t>$  8,0</w:t>
            </w:r>
            <w:r w:rsidR="00B75DB6" w:rsidRPr="00345A2C">
              <w:rPr>
                <w:rFonts w:ascii="Arial" w:hAnsi="Arial" w:cs="Arial"/>
                <w:sz w:val="20"/>
                <w:szCs w:val="20"/>
                <w:lang w:val="en-US"/>
              </w:rPr>
              <w:t>00.00</w:t>
            </w:r>
          </w:p>
          <w:p w14:paraId="4C457A07" w14:textId="77777777" w:rsidR="00B75DB6" w:rsidRPr="00345A2C" w:rsidRDefault="00B75DB6" w:rsidP="00345A2C">
            <w:pPr>
              <w:pStyle w:val="TableParagraph"/>
              <w:spacing w:line="360" w:lineRule="auto"/>
              <w:ind w:right="96"/>
              <w:contextualSpacing/>
              <w:jc w:val="both"/>
              <w:rPr>
                <w:rFonts w:ascii="Arial" w:hAnsi="Arial" w:cs="Arial"/>
                <w:sz w:val="20"/>
                <w:szCs w:val="20"/>
                <w:lang w:val="en-US"/>
              </w:rPr>
            </w:pPr>
          </w:p>
        </w:tc>
        <w:tc>
          <w:tcPr>
            <w:tcW w:w="1560" w:type="dxa"/>
            <w:tcBorders>
              <w:top w:val="single" w:sz="3" w:space="0" w:color="000000"/>
              <w:bottom w:val="single" w:sz="4" w:space="0" w:color="auto"/>
            </w:tcBorders>
          </w:tcPr>
          <w:p w14:paraId="2067390F" w14:textId="77777777" w:rsidR="00B75DB6" w:rsidRPr="00345A2C" w:rsidRDefault="00243F0A" w:rsidP="00345A2C">
            <w:pPr>
              <w:pStyle w:val="TableParagraph"/>
              <w:spacing w:line="360" w:lineRule="auto"/>
              <w:ind w:right="91"/>
              <w:contextualSpacing/>
              <w:jc w:val="both"/>
              <w:rPr>
                <w:rFonts w:ascii="Arial" w:hAnsi="Arial" w:cs="Arial"/>
                <w:sz w:val="20"/>
                <w:szCs w:val="20"/>
                <w:lang w:val="en-US"/>
              </w:rPr>
            </w:pPr>
            <w:r w:rsidRPr="00345A2C">
              <w:rPr>
                <w:rFonts w:ascii="Arial" w:hAnsi="Arial" w:cs="Arial"/>
                <w:sz w:val="20"/>
                <w:szCs w:val="20"/>
                <w:lang w:val="en-US"/>
              </w:rPr>
              <w:t>$  4,00</w:t>
            </w:r>
            <w:r w:rsidR="00B75DB6" w:rsidRPr="00345A2C">
              <w:rPr>
                <w:rFonts w:ascii="Arial" w:hAnsi="Arial" w:cs="Arial"/>
                <w:sz w:val="20"/>
                <w:szCs w:val="20"/>
                <w:lang w:val="en-US"/>
              </w:rPr>
              <w:t>0.00</w:t>
            </w:r>
          </w:p>
          <w:p w14:paraId="3304B81C" w14:textId="77777777" w:rsidR="00B75DB6" w:rsidRPr="00345A2C" w:rsidRDefault="00B75DB6" w:rsidP="00345A2C">
            <w:pPr>
              <w:pStyle w:val="TableParagraph"/>
              <w:spacing w:line="360" w:lineRule="auto"/>
              <w:ind w:right="91"/>
              <w:contextualSpacing/>
              <w:jc w:val="both"/>
              <w:rPr>
                <w:rFonts w:ascii="Arial" w:hAnsi="Arial" w:cs="Arial"/>
                <w:sz w:val="20"/>
                <w:szCs w:val="20"/>
                <w:lang w:val="en-US"/>
              </w:rPr>
            </w:pPr>
          </w:p>
        </w:tc>
      </w:tr>
      <w:tr w:rsidR="00B75DB6" w:rsidRPr="00345A2C" w14:paraId="6A5BEB34"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4AB2B757" w14:textId="77777777" w:rsidR="00B75DB6" w:rsidRPr="00345A2C" w:rsidRDefault="00243F0A"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8</w:t>
            </w:r>
            <w:r w:rsidR="00B75DB6" w:rsidRPr="00345A2C">
              <w:rPr>
                <w:rFonts w:ascii="Arial" w:hAnsi="Arial" w:cs="Arial"/>
                <w:b/>
                <w:sz w:val="20"/>
                <w:szCs w:val="20"/>
                <w:lang w:val="en-US"/>
              </w:rPr>
              <w:t xml:space="preserve">5.-  </w:t>
            </w:r>
            <w:r w:rsidR="00B75DB6" w:rsidRPr="00345A2C">
              <w:rPr>
                <w:rFonts w:ascii="Arial" w:hAnsi="Arial" w:cs="Arial"/>
                <w:sz w:val="20"/>
                <w:szCs w:val="20"/>
                <w:lang w:val="en-US"/>
              </w:rPr>
              <w:t>FÁBRICAS INDUSTRIALES</w:t>
            </w:r>
          </w:p>
        </w:tc>
        <w:tc>
          <w:tcPr>
            <w:tcW w:w="1559" w:type="dxa"/>
            <w:tcBorders>
              <w:top w:val="single" w:sz="4" w:space="0" w:color="auto"/>
              <w:left w:val="single" w:sz="4" w:space="0" w:color="auto"/>
              <w:bottom w:val="single" w:sz="4" w:space="0" w:color="auto"/>
              <w:right w:val="single" w:sz="4" w:space="0" w:color="auto"/>
            </w:tcBorders>
          </w:tcPr>
          <w:p w14:paraId="45305707" w14:textId="77777777" w:rsidR="00B75DB6" w:rsidRPr="00345A2C" w:rsidRDefault="00243F0A"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$ 30,0</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6A8779E3" w14:textId="77777777" w:rsidR="00B75DB6" w:rsidRPr="00345A2C" w:rsidRDefault="00243F0A"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18,00</w:t>
            </w:r>
            <w:r w:rsidR="00B75DB6" w:rsidRPr="00345A2C">
              <w:rPr>
                <w:rFonts w:ascii="Arial" w:hAnsi="Arial" w:cs="Arial"/>
                <w:sz w:val="20"/>
                <w:szCs w:val="20"/>
                <w:lang w:val="en-US"/>
              </w:rPr>
              <w:t>0.00</w:t>
            </w:r>
          </w:p>
        </w:tc>
      </w:tr>
      <w:tr w:rsidR="00243F0A" w:rsidRPr="00345A2C" w14:paraId="0A7C9217"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635B1FC0" w14:textId="77777777" w:rsidR="00243F0A" w:rsidRPr="00345A2C" w:rsidRDefault="00243F0A" w:rsidP="00345A2C">
            <w:pPr>
              <w:pStyle w:val="TableParagraph"/>
              <w:spacing w:line="360" w:lineRule="auto"/>
              <w:ind w:left="122" w:right="96"/>
              <w:jc w:val="both"/>
              <w:rPr>
                <w:rFonts w:ascii="Arial" w:hAnsi="Arial" w:cs="Arial"/>
                <w:b/>
                <w:sz w:val="20"/>
                <w:szCs w:val="20"/>
                <w:lang w:val="en-US"/>
              </w:rPr>
            </w:pPr>
            <w:r w:rsidRPr="00345A2C">
              <w:rPr>
                <w:rFonts w:ascii="Arial" w:hAnsi="Arial" w:cs="Arial"/>
                <w:b/>
                <w:sz w:val="20"/>
                <w:szCs w:val="20"/>
                <w:lang w:val="en-US"/>
              </w:rPr>
              <w:t>86.- FABRICAS COMERCIALES</w:t>
            </w:r>
          </w:p>
        </w:tc>
        <w:tc>
          <w:tcPr>
            <w:tcW w:w="1559" w:type="dxa"/>
            <w:tcBorders>
              <w:top w:val="single" w:sz="4" w:space="0" w:color="auto"/>
              <w:left w:val="single" w:sz="4" w:space="0" w:color="auto"/>
              <w:bottom w:val="single" w:sz="4" w:space="0" w:color="auto"/>
              <w:right w:val="single" w:sz="4" w:space="0" w:color="auto"/>
            </w:tcBorders>
          </w:tcPr>
          <w:p w14:paraId="39DDFE3D" w14:textId="77777777" w:rsidR="00243F0A" w:rsidRPr="00345A2C" w:rsidRDefault="00243F0A"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$20.000.00</w:t>
            </w:r>
          </w:p>
        </w:tc>
        <w:tc>
          <w:tcPr>
            <w:tcW w:w="1560" w:type="dxa"/>
            <w:tcBorders>
              <w:top w:val="single" w:sz="4" w:space="0" w:color="auto"/>
              <w:left w:val="single" w:sz="4" w:space="0" w:color="auto"/>
              <w:bottom w:val="single" w:sz="4" w:space="0" w:color="auto"/>
              <w:right w:val="single" w:sz="4" w:space="0" w:color="auto"/>
            </w:tcBorders>
          </w:tcPr>
          <w:p w14:paraId="146F3CCF" w14:textId="77777777" w:rsidR="00243F0A" w:rsidRPr="00345A2C" w:rsidRDefault="00243F0A"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$13,000.00</w:t>
            </w:r>
          </w:p>
        </w:tc>
      </w:tr>
      <w:tr w:rsidR="00B75DB6" w:rsidRPr="00345A2C" w14:paraId="0837E753" w14:textId="77777777" w:rsidTr="00243F0A">
        <w:trPr>
          <w:trHeight w:hRule="exact" w:val="2063"/>
        </w:trPr>
        <w:tc>
          <w:tcPr>
            <w:tcW w:w="5817" w:type="dxa"/>
          </w:tcPr>
          <w:p w14:paraId="67FD3B5E" w14:textId="77777777" w:rsidR="00B75DB6" w:rsidRPr="00345A2C" w:rsidRDefault="004C5DFF" w:rsidP="00345A2C">
            <w:pPr>
              <w:spacing w:line="360" w:lineRule="auto"/>
              <w:ind w:left="5" w:right="96" w:firstLine="117"/>
              <w:rPr>
                <w:rFonts w:ascii="Arial" w:hAnsi="Arial" w:cs="Arial"/>
                <w:sz w:val="20"/>
                <w:szCs w:val="20"/>
              </w:rPr>
            </w:pPr>
            <w:r w:rsidRPr="00345A2C">
              <w:rPr>
                <w:rFonts w:ascii="Arial" w:hAnsi="Arial" w:cs="Arial"/>
                <w:b/>
                <w:sz w:val="20"/>
                <w:szCs w:val="20"/>
              </w:rPr>
              <w:t>87</w:t>
            </w:r>
            <w:r w:rsidR="00B75DB6" w:rsidRPr="00345A2C">
              <w:rPr>
                <w:rFonts w:ascii="Arial" w:hAnsi="Arial" w:cs="Arial"/>
                <w:b/>
                <w:sz w:val="20"/>
                <w:szCs w:val="20"/>
              </w:rPr>
              <w:t xml:space="preserve">.-  </w:t>
            </w:r>
            <w:r w:rsidR="00B75DB6" w:rsidRPr="00345A2C">
              <w:rPr>
                <w:rFonts w:ascii="Arial" w:hAnsi="Arial" w:cs="Arial"/>
                <w:sz w:val="20"/>
                <w:szCs w:val="20"/>
              </w:rPr>
              <w:t xml:space="preserve">BODEGAS </w:t>
            </w:r>
            <w:r w:rsidR="00243F0A" w:rsidRPr="00345A2C">
              <w:rPr>
                <w:rFonts w:ascii="Arial" w:hAnsi="Arial" w:cs="Arial"/>
                <w:sz w:val="20"/>
                <w:szCs w:val="20"/>
              </w:rPr>
              <w:t>COMERCIALES</w:t>
            </w:r>
          </w:p>
          <w:p w14:paraId="78DB7C22" w14:textId="77777777" w:rsidR="00B75DB6" w:rsidRPr="00345A2C" w:rsidRDefault="00B75DB6"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w:t>
            </w:r>
            <w:r w:rsidR="00243F0A" w:rsidRPr="00345A2C">
              <w:rPr>
                <w:rFonts w:ascii="Arial" w:hAnsi="Arial" w:cs="Arial"/>
                <w:sz w:val="20"/>
                <w:szCs w:val="20"/>
              </w:rPr>
              <w:t>MAYOR A 3,000 M2</w:t>
            </w:r>
          </w:p>
          <w:p w14:paraId="17360F47" w14:textId="77777777" w:rsidR="00243F0A" w:rsidRPr="00345A2C" w:rsidRDefault="00243F0A"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DE 301 A 3000 M2</w:t>
            </w:r>
          </w:p>
          <w:p w14:paraId="0FF4D211" w14:textId="77777777" w:rsidR="00243F0A" w:rsidRPr="00345A2C" w:rsidRDefault="00243F0A"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MENOR A 300 M2</w:t>
            </w:r>
          </w:p>
          <w:p w14:paraId="3E2B7D4A" w14:textId="77777777" w:rsidR="00243F0A" w:rsidRPr="00345A2C" w:rsidRDefault="00243F0A" w:rsidP="00345A2C">
            <w:pPr>
              <w:spacing w:line="360" w:lineRule="auto"/>
              <w:ind w:left="5" w:right="96" w:firstLine="117"/>
              <w:rPr>
                <w:rFonts w:ascii="Arial" w:hAnsi="Arial" w:cs="Arial"/>
                <w:sz w:val="20"/>
                <w:szCs w:val="20"/>
              </w:rPr>
            </w:pPr>
          </w:p>
          <w:p w14:paraId="257252AE" w14:textId="77777777" w:rsidR="00B75DB6" w:rsidRPr="00345A2C" w:rsidRDefault="00B75DB6" w:rsidP="00345A2C">
            <w:pPr>
              <w:spacing w:line="360" w:lineRule="auto"/>
              <w:ind w:left="5" w:right="96" w:firstLine="117"/>
              <w:rPr>
                <w:rFonts w:ascii="Arial" w:hAnsi="Arial" w:cs="Arial"/>
                <w:b/>
                <w:sz w:val="20"/>
                <w:szCs w:val="20"/>
              </w:rPr>
            </w:pPr>
            <w:r w:rsidRPr="00345A2C">
              <w:rPr>
                <w:rFonts w:ascii="Arial" w:hAnsi="Arial" w:cs="Arial"/>
                <w:b/>
                <w:sz w:val="20"/>
                <w:szCs w:val="20"/>
              </w:rPr>
              <w:t xml:space="preserve">                                               COMERCIAL</w:t>
            </w:r>
          </w:p>
        </w:tc>
        <w:tc>
          <w:tcPr>
            <w:tcW w:w="1559" w:type="dxa"/>
          </w:tcPr>
          <w:p w14:paraId="2DDAAC09" w14:textId="77777777" w:rsidR="00B75DB6" w:rsidRPr="00345A2C" w:rsidRDefault="00B75DB6" w:rsidP="00345A2C">
            <w:pPr>
              <w:spacing w:line="360" w:lineRule="auto"/>
              <w:ind w:right="93"/>
              <w:rPr>
                <w:rFonts w:ascii="Arial" w:hAnsi="Arial" w:cs="Arial"/>
                <w:sz w:val="20"/>
                <w:szCs w:val="20"/>
              </w:rPr>
            </w:pPr>
          </w:p>
          <w:p w14:paraId="3906B268" w14:textId="77777777" w:rsidR="00B75DB6" w:rsidRPr="00345A2C" w:rsidRDefault="004C5DFF" w:rsidP="00345A2C">
            <w:pPr>
              <w:spacing w:line="360" w:lineRule="auto"/>
              <w:ind w:right="93"/>
              <w:rPr>
                <w:rFonts w:ascii="Arial" w:hAnsi="Arial" w:cs="Arial"/>
                <w:sz w:val="20"/>
                <w:szCs w:val="20"/>
              </w:rPr>
            </w:pPr>
            <w:r w:rsidRPr="00345A2C">
              <w:rPr>
                <w:rFonts w:ascii="Arial" w:hAnsi="Arial" w:cs="Arial"/>
                <w:sz w:val="20"/>
                <w:szCs w:val="20"/>
              </w:rPr>
              <w:t>$ 30,0</w:t>
            </w:r>
            <w:r w:rsidR="00B75DB6" w:rsidRPr="00345A2C">
              <w:rPr>
                <w:rFonts w:ascii="Arial" w:hAnsi="Arial" w:cs="Arial"/>
                <w:sz w:val="20"/>
                <w:szCs w:val="20"/>
              </w:rPr>
              <w:t>00.00</w:t>
            </w:r>
          </w:p>
          <w:p w14:paraId="50F71127" w14:textId="77777777" w:rsidR="004C5DFF" w:rsidRPr="00345A2C" w:rsidRDefault="004C5DFF" w:rsidP="00345A2C">
            <w:pPr>
              <w:spacing w:line="360" w:lineRule="auto"/>
              <w:ind w:right="93"/>
              <w:rPr>
                <w:rFonts w:ascii="Arial" w:hAnsi="Arial" w:cs="Arial"/>
                <w:b/>
                <w:sz w:val="20"/>
                <w:szCs w:val="20"/>
              </w:rPr>
            </w:pPr>
            <w:r w:rsidRPr="00345A2C">
              <w:rPr>
                <w:rFonts w:ascii="Arial" w:hAnsi="Arial" w:cs="Arial"/>
                <w:b/>
                <w:sz w:val="20"/>
                <w:szCs w:val="20"/>
              </w:rPr>
              <w:t>$ 13,5</w:t>
            </w:r>
            <w:r w:rsidR="00B75DB6" w:rsidRPr="00345A2C">
              <w:rPr>
                <w:rFonts w:ascii="Arial" w:hAnsi="Arial" w:cs="Arial"/>
                <w:b/>
                <w:sz w:val="20"/>
                <w:szCs w:val="20"/>
              </w:rPr>
              <w:t>00.00</w:t>
            </w:r>
          </w:p>
          <w:p w14:paraId="3159E90C" w14:textId="77777777" w:rsidR="00B75DB6" w:rsidRPr="00345A2C" w:rsidRDefault="004C5DFF" w:rsidP="00345A2C">
            <w:pPr>
              <w:spacing w:line="360" w:lineRule="auto"/>
              <w:ind w:right="93"/>
              <w:rPr>
                <w:rFonts w:ascii="Arial" w:hAnsi="Arial" w:cs="Arial"/>
                <w:b/>
                <w:sz w:val="20"/>
                <w:szCs w:val="20"/>
              </w:rPr>
            </w:pPr>
            <w:r w:rsidRPr="00345A2C">
              <w:rPr>
                <w:rFonts w:ascii="Arial" w:hAnsi="Arial" w:cs="Arial"/>
                <w:b/>
                <w:sz w:val="20"/>
                <w:szCs w:val="20"/>
              </w:rPr>
              <w:t>$5,000.00</w:t>
            </w:r>
            <w:r w:rsidR="00B75DB6" w:rsidRPr="00345A2C">
              <w:rPr>
                <w:rFonts w:ascii="Arial" w:hAnsi="Arial" w:cs="Arial"/>
                <w:b/>
                <w:sz w:val="20"/>
                <w:szCs w:val="20"/>
              </w:rPr>
              <w:t xml:space="preserve">            </w:t>
            </w:r>
          </w:p>
        </w:tc>
        <w:tc>
          <w:tcPr>
            <w:tcW w:w="1560" w:type="dxa"/>
          </w:tcPr>
          <w:p w14:paraId="614E5011" w14:textId="77777777" w:rsidR="00B75DB6" w:rsidRPr="00345A2C" w:rsidRDefault="00B75DB6" w:rsidP="00345A2C">
            <w:pPr>
              <w:spacing w:line="360" w:lineRule="auto"/>
              <w:ind w:right="92"/>
              <w:rPr>
                <w:rFonts w:ascii="Arial" w:hAnsi="Arial" w:cs="Arial"/>
                <w:sz w:val="20"/>
                <w:szCs w:val="20"/>
              </w:rPr>
            </w:pPr>
          </w:p>
          <w:p w14:paraId="14628CCC" w14:textId="77777777" w:rsidR="00B75DB6" w:rsidRPr="00345A2C" w:rsidRDefault="004C5DFF" w:rsidP="00345A2C">
            <w:pPr>
              <w:spacing w:line="360" w:lineRule="auto"/>
              <w:ind w:right="92"/>
              <w:rPr>
                <w:rFonts w:ascii="Arial" w:hAnsi="Arial" w:cs="Arial"/>
                <w:sz w:val="20"/>
                <w:szCs w:val="20"/>
              </w:rPr>
            </w:pPr>
            <w:r w:rsidRPr="00345A2C">
              <w:rPr>
                <w:rFonts w:ascii="Arial" w:hAnsi="Arial" w:cs="Arial"/>
                <w:sz w:val="20"/>
                <w:szCs w:val="20"/>
              </w:rPr>
              <w:t>$ 10,0</w:t>
            </w:r>
            <w:r w:rsidR="00B75DB6" w:rsidRPr="00345A2C">
              <w:rPr>
                <w:rFonts w:ascii="Arial" w:hAnsi="Arial" w:cs="Arial"/>
                <w:sz w:val="20"/>
                <w:szCs w:val="20"/>
              </w:rPr>
              <w:t>00.00</w:t>
            </w:r>
          </w:p>
          <w:p w14:paraId="23C021D0" w14:textId="77777777" w:rsidR="00B75DB6" w:rsidRPr="00345A2C" w:rsidRDefault="00B75DB6" w:rsidP="00345A2C">
            <w:pPr>
              <w:spacing w:line="360" w:lineRule="auto"/>
              <w:ind w:right="92"/>
              <w:rPr>
                <w:rFonts w:ascii="Arial" w:hAnsi="Arial" w:cs="Arial"/>
                <w:b/>
                <w:sz w:val="20"/>
                <w:szCs w:val="20"/>
              </w:rPr>
            </w:pPr>
            <w:r w:rsidRPr="00345A2C">
              <w:rPr>
                <w:rFonts w:ascii="Arial" w:hAnsi="Arial" w:cs="Arial"/>
                <w:sz w:val="20"/>
                <w:szCs w:val="20"/>
              </w:rPr>
              <w:t xml:space="preserve">  </w:t>
            </w:r>
            <w:r w:rsidR="004C5DFF" w:rsidRPr="00345A2C">
              <w:rPr>
                <w:rFonts w:ascii="Arial" w:hAnsi="Arial" w:cs="Arial"/>
                <w:b/>
                <w:sz w:val="20"/>
                <w:szCs w:val="20"/>
              </w:rPr>
              <w:t>$ 5,75</w:t>
            </w:r>
            <w:r w:rsidRPr="00345A2C">
              <w:rPr>
                <w:rFonts w:ascii="Arial" w:hAnsi="Arial" w:cs="Arial"/>
                <w:b/>
                <w:sz w:val="20"/>
                <w:szCs w:val="20"/>
              </w:rPr>
              <w:t>0.00</w:t>
            </w:r>
          </w:p>
          <w:p w14:paraId="1CDDE8C7" w14:textId="77777777" w:rsidR="004C5DFF" w:rsidRPr="00345A2C" w:rsidRDefault="004C5DFF" w:rsidP="00345A2C">
            <w:pPr>
              <w:spacing w:line="360" w:lineRule="auto"/>
              <w:ind w:right="92"/>
              <w:rPr>
                <w:rFonts w:ascii="Arial" w:hAnsi="Arial" w:cs="Arial"/>
                <w:b/>
                <w:sz w:val="20"/>
                <w:szCs w:val="20"/>
              </w:rPr>
            </w:pPr>
            <w:r w:rsidRPr="00345A2C">
              <w:rPr>
                <w:rFonts w:ascii="Arial" w:hAnsi="Arial" w:cs="Arial"/>
                <w:b/>
                <w:sz w:val="20"/>
                <w:szCs w:val="20"/>
              </w:rPr>
              <w:t>$2,500.00</w:t>
            </w:r>
          </w:p>
        </w:tc>
      </w:tr>
      <w:tr w:rsidR="00243F0A" w:rsidRPr="00345A2C" w14:paraId="1854A0CC" w14:textId="77777777" w:rsidTr="004C5DFF">
        <w:trPr>
          <w:trHeight w:hRule="exact" w:val="2135"/>
        </w:trPr>
        <w:tc>
          <w:tcPr>
            <w:tcW w:w="5817" w:type="dxa"/>
          </w:tcPr>
          <w:p w14:paraId="63B20423" w14:textId="77777777" w:rsidR="004C5DFF" w:rsidRPr="00345A2C" w:rsidRDefault="004C5DFF" w:rsidP="00345A2C">
            <w:pPr>
              <w:spacing w:line="360" w:lineRule="auto"/>
              <w:ind w:left="5" w:right="96" w:firstLine="117"/>
              <w:rPr>
                <w:rFonts w:ascii="Arial" w:hAnsi="Arial" w:cs="Arial"/>
                <w:sz w:val="20"/>
                <w:szCs w:val="20"/>
              </w:rPr>
            </w:pPr>
            <w:r w:rsidRPr="002B1C1D">
              <w:rPr>
                <w:rFonts w:ascii="Arial" w:hAnsi="Arial" w:cs="Arial"/>
                <w:b/>
                <w:bCs/>
                <w:sz w:val="20"/>
                <w:szCs w:val="20"/>
              </w:rPr>
              <w:t>88</w:t>
            </w:r>
            <w:r w:rsidRPr="00345A2C">
              <w:rPr>
                <w:rFonts w:ascii="Arial" w:hAnsi="Arial" w:cs="Arial"/>
                <w:sz w:val="20"/>
                <w:szCs w:val="20"/>
              </w:rPr>
              <w:t>.-  BODEGAS INDUSTRIALES</w:t>
            </w:r>
          </w:p>
          <w:p w14:paraId="3F559A44" w14:textId="77777777" w:rsidR="004C5DFF" w:rsidRPr="00345A2C" w:rsidRDefault="004C5DFF"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MAYOR A 3,000 M2</w:t>
            </w:r>
          </w:p>
          <w:p w14:paraId="520BFD97" w14:textId="77777777" w:rsidR="004C5DFF" w:rsidRPr="00345A2C" w:rsidRDefault="004C5DFF"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DE 301 A 3000 M2</w:t>
            </w:r>
          </w:p>
          <w:p w14:paraId="310C705C" w14:textId="77777777" w:rsidR="004C5DFF" w:rsidRPr="00345A2C" w:rsidRDefault="004C5DFF"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MENOR A 300 M2</w:t>
            </w:r>
          </w:p>
          <w:p w14:paraId="453F3F7B" w14:textId="77777777" w:rsidR="004C5DFF" w:rsidRPr="00345A2C" w:rsidRDefault="004C5DFF" w:rsidP="00345A2C">
            <w:pPr>
              <w:spacing w:line="360" w:lineRule="auto"/>
              <w:ind w:left="5" w:right="96" w:firstLine="117"/>
              <w:rPr>
                <w:rFonts w:ascii="Arial" w:hAnsi="Arial" w:cs="Arial"/>
                <w:sz w:val="20"/>
                <w:szCs w:val="20"/>
              </w:rPr>
            </w:pPr>
          </w:p>
          <w:p w14:paraId="26732528" w14:textId="77777777" w:rsidR="004C5DFF" w:rsidRPr="00345A2C" w:rsidRDefault="004C5DFF" w:rsidP="00345A2C">
            <w:pPr>
              <w:spacing w:line="360" w:lineRule="auto"/>
              <w:ind w:left="5" w:right="96" w:firstLine="117"/>
              <w:rPr>
                <w:rFonts w:ascii="Arial" w:hAnsi="Arial" w:cs="Arial"/>
                <w:sz w:val="20"/>
                <w:szCs w:val="20"/>
              </w:rPr>
            </w:pPr>
            <w:r w:rsidRPr="00345A2C">
              <w:rPr>
                <w:rFonts w:ascii="Arial" w:hAnsi="Arial" w:cs="Arial"/>
                <w:sz w:val="20"/>
                <w:szCs w:val="20"/>
              </w:rPr>
              <w:t xml:space="preserve">                                               MENOR A 300 M2</w:t>
            </w:r>
          </w:p>
          <w:p w14:paraId="2A653059" w14:textId="77777777" w:rsidR="00243F0A" w:rsidRPr="00345A2C" w:rsidRDefault="00243F0A" w:rsidP="00345A2C">
            <w:pPr>
              <w:spacing w:line="360" w:lineRule="auto"/>
              <w:ind w:left="5" w:right="96" w:firstLine="117"/>
              <w:rPr>
                <w:rFonts w:ascii="Arial" w:hAnsi="Arial" w:cs="Arial"/>
                <w:sz w:val="20"/>
                <w:szCs w:val="20"/>
              </w:rPr>
            </w:pPr>
          </w:p>
        </w:tc>
        <w:tc>
          <w:tcPr>
            <w:tcW w:w="1559" w:type="dxa"/>
          </w:tcPr>
          <w:p w14:paraId="06FC7E62" w14:textId="77777777" w:rsidR="00243F0A" w:rsidRPr="00345A2C" w:rsidRDefault="00243F0A" w:rsidP="00345A2C">
            <w:pPr>
              <w:spacing w:line="360" w:lineRule="auto"/>
              <w:ind w:right="93"/>
              <w:rPr>
                <w:rFonts w:ascii="Arial" w:hAnsi="Arial" w:cs="Arial"/>
                <w:sz w:val="20"/>
                <w:szCs w:val="20"/>
              </w:rPr>
            </w:pPr>
          </w:p>
          <w:p w14:paraId="1F8923FC" w14:textId="77777777" w:rsidR="004C5DFF" w:rsidRPr="00345A2C" w:rsidRDefault="004C5DFF" w:rsidP="00345A2C">
            <w:pPr>
              <w:spacing w:line="360" w:lineRule="auto"/>
              <w:ind w:right="93"/>
              <w:rPr>
                <w:rFonts w:ascii="Arial" w:hAnsi="Arial" w:cs="Arial"/>
                <w:sz w:val="20"/>
                <w:szCs w:val="20"/>
              </w:rPr>
            </w:pPr>
            <w:r w:rsidRPr="00345A2C">
              <w:rPr>
                <w:rFonts w:ascii="Arial" w:hAnsi="Arial" w:cs="Arial"/>
                <w:sz w:val="20"/>
                <w:szCs w:val="20"/>
              </w:rPr>
              <w:t>$40,000.00</w:t>
            </w:r>
          </w:p>
          <w:p w14:paraId="6B363EBB" w14:textId="77777777" w:rsidR="004C5DFF" w:rsidRPr="00345A2C" w:rsidRDefault="004C5DFF" w:rsidP="00345A2C">
            <w:pPr>
              <w:spacing w:line="360" w:lineRule="auto"/>
              <w:ind w:right="93"/>
              <w:rPr>
                <w:rFonts w:ascii="Arial" w:hAnsi="Arial" w:cs="Arial"/>
                <w:sz w:val="20"/>
                <w:szCs w:val="20"/>
              </w:rPr>
            </w:pPr>
            <w:r w:rsidRPr="00345A2C">
              <w:rPr>
                <w:rFonts w:ascii="Arial" w:hAnsi="Arial" w:cs="Arial"/>
                <w:sz w:val="20"/>
                <w:szCs w:val="20"/>
              </w:rPr>
              <w:t>$23,500.00</w:t>
            </w:r>
          </w:p>
          <w:p w14:paraId="1B117104" w14:textId="77777777" w:rsidR="004C5DFF" w:rsidRPr="00345A2C" w:rsidRDefault="004C5DFF" w:rsidP="00345A2C">
            <w:pPr>
              <w:spacing w:line="360" w:lineRule="auto"/>
              <w:ind w:right="93"/>
              <w:rPr>
                <w:rFonts w:ascii="Arial" w:hAnsi="Arial" w:cs="Arial"/>
                <w:sz w:val="20"/>
                <w:szCs w:val="20"/>
              </w:rPr>
            </w:pPr>
            <w:r w:rsidRPr="00345A2C">
              <w:rPr>
                <w:rFonts w:ascii="Arial" w:hAnsi="Arial" w:cs="Arial"/>
                <w:sz w:val="20"/>
                <w:szCs w:val="20"/>
              </w:rPr>
              <w:t>$15,000.00</w:t>
            </w:r>
          </w:p>
        </w:tc>
        <w:tc>
          <w:tcPr>
            <w:tcW w:w="1560" w:type="dxa"/>
          </w:tcPr>
          <w:p w14:paraId="07295B48" w14:textId="77777777" w:rsidR="00243F0A" w:rsidRPr="00345A2C" w:rsidRDefault="00243F0A" w:rsidP="00345A2C">
            <w:pPr>
              <w:spacing w:line="360" w:lineRule="auto"/>
              <w:ind w:right="92"/>
              <w:rPr>
                <w:rFonts w:ascii="Arial" w:hAnsi="Arial" w:cs="Arial"/>
                <w:sz w:val="20"/>
                <w:szCs w:val="20"/>
              </w:rPr>
            </w:pPr>
          </w:p>
          <w:p w14:paraId="589F8ECE" w14:textId="77777777" w:rsidR="004C5DFF" w:rsidRPr="00345A2C" w:rsidRDefault="004C5DFF" w:rsidP="00345A2C">
            <w:pPr>
              <w:spacing w:line="360" w:lineRule="auto"/>
              <w:ind w:right="92"/>
              <w:rPr>
                <w:rFonts w:ascii="Arial" w:hAnsi="Arial" w:cs="Arial"/>
                <w:sz w:val="20"/>
                <w:szCs w:val="20"/>
              </w:rPr>
            </w:pPr>
            <w:r w:rsidRPr="00345A2C">
              <w:rPr>
                <w:rFonts w:ascii="Arial" w:hAnsi="Arial" w:cs="Arial"/>
                <w:sz w:val="20"/>
                <w:szCs w:val="20"/>
              </w:rPr>
              <w:t>$20,000.00</w:t>
            </w:r>
          </w:p>
          <w:p w14:paraId="7C3650C5" w14:textId="77777777" w:rsidR="004C5DFF" w:rsidRPr="00345A2C" w:rsidRDefault="004C5DFF" w:rsidP="00345A2C">
            <w:pPr>
              <w:spacing w:line="360" w:lineRule="auto"/>
              <w:ind w:right="92"/>
              <w:rPr>
                <w:rFonts w:ascii="Arial" w:hAnsi="Arial" w:cs="Arial"/>
                <w:sz w:val="20"/>
                <w:szCs w:val="20"/>
              </w:rPr>
            </w:pPr>
            <w:r w:rsidRPr="00345A2C">
              <w:rPr>
                <w:rFonts w:ascii="Arial" w:hAnsi="Arial" w:cs="Arial"/>
                <w:sz w:val="20"/>
                <w:szCs w:val="20"/>
              </w:rPr>
              <w:t>$11,750.00</w:t>
            </w:r>
          </w:p>
          <w:p w14:paraId="4AC590E6" w14:textId="77777777" w:rsidR="004C5DFF" w:rsidRPr="00345A2C" w:rsidRDefault="004C5DFF" w:rsidP="00345A2C">
            <w:pPr>
              <w:spacing w:line="360" w:lineRule="auto"/>
              <w:ind w:right="92"/>
              <w:rPr>
                <w:rFonts w:ascii="Arial" w:hAnsi="Arial" w:cs="Arial"/>
                <w:sz w:val="20"/>
                <w:szCs w:val="20"/>
              </w:rPr>
            </w:pPr>
            <w:r w:rsidRPr="00345A2C">
              <w:rPr>
                <w:rFonts w:ascii="Arial" w:hAnsi="Arial" w:cs="Arial"/>
                <w:sz w:val="20"/>
                <w:szCs w:val="20"/>
              </w:rPr>
              <w:t>$8,500.00</w:t>
            </w:r>
          </w:p>
        </w:tc>
      </w:tr>
      <w:tr w:rsidR="004C5DFF" w:rsidRPr="00345A2C" w14:paraId="2C7505AB" w14:textId="77777777" w:rsidTr="004C5DFF">
        <w:trPr>
          <w:trHeight w:hRule="exact" w:val="572"/>
        </w:trPr>
        <w:tc>
          <w:tcPr>
            <w:tcW w:w="5817" w:type="dxa"/>
          </w:tcPr>
          <w:p w14:paraId="01A97267" w14:textId="77777777" w:rsidR="004C5DFF" w:rsidRPr="00345A2C" w:rsidRDefault="004C5DFF" w:rsidP="00345A2C">
            <w:pPr>
              <w:spacing w:line="360" w:lineRule="auto"/>
              <w:ind w:left="5" w:right="96" w:firstLine="117"/>
              <w:rPr>
                <w:rFonts w:ascii="Arial" w:hAnsi="Arial" w:cs="Arial"/>
                <w:sz w:val="20"/>
                <w:szCs w:val="20"/>
              </w:rPr>
            </w:pPr>
            <w:r w:rsidRPr="002B1C1D">
              <w:rPr>
                <w:rFonts w:ascii="Arial" w:hAnsi="Arial" w:cs="Arial"/>
                <w:b/>
                <w:bCs/>
                <w:sz w:val="20"/>
                <w:szCs w:val="20"/>
              </w:rPr>
              <w:t>89.-</w:t>
            </w:r>
            <w:r w:rsidRPr="00345A2C">
              <w:rPr>
                <w:rFonts w:ascii="Arial" w:hAnsi="Arial" w:cs="Arial"/>
                <w:sz w:val="20"/>
                <w:szCs w:val="20"/>
              </w:rPr>
              <w:t xml:space="preserve"> PARQUE INDUSTRIAL</w:t>
            </w:r>
          </w:p>
        </w:tc>
        <w:tc>
          <w:tcPr>
            <w:tcW w:w="1559" w:type="dxa"/>
          </w:tcPr>
          <w:p w14:paraId="5C96870C" w14:textId="77777777" w:rsidR="004C5DFF" w:rsidRPr="00345A2C" w:rsidRDefault="004C5DFF" w:rsidP="00345A2C">
            <w:pPr>
              <w:spacing w:line="360" w:lineRule="auto"/>
              <w:ind w:right="93"/>
              <w:rPr>
                <w:rFonts w:ascii="Arial" w:hAnsi="Arial" w:cs="Arial"/>
                <w:sz w:val="20"/>
                <w:szCs w:val="20"/>
              </w:rPr>
            </w:pPr>
            <w:r w:rsidRPr="00345A2C">
              <w:rPr>
                <w:rFonts w:ascii="Arial" w:hAnsi="Arial" w:cs="Arial"/>
                <w:sz w:val="20"/>
                <w:szCs w:val="20"/>
              </w:rPr>
              <w:t>$150,000.00</w:t>
            </w:r>
          </w:p>
        </w:tc>
        <w:tc>
          <w:tcPr>
            <w:tcW w:w="1560" w:type="dxa"/>
          </w:tcPr>
          <w:p w14:paraId="15C7C8F4" w14:textId="77777777" w:rsidR="004C5DFF" w:rsidRPr="00345A2C" w:rsidRDefault="004C5DFF" w:rsidP="00345A2C">
            <w:pPr>
              <w:spacing w:line="360" w:lineRule="auto"/>
              <w:ind w:right="92"/>
              <w:rPr>
                <w:rFonts w:ascii="Arial" w:hAnsi="Arial" w:cs="Arial"/>
                <w:sz w:val="20"/>
                <w:szCs w:val="20"/>
              </w:rPr>
            </w:pPr>
            <w:r w:rsidRPr="00345A2C">
              <w:rPr>
                <w:rFonts w:ascii="Arial" w:hAnsi="Arial" w:cs="Arial"/>
                <w:sz w:val="20"/>
                <w:szCs w:val="20"/>
              </w:rPr>
              <w:t>$60,000.00</w:t>
            </w:r>
          </w:p>
        </w:tc>
      </w:tr>
      <w:tr w:rsidR="00B75DB6" w:rsidRPr="00345A2C" w14:paraId="2DC80605" w14:textId="77777777" w:rsidTr="00ED2736">
        <w:trPr>
          <w:trHeight w:hRule="exact" w:val="429"/>
        </w:trPr>
        <w:tc>
          <w:tcPr>
            <w:tcW w:w="5817" w:type="dxa"/>
            <w:tcBorders>
              <w:bottom w:val="single" w:sz="3" w:space="0" w:color="000000"/>
            </w:tcBorders>
          </w:tcPr>
          <w:p w14:paraId="20674079" w14:textId="77777777" w:rsidR="00B75DB6" w:rsidRPr="00345A2C" w:rsidRDefault="004C5DFF" w:rsidP="00345A2C">
            <w:pPr>
              <w:pStyle w:val="TableParagraph"/>
              <w:spacing w:line="360" w:lineRule="auto"/>
              <w:ind w:left="122" w:right="96"/>
              <w:jc w:val="both"/>
              <w:rPr>
                <w:rFonts w:ascii="Arial" w:hAnsi="Arial" w:cs="Arial"/>
                <w:sz w:val="20"/>
                <w:szCs w:val="20"/>
                <w:lang w:val="en-US"/>
              </w:rPr>
            </w:pPr>
            <w:r w:rsidRPr="002B1C1D">
              <w:rPr>
                <w:rFonts w:ascii="Arial" w:hAnsi="Arial" w:cs="Arial"/>
                <w:b/>
                <w:bCs/>
                <w:sz w:val="20"/>
                <w:szCs w:val="20"/>
                <w:lang w:val="en-US"/>
              </w:rPr>
              <w:t>90</w:t>
            </w:r>
            <w:r w:rsidR="00B75DB6" w:rsidRPr="002B1C1D">
              <w:rPr>
                <w:rFonts w:ascii="Arial" w:hAnsi="Arial" w:cs="Arial"/>
                <w:b/>
                <w:bCs/>
                <w:sz w:val="20"/>
                <w:szCs w:val="20"/>
                <w:lang w:val="en-US"/>
              </w:rPr>
              <w:t>.-</w:t>
            </w:r>
            <w:r w:rsidR="00B75DB6" w:rsidRPr="00345A2C">
              <w:rPr>
                <w:rFonts w:ascii="Arial" w:hAnsi="Arial" w:cs="Arial"/>
                <w:sz w:val="20"/>
                <w:szCs w:val="20"/>
                <w:lang w:val="en-US"/>
              </w:rPr>
              <w:t xml:space="preserve">  GRANJAS INDUSTRIALES </w:t>
            </w:r>
          </w:p>
        </w:tc>
        <w:tc>
          <w:tcPr>
            <w:tcW w:w="1559" w:type="dxa"/>
            <w:tcBorders>
              <w:bottom w:val="single" w:sz="3" w:space="0" w:color="000000"/>
            </w:tcBorders>
          </w:tcPr>
          <w:p w14:paraId="34212325" w14:textId="77777777" w:rsidR="00B75DB6" w:rsidRPr="00345A2C" w:rsidRDefault="001540B9"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$ 23,5</w:t>
            </w:r>
            <w:r w:rsidR="00B75DB6" w:rsidRPr="00345A2C">
              <w:rPr>
                <w:rFonts w:ascii="Arial" w:hAnsi="Arial" w:cs="Arial"/>
                <w:sz w:val="20"/>
                <w:szCs w:val="20"/>
                <w:lang w:val="en-US"/>
              </w:rPr>
              <w:t>00.00</w:t>
            </w:r>
          </w:p>
        </w:tc>
        <w:tc>
          <w:tcPr>
            <w:tcW w:w="1560" w:type="dxa"/>
            <w:tcBorders>
              <w:bottom w:val="single" w:sz="3" w:space="0" w:color="000000"/>
            </w:tcBorders>
          </w:tcPr>
          <w:p w14:paraId="764E1D54" w14:textId="77777777" w:rsidR="00B75DB6" w:rsidRPr="00345A2C" w:rsidRDefault="001540B9" w:rsidP="00345A2C">
            <w:pPr>
              <w:pStyle w:val="TableParagraph"/>
              <w:spacing w:line="360" w:lineRule="auto"/>
              <w:ind w:right="92"/>
              <w:jc w:val="both"/>
              <w:rPr>
                <w:rFonts w:ascii="Arial" w:hAnsi="Arial" w:cs="Arial"/>
                <w:sz w:val="20"/>
                <w:szCs w:val="20"/>
                <w:lang w:val="en-US"/>
              </w:rPr>
            </w:pPr>
            <w:r w:rsidRPr="00345A2C">
              <w:rPr>
                <w:rFonts w:ascii="Arial" w:hAnsi="Arial" w:cs="Arial"/>
                <w:sz w:val="20"/>
                <w:szCs w:val="20"/>
                <w:lang w:val="en-US"/>
              </w:rPr>
              <w:t>$  11,75</w:t>
            </w:r>
            <w:r w:rsidR="00B75DB6" w:rsidRPr="00345A2C">
              <w:rPr>
                <w:rFonts w:ascii="Arial" w:hAnsi="Arial" w:cs="Arial"/>
                <w:sz w:val="20"/>
                <w:szCs w:val="20"/>
                <w:lang w:val="en-US"/>
              </w:rPr>
              <w:t>0.00</w:t>
            </w:r>
          </w:p>
        </w:tc>
      </w:tr>
      <w:tr w:rsidR="00B75DB6" w:rsidRPr="00345A2C" w14:paraId="36FE6C18" w14:textId="77777777" w:rsidTr="00ED2736">
        <w:trPr>
          <w:trHeight w:hRule="exact" w:val="545"/>
        </w:trPr>
        <w:tc>
          <w:tcPr>
            <w:tcW w:w="5817" w:type="dxa"/>
            <w:tcBorders>
              <w:top w:val="single" w:sz="3" w:space="0" w:color="000000"/>
              <w:bottom w:val="single" w:sz="3" w:space="0" w:color="000000"/>
            </w:tcBorders>
          </w:tcPr>
          <w:p w14:paraId="6D9BB3DF" w14:textId="77777777" w:rsidR="00B75DB6" w:rsidRPr="00345A2C" w:rsidRDefault="001540B9" w:rsidP="00345A2C">
            <w:pPr>
              <w:pStyle w:val="TableParagraph"/>
              <w:spacing w:line="360" w:lineRule="auto"/>
              <w:ind w:left="122" w:right="96"/>
              <w:jc w:val="both"/>
              <w:rPr>
                <w:rFonts w:ascii="Arial" w:hAnsi="Arial" w:cs="Arial"/>
                <w:sz w:val="20"/>
                <w:szCs w:val="20"/>
                <w:lang w:val="en-US"/>
              </w:rPr>
            </w:pPr>
            <w:r w:rsidRPr="002B1C1D">
              <w:rPr>
                <w:rFonts w:ascii="Arial" w:hAnsi="Arial" w:cs="Arial"/>
                <w:b/>
                <w:bCs/>
                <w:sz w:val="20"/>
                <w:szCs w:val="20"/>
                <w:lang w:val="en-US"/>
              </w:rPr>
              <w:lastRenderedPageBreak/>
              <w:t>91</w:t>
            </w:r>
            <w:r w:rsidR="00B75DB6" w:rsidRPr="002B1C1D">
              <w:rPr>
                <w:rFonts w:ascii="Arial" w:hAnsi="Arial" w:cs="Arial"/>
                <w:b/>
                <w:bCs/>
                <w:sz w:val="20"/>
                <w:szCs w:val="20"/>
                <w:lang w:val="en-US"/>
              </w:rPr>
              <w:t>.-</w:t>
            </w:r>
            <w:r w:rsidR="00B75DB6" w:rsidRPr="00345A2C">
              <w:rPr>
                <w:rFonts w:ascii="Arial" w:hAnsi="Arial" w:cs="Arial"/>
                <w:sz w:val="20"/>
                <w:szCs w:val="20"/>
                <w:lang w:val="en-US"/>
              </w:rPr>
              <w:t xml:space="preserve">  RENTADORA DE BAÑOS PORTATILES</w:t>
            </w:r>
          </w:p>
        </w:tc>
        <w:tc>
          <w:tcPr>
            <w:tcW w:w="1559" w:type="dxa"/>
            <w:tcBorders>
              <w:top w:val="single" w:sz="3" w:space="0" w:color="000000"/>
              <w:bottom w:val="single" w:sz="3" w:space="0" w:color="000000"/>
            </w:tcBorders>
          </w:tcPr>
          <w:p w14:paraId="09506BD9" w14:textId="77777777" w:rsidR="00B75DB6" w:rsidRPr="00345A2C" w:rsidRDefault="001540B9"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$ 12,6</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6D4624CB" w14:textId="77777777" w:rsidR="00B75DB6" w:rsidRPr="00345A2C" w:rsidRDefault="001540B9"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5,25</w:t>
            </w:r>
            <w:r w:rsidR="00B75DB6" w:rsidRPr="00345A2C">
              <w:rPr>
                <w:rFonts w:ascii="Arial" w:hAnsi="Arial" w:cs="Arial"/>
                <w:sz w:val="20"/>
                <w:szCs w:val="20"/>
                <w:lang w:val="en-US"/>
              </w:rPr>
              <w:t>0.00</w:t>
            </w:r>
          </w:p>
        </w:tc>
      </w:tr>
      <w:tr w:rsidR="001540B9" w:rsidRPr="00345A2C" w14:paraId="6BF8BD6C" w14:textId="77777777" w:rsidTr="001540B9">
        <w:trPr>
          <w:trHeight w:hRule="exact" w:val="1438"/>
        </w:trPr>
        <w:tc>
          <w:tcPr>
            <w:tcW w:w="5817" w:type="dxa"/>
            <w:tcBorders>
              <w:top w:val="single" w:sz="3" w:space="0" w:color="000000"/>
              <w:bottom w:val="single" w:sz="3" w:space="0" w:color="000000"/>
            </w:tcBorders>
          </w:tcPr>
          <w:p w14:paraId="5985A15F" w14:textId="77777777" w:rsidR="001540B9" w:rsidRPr="00345A2C" w:rsidRDefault="001540B9" w:rsidP="00345A2C">
            <w:pPr>
              <w:pStyle w:val="TableParagraph"/>
              <w:spacing w:line="360" w:lineRule="auto"/>
              <w:ind w:left="122" w:right="96"/>
              <w:jc w:val="both"/>
              <w:rPr>
                <w:rFonts w:ascii="Arial" w:hAnsi="Arial" w:cs="Arial"/>
                <w:sz w:val="20"/>
                <w:szCs w:val="20"/>
                <w:lang w:val="en-US"/>
              </w:rPr>
            </w:pPr>
            <w:r w:rsidRPr="00EA42C3">
              <w:rPr>
                <w:rFonts w:ascii="Arial" w:hAnsi="Arial" w:cs="Arial"/>
                <w:b/>
                <w:bCs/>
                <w:sz w:val="20"/>
                <w:szCs w:val="20"/>
                <w:lang w:val="en-US"/>
              </w:rPr>
              <w:t>92.-</w:t>
            </w:r>
            <w:r w:rsidRPr="00345A2C">
              <w:rPr>
                <w:rFonts w:ascii="Arial" w:hAnsi="Arial" w:cs="Arial"/>
                <w:sz w:val="20"/>
                <w:szCs w:val="20"/>
                <w:lang w:val="en-US"/>
              </w:rPr>
              <w:t xml:space="preserve"> RENTA DE LUZ Y SONIDO PARA FIESTAS O EVENTOS</w:t>
            </w:r>
          </w:p>
          <w:p w14:paraId="08F26166" w14:textId="77777777" w:rsidR="001540B9" w:rsidRPr="00345A2C" w:rsidRDefault="001540B9" w:rsidP="00345A2C">
            <w:pPr>
              <w:pStyle w:val="TableParagraph"/>
              <w:spacing w:line="360" w:lineRule="auto"/>
              <w:ind w:left="122" w:right="96"/>
              <w:jc w:val="both"/>
              <w:rPr>
                <w:rFonts w:ascii="Arial" w:hAnsi="Arial" w:cs="Arial"/>
                <w:sz w:val="20"/>
                <w:szCs w:val="20"/>
                <w:lang w:val="en-US"/>
              </w:rPr>
            </w:pPr>
            <w:r w:rsidRPr="00345A2C">
              <w:rPr>
                <w:rFonts w:ascii="Arial" w:hAnsi="Arial" w:cs="Arial"/>
                <w:sz w:val="20"/>
                <w:szCs w:val="20"/>
                <w:lang w:val="en-US"/>
              </w:rPr>
              <w:t>DE PRIMERA</w:t>
            </w:r>
          </w:p>
          <w:p w14:paraId="558F38C8" w14:textId="77777777" w:rsidR="001540B9" w:rsidRPr="00345A2C" w:rsidRDefault="001540B9" w:rsidP="00345A2C">
            <w:pPr>
              <w:pStyle w:val="TableParagraph"/>
              <w:spacing w:line="360" w:lineRule="auto"/>
              <w:ind w:left="122" w:right="96"/>
              <w:jc w:val="both"/>
              <w:rPr>
                <w:rFonts w:ascii="Arial" w:hAnsi="Arial" w:cs="Arial"/>
                <w:sz w:val="20"/>
                <w:szCs w:val="20"/>
                <w:lang w:val="en-US"/>
              </w:rPr>
            </w:pPr>
          </w:p>
          <w:p w14:paraId="7282295E" w14:textId="77777777" w:rsidR="001540B9" w:rsidRPr="00345A2C" w:rsidRDefault="001540B9" w:rsidP="00345A2C">
            <w:pPr>
              <w:pStyle w:val="TableParagraph"/>
              <w:spacing w:line="360" w:lineRule="auto"/>
              <w:ind w:left="122" w:right="96"/>
              <w:jc w:val="both"/>
              <w:rPr>
                <w:rFonts w:ascii="Arial" w:hAnsi="Arial" w:cs="Arial"/>
                <w:sz w:val="20"/>
                <w:szCs w:val="20"/>
                <w:lang w:val="en-US"/>
              </w:rPr>
            </w:pPr>
            <w:r w:rsidRPr="00345A2C">
              <w:rPr>
                <w:rFonts w:ascii="Arial" w:hAnsi="Arial" w:cs="Arial"/>
                <w:sz w:val="20"/>
                <w:szCs w:val="20"/>
                <w:lang w:val="en-US"/>
              </w:rPr>
              <w:t>DE SEGUNDA</w:t>
            </w:r>
          </w:p>
        </w:tc>
        <w:tc>
          <w:tcPr>
            <w:tcW w:w="1559" w:type="dxa"/>
            <w:tcBorders>
              <w:top w:val="single" w:sz="3" w:space="0" w:color="000000"/>
              <w:bottom w:val="single" w:sz="3" w:space="0" w:color="000000"/>
            </w:tcBorders>
          </w:tcPr>
          <w:p w14:paraId="0679FDC1" w14:textId="77777777" w:rsidR="001540B9" w:rsidRPr="00345A2C" w:rsidRDefault="001540B9" w:rsidP="00345A2C">
            <w:pPr>
              <w:pStyle w:val="TableParagraph"/>
              <w:spacing w:line="360" w:lineRule="auto"/>
              <w:ind w:right="97"/>
              <w:jc w:val="both"/>
              <w:rPr>
                <w:rFonts w:ascii="Arial" w:hAnsi="Arial" w:cs="Arial"/>
                <w:sz w:val="20"/>
                <w:szCs w:val="20"/>
                <w:lang w:val="en-US"/>
              </w:rPr>
            </w:pPr>
          </w:p>
          <w:p w14:paraId="0D2274EA" w14:textId="77777777" w:rsidR="001540B9" w:rsidRPr="00345A2C" w:rsidRDefault="001540B9"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$10,000.00</w:t>
            </w:r>
          </w:p>
          <w:p w14:paraId="7DEBE4BC" w14:textId="77777777" w:rsidR="001540B9" w:rsidRPr="00345A2C" w:rsidRDefault="001540B9" w:rsidP="00345A2C">
            <w:pPr>
              <w:pStyle w:val="TableParagraph"/>
              <w:spacing w:line="360" w:lineRule="auto"/>
              <w:ind w:right="97"/>
              <w:jc w:val="both"/>
              <w:rPr>
                <w:rFonts w:ascii="Arial" w:hAnsi="Arial" w:cs="Arial"/>
                <w:sz w:val="20"/>
                <w:szCs w:val="20"/>
                <w:lang w:val="en-US"/>
              </w:rPr>
            </w:pPr>
          </w:p>
          <w:p w14:paraId="5DB2F52F" w14:textId="77777777" w:rsidR="001540B9" w:rsidRPr="00345A2C" w:rsidRDefault="001540B9" w:rsidP="00345A2C">
            <w:pPr>
              <w:pStyle w:val="TableParagraph"/>
              <w:spacing w:line="360" w:lineRule="auto"/>
              <w:ind w:right="97"/>
              <w:jc w:val="both"/>
              <w:rPr>
                <w:rFonts w:ascii="Arial" w:hAnsi="Arial" w:cs="Arial"/>
                <w:sz w:val="20"/>
                <w:szCs w:val="20"/>
                <w:lang w:val="en-US"/>
              </w:rPr>
            </w:pPr>
            <w:r w:rsidRPr="00345A2C">
              <w:rPr>
                <w:rFonts w:ascii="Arial" w:hAnsi="Arial" w:cs="Arial"/>
                <w:sz w:val="20"/>
                <w:szCs w:val="20"/>
                <w:lang w:val="en-US"/>
              </w:rPr>
              <w:t>$3,500.00</w:t>
            </w:r>
          </w:p>
        </w:tc>
        <w:tc>
          <w:tcPr>
            <w:tcW w:w="1560" w:type="dxa"/>
            <w:tcBorders>
              <w:top w:val="single" w:sz="3" w:space="0" w:color="000000"/>
              <w:bottom w:val="single" w:sz="3" w:space="0" w:color="000000"/>
            </w:tcBorders>
          </w:tcPr>
          <w:p w14:paraId="3574F3B3" w14:textId="77777777" w:rsidR="001540B9" w:rsidRPr="00345A2C" w:rsidRDefault="001540B9" w:rsidP="00345A2C">
            <w:pPr>
              <w:pStyle w:val="TableParagraph"/>
              <w:spacing w:line="360" w:lineRule="auto"/>
              <w:ind w:right="94"/>
              <w:jc w:val="both"/>
              <w:rPr>
                <w:rFonts w:ascii="Arial" w:hAnsi="Arial" w:cs="Arial"/>
                <w:sz w:val="20"/>
                <w:szCs w:val="20"/>
                <w:lang w:val="en-US"/>
              </w:rPr>
            </w:pPr>
          </w:p>
          <w:p w14:paraId="7A8CEF7B" w14:textId="77777777" w:rsidR="001540B9" w:rsidRPr="00345A2C" w:rsidRDefault="001540B9"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$4,500.00</w:t>
            </w:r>
          </w:p>
          <w:p w14:paraId="0BCC2E7C" w14:textId="77777777" w:rsidR="001540B9" w:rsidRPr="00345A2C" w:rsidRDefault="001540B9" w:rsidP="00345A2C">
            <w:pPr>
              <w:pStyle w:val="TableParagraph"/>
              <w:spacing w:line="360" w:lineRule="auto"/>
              <w:ind w:right="94"/>
              <w:jc w:val="both"/>
              <w:rPr>
                <w:rFonts w:ascii="Arial" w:hAnsi="Arial" w:cs="Arial"/>
                <w:sz w:val="20"/>
                <w:szCs w:val="20"/>
                <w:lang w:val="en-US"/>
              </w:rPr>
            </w:pPr>
          </w:p>
          <w:p w14:paraId="331FF4A2" w14:textId="77777777" w:rsidR="001540B9" w:rsidRPr="00345A2C" w:rsidRDefault="001540B9"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$1,500.00</w:t>
            </w:r>
          </w:p>
        </w:tc>
      </w:tr>
      <w:tr w:rsidR="00B75DB6" w:rsidRPr="00345A2C" w14:paraId="76A9F5C9" w14:textId="77777777" w:rsidTr="00ED2736">
        <w:trPr>
          <w:trHeight w:hRule="exact" w:val="759"/>
        </w:trPr>
        <w:tc>
          <w:tcPr>
            <w:tcW w:w="5817" w:type="dxa"/>
            <w:tcBorders>
              <w:top w:val="single" w:sz="3" w:space="0" w:color="000000"/>
              <w:bottom w:val="single" w:sz="3" w:space="0" w:color="000000"/>
            </w:tcBorders>
          </w:tcPr>
          <w:p w14:paraId="4087B884" w14:textId="77777777" w:rsidR="00B75DB6" w:rsidRPr="00345A2C" w:rsidRDefault="001540B9" w:rsidP="00345A2C">
            <w:pPr>
              <w:pStyle w:val="TableParagraph"/>
              <w:spacing w:line="360" w:lineRule="auto"/>
              <w:ind w:left="521" w:right="96" w:hanging="400"/>
              <w:jc w:val="both"/>
              <w:rPr>
                <w:rFonts w:ascii="Arial" w:hAnsi="Arial" w:cs="Arial"/>
                <w:sz w:val="20"/>
                <w:szCs w:val="20"/>
              </w:rPr>
            </w:pPr>
            <w:r w:rsidRPr="002558EC">
              <w:rPr>
                <w:rFonts w:ascii="Arial" w:hAnsi="Arial" w:cs="Arial"/>
                <w:b/>
                <w:bCs/>
                <w:sz w:val="20"/>
                <w:szCs w:val="20"/>
              </w:rPr>
              <w:t>93</w:t>
            </w:r>
            <w:r w:rsidR="00B75DB6" w:rsidRPr="002558EC">
              <w:rPr>
                <w:rFonts w:ascii="Arial" w:hAnsi="Arial" w:cs="Arial"/>
                <w:b/>
                <w:bCs/>
                <w:sz w:val="20"/>
                <w:szCs w:val="20"/>
              </w:rPr>
              <w:t>.-</w:t>
            </w:r>
            <w:r w:rsidR="00B75DB6" w:rsidRPr="00345A2C">
              <w:rPr>
                <w:rFonts w:ascii="Arial" w:hAnsi="Arial" w:cs="Arial"/>
                <w:sz w:val="20"/>
                <w:szCs w:val="20"/>
              </w:rPr>
              <w:t xml:space="preserve"> RENTADORA DE MOBILIARIO PARA FIESTAS O RECEPCIONES</w:t>
            </w:r>
          </w:p>
        </w:tc>
        <w:tc>
          <w:tcPr>
            <w:tcW w:w="1559" w:type="dxa"/>
            <w:tcBorders>
              <w:top w:val="single" w:sz="3" w:space="0" w:color="000000"/>
              <w:bottom w:val="single" w:sz="3" w:space="0" w:color="000000"/>
            </w:tcBorders>
          </w:tcPr>
          <w:p w14:paraId="31BE8987" w14:textId="77777777" w:rsidR="00B75DB6" w:rsidRPr="00345A2C" w:rsidRDefault="00B75DB6" w:rsidP="00345A2C">
            <w:pPr>
              <w:pStyle w:val="TableParagraph"/>
              <w:spacing w:line="360" w:lineRule="auto"/>
              <w:jc w:val="both"/>
              <w:rPr>
                <w:rFonts w:ascii="Arial" w:hAnsi="Arial" w:cs="Arial"/>
                <w:sz w:val="20"/>
                <w:szCs w:val="20"/>
              </w:rPr>
            </w:pPr>
          </w:p>
          <w:p w14:paraId="75AED742" w14:textId="77777777" w:rsidR="00B75DB6" w:rsidRPr="00345A2C" w:rsidRDefault="001540B9" w:rsidP="00345A2C">
            <w:pPr>
              <w:pStyle w:val="TableParagraph"/>
              <w:spacing w:before="105" w:line="360" w:lineRule="auto"/>
              <w:ind w:right="94"/>
              <w:jc w:val="both"/>
              <w:rPr>
                <w:rFonts w:ascii="Arial" w:hAnsi="Arial" w:cs="Arial"/>
                <w:sz w:val="20"/>
                <w:szCs w:val="20"/>
                <w:lang w:val="en-US"/>
              </w:rPr>
            </w:pPr>
            <w:r w:rsidRPr="00345A2C">
              <w:rPr>
                <w:rFonts w:ascii="Arial" w:hAnsi="Arial" w:cs="Arial"/>
                <w:sz w:val="20"/>
                <w:szCs w:val="20"/>
                <w:lang w:val="en-US"/>
              </w:rPr>
              <w:t>$  6,5</w:t>
            </w:r>
            <w:r w:rsidR="00B75DB6"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4F84E94D" w14:textId="77777777" w:rsidR="00B75DB6" w:rsidRPr="00345A2C" w:rsidRDefault="00B75DB6" w:rsidP="00345A2C">
            <w:pPr>
              <w:pStyle w:val="TableParagraph"/>
              <w:spacing w:line="360" w:lineRule="auto"/>
              <w:jc w:val="both"/>
              <w:rPr>
                <w:rFonts w:ascii="Arial" w:hAnsi="Arial" w:cs="Arial"/>
                <w:sz w:val="20"/>
                <w:szCs w:val="20"/>
                <w:lang w:val="en-US"/>
              </w:rPr>
            </w:pPr>
          </w:p>
          <w:p w14:paraId="38F6FF39" w14:textId="77777777" w:rsidR="00B75DB6" w:rsidRPr="00345A2C" w:rsidRDefault="001540B9" w:rsidP="00345A2C">
            <w:pPr>
              <w:pStyle w:val="TableParagraph"/>
              <w:spacing w:before="105" w:line="360" w:lineRule="auto"/>
              <w:ind w:right="92"/>
              <w:jc w:val="both"/>
              <w:rPr>
                <w:rFonts w:ascii="Arial" w:hAnsi="Arial" w:cs="Arial"/>
                <w:sz w:val="20"/>
                <w:szCs w:val="20"/>
                <w:lang w:val="en-US"/>
              </w:rPr>
            </w:pPr>
            <w:r w:rsidRPr="00345A2C">
              <w:rPr>
                <w:rFonts w:ascii="Arial" w:hAnsi="Arial" w:cs="Arial"/>
                <w:sz w:val="20"/>
                <w:szCs w:val="20"/>
                <w:lang w:val="en-US"/>
              </w:rPr>
              <w:t>$ 3,25</w:t>
            </w:r>
            <w:r w:rsidR="00B75DB6" w:rsidRPr="00345A2C">
              <w:rPr>
                <w:rFonts w:ascii="Arial" w:hAnsi="Arial" w:cs="Arial"/>
                <w:sz w:val="20"/>
                <w:szCs w:val="20"/>
                <w:lang w:val="en-US"/>
              </w:rPr>
              <w:t>0.00</w:t>
            </w:r>
          </w:p>
        </w:tc>
      </w:tr>
      <w:tr w:rsidR="00B75DB6" w:rsidRPr="00345A2C" w14:paraId="0D0FB34F" w14:textId="77777777" w:rsidTr="00ED2736">
        <w:trPr>
          <w:trHeight w:hRule="exact" w:val="663"/>
        </w:trPr>
        <w:tc>
          <w:tcPr>
            <w:tcW w:w="5817" w:type="dxa"/>
            <w:tcBorders>
              <w:top w:val="single" w:sz="3" w:space="0" w:color="000000"/>
              <w:bottom w:val="single" w:sz="3" w:space="0" w:color="000000"/>
            </w:tcBorders>
          </w:tcPr>
          <w:p w14:paraId="7147162E" w14:textId="77777777" w:rsidR="00B75DB6" w:rsidRPr="00345A2C" w:rsidRDefault="001540B9" w:rsidP="00345A2C">
            <w:pPr>
              <w:pStyle w:val="TableParagraph"/>
              <w:spacing w:line="360" w:lineRule="auto"/>
              <w:ind w:right="96"/>
              <w:jc w:val="both"/>
              <w:rPr>
                <w:rFonts w:ascii="Arial" w:hAnsi="Arial" w:cs="Arial"/>
                <w:sz w:val="20"/>
                <w:szCs w:val="20"/>
              </w:rPr>
            </w:pPr>
            <w:r w:rsidRPr="002558EC">
              <w:rPr>
                <w:rFonts w:ascii="Arial" w:hAnsi="Arial" w:cs="Arial"/>
                <w:b/>
                <w:bCs/>
                <w:sz w:val="20"/>
                <w:szCs w:val="20"/>
              </w:rPr>
              <w:t>94</w:t>
            </w:r>
            <w:r w:rsidR="00B75DB6" w:rsidRPr="002558EC">
              <w:rPr>
                <w:rFonts w:ascii="Arial" w:hAnsi="Arial" w:cs="Arial"/>
                <w:b/>
                <w:bCs/>
                <w:sz w:val="20"/>
                <w:szCs w:val="20"/>
              </w:rPr>
              <w:t>.-</w:t>
            </w:r>
            <w:r w:rsidR="00B75DB6" w:rsidRPr="00345A2C">
              <w:rPr>
                <w:rFonts w:ascii="Arial" w:hAnsi="Arial" w:cs="Arial"/>
                <w:sz w:val="20"/>
                <w:szCs w:val="20"/>
              </w:rPr>
              <w:t xml:space="preserve">  RENTA DE MAQUINARIA Y CONSTRUCTORAS</w:t>
            </w:r>
          </w:p>
        </w:tc>
        <w:tc>
          <w:tcPr>
            <w:tcW w:w="1559" w:type="dxa"/>
            <w:tcBorders>
              <w:top w:val="single" w:sz="3" w:space="0" w:color="000000"/>
              <w:bottom w:val="single" w:sz="3" w:space="0" w:color="000000"/>
            </w:tcBorders>
          </w:tcPr>
          <w:p w14:paraId="4F2ACDC8" w14:textId="77777777" w:rsidR="00B75DB6" w:rsidRPr="00345A2C" w:rsidRDefault="00B75DB6"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w:t>
            </w:r>
            <w:r w:rsidR="001540B9" w:rsidRPr="00345A2C">
              <w:rPr>
                <w:rFonts w:ascii="Arial" w:hAnsi="Arial" w:cs="Arial"/>
                <w:sz w:val="20"/>
                <w:szCs w:val="20"/>
                <w:lang w:val="en-US"/>
              </w:rPr>
              <w:t xml:space="preserve"> 15,8</w:t>
            </w:r>
            <w:r w:rsidRPr="00345A2C">
              <w:rPr>
                <w:rFonts w:ascii="Arial" w:hAnsi="Arial" w:cs="Arial"/>
                <w:sz w:val="20"/>
                <w:szCs w:val="20"/>
                <w:lang w:val="en-US"/>
              </w:rPr>
              <w:t>00.00</w:t>
            </w:r>
          </w:p>
        </w:tc>
        <w:tc>
          <w:tcPr>
            <w:tcW w:w="1560" w:type="dxa"/>
            <w:tcBorders>
              <w:top w:val="single" w:sz="3" w:space="0" w:color="000000"/>
              <w:bottom w:val="single" w:sz="3" w:space="0" w:color="000000"/>
            </w:tcBorders>
          </w:tcPr>
          <w:p w14:paraId="3825613A" w14:textId="77777777" w:rsidR="00B75DB6" w:rsidRPr="00345A2C" w:rsidRDefault="001540B9" w:rsidP="00345A2C">
            <w:pPr>
              <w:pStyle w:val="TableParagraph"/>
              <w:spacing w:line="360" w:lineRule="auto"/>
              <w:ind w:right="92"/>
              <w:jc w:val="both"/>
              <w:rPr>
                <w:rFonts w:ascii="Arial" w:hAnsi="Arial" w:cs="Arial"/>
                <w:sz w:val="20"/>
                <w:szCs w:val="20"/>
                <w:lang w:val="en-US"/>
              </w:rPr>
            </w:pPr>
            <w:r w:rsidRPr="00345A2C">
              <w:rPr>
                <w:rFonts w:ascii="Arial" w:hAnsi="Arial" w:cs="Arial"/>
                <w:sz w:val="20"/>
                <w:szCs w:val="20"/>
                <w:lang w:val="en-US"/>
              </w:rPr>
              <w:t>$  7,9</w:t>
            </w:r>
            <w:r w:rsidR="00B75DB6" w:rsidRPr="00345A2C">
              <w:rPr>
                <w:rFonts w:ascii="Arial" w:hAnsi="Arial" w:cs="Arial"/>
                <w:sz w:val="20"/>
                <w:szCs w:val="20"/>
                <w:lang w:val="en-US"/>
              </w:rPr>
              <w:t>00.00</w:t>
            </w:r>
          </w:p>
        </w:tc>
      </w:tr>
      <w:tr w:rsidR="001540B9" w:rsidRPr="00345A2C" w14:paraId="4E7DE885" w14:textId="77777777" w:rsidTr="00ED2736">
        <w:trPr>
          <w:trHeight w:hRule="exact" w:val="663"/>
        </w:trPr>
        <w:tc>
          <w:tcPr>
            <w:tcW w:w="5817" w:type="dxa"/>
            <w:tcBorders>
              <w:top w:val="single" w:sz="3" w:space="0" w:color="000000"/>
              <w:bottom w:val="single" w:sz="3" w:space="0" w:color="000000"/>
            </w:tcBorders>
          </w:tcPr>
          <w:p w14:paraId="2E5E8AE2" w14:textId="77777777" w:rsidR="001540B9" w:rsidRPr="00345A2C" w:rsidRDefault="001540B9" w:rsidP="00345A2C">
            <w:pPr>
              <w:pStyle w:val="TableParagraph"/>
              <w:spacing w:line="360" w:lineRule="auto"/>
              <w:ind w:right="96"/>
              <w:jc w:val="both"/>
              <w:rPr>
                <w:rFonts w:ascii="Arial" w:hAnsi="Arial" w:cs="Arial"/>
                <w:sz w:val="20"/>
                <w:szCs w:val="20"/>
              </w:rPr>
            </w:pPr>
            <w:r w:rsidRPr="002558EC">
              <w:rPr>
                <w:rFonts w:ascii="Arial" w:hAnsi="Arial" w:cs="Arial"/>
                <w:b/>
                <w:bCs/>
                <w:sz w:val="20"/>
                <w:szCs w:val="20"/>
              </w:rPr>
              <w:t>95.-</w:t>
            </w:r>
            <w:r w:rsidR="00A83C14" w:rsidRPr="00345A2C">
              <w:rPr>
                <w:rFonts w:ascii="Arial" w:hAnsi="Arial" w:cs="Arial"/>
                <w:sz w:val="20"/>
                <w:szCs w:val="20"/>
              </w:rPr>
              <w:t xml:space="preserve"> OFICINA DE BIENES RAICES</w:t>
            </w:r>
          </w:p>
        </w:tc>
        <w:tc>
          <w:tcPr>
            <w:tcW w:w="1559" w:type="dxa"/>
            <w:tcBorders>
              <w:top w:val="single" w:sz="3" w:space="0" w:color="000000"/>
              <w:bottom w:val="single" w:sz="3" w:space="0" w:color="000000"/>
            </w:tcBorders>
          </w:tcPr>
          <w:p w14:paraId="7C02C7E1" w14:textId="77777777" w:rsidR="001540B9" w:rsidRPr="00345A2C" w:rsidRDefault="00A83C14"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$10,000.00</w:t>
            </w:r>
          </w:p>
        </w:tc>
        <w:tc>
          <w:tcPr>
            <w:tcW w:w="1560" w:type="dxa"/>
            <w:tcBorders>
              <w:top w:val="single" w:sz="3" w:space="0" w:color="000000"/>
              <w:bottom w:val="single" w:sz="3" w:space="0" w:color="000000"/>
            </w:tcBorders>
          </w:tcPr>
          <w:p w14:paraId="11BB0365" w14:textId="77777777" w:rsidR="001540B9" w:rsidRPr="00345A2C" w:rsidRDefault="00A83C14" w:rsidP="00345A2C">
            <w:pPr>
              <w:pStyle w:val="TableParagraph"/>
              <w:spacing w:line="360" w:lineRule="auto"/>
              <w:ind w:right="92"/>
              <w:jc w:val="both"/>
              <w:rPr>
                <w:rFonts w:ascii="Arial" w:hAnsi="Arial" w:cs="Arial"/>
                <w:sz w:val="20"/>
                <w:szCs w:val="20"/>
                <w:lang w:val="en-US"/>
              </w:rPr>
            </w:pPr>
            <w:r w:rsidRPr="00345A2C">
              <w:rPr>
                <w:rFonts w:ascii="Arial" w:hAnsi="Arial" w:cs="Arial"/>
                <w:sz w:val="20"/>
                <w:szCs w:val="20"/>
                <w:lang w:val="en-US"/>
              </w:rPr>
              <w:t>$6,500.00</w:t>
            </w:r>
          </w:p>
        </w:tc>
      </w:tr>
      <w:tr w:rsidR="00B75DB6" w:rsidRPr="00345A2C" w14:paraId="1791E5B1" w14:textId="77777777" w:rsidTr="00ED2736">
        <w:trPr>
          <w:trHeight w:hRule="exact" w:val="702"/>
        </w:trPr>
        <w:tc>
          <w:tcPr>
            <w:tcW w:w="5817" w:type="dxa"/>
            <w:tcBorders>
              <w:top w:val="single" w:sz="3" w:space="0" w:color="000000"/>
            </w:tcBorders>
          </w:tcPr>
          <w:p w14:paraId="4F4E244F" w14:textId="77777777" w:rsidR="00B75DB6" w:rsidRPr="00345A2C" w:rsidRDefault="00B75DB6" w:rsidP="00345A2C">
            <w:pPr>
              <w:pStyle w:val="TableParagraph"/>
              <w:spacing w:line="360" w:lineRule="auto"/>
              <w:ind w:left="122" w:right="96"/>
              <w:jc w:val="both"/>
              <w:rPr>
                <w:rFonts w:ascii="Arial" w:hAnsi="Arial" w:cs="Arial"/>
                <w:sz w:val="20"/>
                <w:szCs w:val="20"/>
              </w:rPr>
            </w:pPr>
          </w:p>
          <w:p w14:paraId="03D3DD6B" w14:textId="77777777" w:rsidR="00B75DB6" w:rsidRPr="00345A2C" w:rsidRDefault="00A83C14" w:rsidP="00345A2C">
            <w:pPr>
              <w:pStyle w:val="TableParagraph"/>
              <w:spacing w:line="360" w:lineRule="auto"/>
              <w:ind w:left="122" w:right="96"/>
              <w:jc w:val="both"/>
              <w:rPr>
                <w:rFonts w:ascii="Arial" w:hAnsi="Arial" w:cs="Arial"/>
                <w:sz w:val="20"/>
                <w:szCs w:val="20"/>
              </w:rPr>
            </w:pPr>
            <w:r w:rsidRPr="002558EC">
              <w:rPr>
                <w:rFonts w:ascii="Arial" w:hAnsi="Arial" w:cs="Arial"/>
                <w:b/>
                <w:bCs/>
                <w:sz w:val="20"/>
                <w:szCs w:val="20"/>
              </w:rPr>
              <w:t>96</w:t>
            </w:r>
            <w:r w:rsidR="00B75DB6" w:rsidRPr="002558EC">
              <w:rPr>
                <w:rFonts w:ascii="Arial" w:hAnsi="Arial" w:cs="Arial"/>
                <w:b/>
                <w:bCs/>
                <w:sz w:val="20"/>
                <w:szCs w:val="20"/>
              </w:rPr>
              <w:t>.-</w:t>
            </w:r>
            <w:r w:rsidR="00B75DB6" w:rsidRPr="00345A2C">
              <w:rPr>
                <w:rFonts w:ascii="Arial" w:hAnsi="Arial" w:cs="Arial"/>
                <w:sz w:val="20"/>
                <w:szCs w:val="20"/>
              </w:rPr>
              <w:t xml:space="preserve">  FÁBRICA DE MATERIALES DE CONSTRUCCIÓN</w:t>
            </w:r>
          </w:p>
        </w:tc>
        <w:tc>
          <w:tcPr>
            <w:tcW w:w="1559" w:type="dxa"/>
            <w:tcBorders>
              <w:top w:val="single" w:sz="3" w:space="0" w:color="000000"/>
            </w:tcBorders>
          </w:tcPr>
          <w:p w14:paraId="71E208DE" w14:textId="77777777" w:rsidR="00B75DB6" w:rsidRPr="00345A2C" w:rsidRDefault="00A83C14" w:rsidP="00345A2C">
            <w:pPr>
              <w:pStyle w:val="TableParagraph"/>
              <w:spacing w:line="360" w:lineRule="auto"/>
              <w:ind w:right="94"/>
              <w:jc w:val="both"/>
              <w:rPr>
                <w:rFonts w:ascii="Arial" w:hAnsi="Arial" w:cs="Arial"/>
                <w:sz w:val="20"/>
                <w:szCs w:val="20"/>
                <w:lang w:val="en-US"/>
              </w:rPr>
            </w:pPr>
            <w:r w:rsidRPr="00345A2C">
              <w:rPr>
                <w:rFonts w:ascii="Arial" w:hAnsi="Arial" w:cs="Arial"/>
                <w:sz w:val="20"/>
                <w:szCs w:val="20"/>
                <w:lang w:val="en-US"/>
              </w:rPr>
              <w:t>$  12</w:t>
            </w:r>
            <w:r w:rsidR="00B75DB6" w:rsidRPr="00345A2C">
              <w:rPr>
                <w:rFonts w:ascii="Arial" w:hAnsi="Arial" w:cs="Arial"/>
                <w:sz w:val="20"/>
                <w:szCs w:val="20"/>
                <w:lang w:val="en-US"/>
              </w:rPr>
              <w:t>,500.00</w:t>
            </w:r>
          </w:p>
        </w:tc>
        <w:tc>
          <w:tcPr>
            <w:tcW w:w="1560" w:type="dxa"/>
            <w:tcBorders>
              <w:top w:val="single" w:sz="3" w:space="0" w:color="000000"/>
            </w:tcBorders>
          </w:tcPr>
          <w:p w14:paraId="077B12EE" w14:textId="77777777" w:rsidR="00B75DB6" w:rsidRPr="00345A2C" w:rsidRDefault="00A83C14" w:rsidP="00345A2C">
            <w:pPr>
              <w:pStyle w:val="TableParagraph"/>
              <w:spacing w:line="360" w:lineRule="auto"/>
              <w:ind w:right="91"/>
              <w:jc w:val="both"/>
              <w:rPr>
                <w:rFonts w:ascii="Arial" w:hAnsi="Arial" w:cs="Arial"/>
                <w:sz w:val="20"/>
                <w:szCs w:val="20"/>
                <w:lang w:val="en-US"/>
              </w:rPr>
            </w:pPr>
            <w:r w:rsidRPr="00345A2C">
              <w:rPr>
                <w:rFonts w:ascii="Arial" w:hAnsi="Arial" w:cs="Arial"/>
                <w:sz w:val="20"/>
                <w:szCs w:val="20"/>
                <w:lang w:val="en-US"/>
              </w:rPr>
              <w:t>$ 6,25</w:t>
            </w:r>
            <w:r w:rsidR="00B75DB6" w:rsidRPr="00345A2C">
              <w:rPr>
                <w:rFonts w:ascii="Arial" w:hAnsi="Arial" w:cs="Arial"/>
                <w:sz w:val="20"/>
                <w:szCs w:val="20"/>
                <w:lang w:val="en-US"/>
              </w:rPr>
              <w:t>0.00</w:t>
            </w:r>
          </w:p>
        </w:tc>
      </w:tr>
      <w:tr w:rsidR="00B75DB6" w:rsidRPr="00345A2C" w14:paraId="41EAFC91" w14:textId="77777777" w:rsidTr="00ED2736">
        <w:trPr>
          <w:trHeight w:hRule="exact" w:val="429"/>
        </w:trPr>
        <w:tc>
          <w:tcPr>
            <w:tcW w:w="5817" w:type="dxa"/>
            <w:tcBorders>
              <w:bottom w:val="single" w:sz="4" w:space="0" w:color="auto"/>
            </w:tcBorders>
          </w:tcPr>
          <w:p w14:paraId="532577BD" w14:textId="77777777" w:rsidR="00B75DB6" w:rsidRPr="00345A2C" w:rsidRDefault="00A83C14"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97</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LAVADERO DE VEHÍCULOS</w:t>
            </w:r>
          </w:p>
        </w:tc>
        <w:tc>
          <w:tcPr>
            <w:tcW w:w="1559" w:type="dxa"/>
            <w:tcBorders>
              <w:bottom w:val="single" w:sz="4" w:space="0" w:color="auto"/>
            </w:tcBorders>
          </w:tcPr>
          <w:p w14:paraId="5F6F6F97" w14:textId="77777777" w:rsidR="00B75DB6" w:rsidRPr="00345A2C" w:rsidRDefault="00A83C14" w:rsidP="00345A2C">
            <w:pPr>
              <w:pStyle w:val="TableParagraph"/>
              <w:spacing w:line="360" w:lineRule="auto"/>
              <w:ind w:right="96"/>
              <w:jc w:val="both"/>
              <w:rPr>
                <w:rFonts w:ascii="Arial" w:hAnsi="Arial" w:cs="Arial"/>
                <w:sz w:val="20"/>
                <w:szCs w:val="20"/>
                <w:lang w:val="en-US"/>
              </w:rPr>
            </w:pPr>
            <w:r w:rsidRPr="00345A2C">
              <w:rPr>
                <w:rFonts w:ascii="Arial" w:hAnsi="Arial" w:cs="Arial"/>
                <w:sz w:val="20"/>
                <w:szCs w:val="20"/>
                <w:lang w:val="en-US"/>
              </w:rPr>
              <w:t>$  2,0</w:t>
            </w:r>
            <w:r w:rsidR="00B75DB6" w:rsidRPr="00345A2C">
              <w:rPr>
                <w:rFonts w:ascii="Arial" w:hAnsi="Arial" w:cs="Arial"/>
                <w:sz w:val="20"/>
                <w:szCs w:val="20"/>
                <w:lang w:val="en-US"/>
              </w:rPr>
              <w:t>00.00</w:t>
            </w:r>
          </w:p>
        </w:tc>
        <w:tc>
          <w:tcPr>
            <w:tcW w:w="1560" w:type="dxa"/>
            <w:tcBorders>
              <w:bottom w:val="single" w:sz="4" w:space="0" w:color="auto"/>
            </w:tcBorders>
          </w:tcPr>
          <w:p w14:paraId="5118DD34" w14:textId="77777777" w:rsidR="00B75DB6" w:rsidRPr="00345A2C" w:rsidRDefault="00A83C14" w:rsidP="00345A2C">
            <w:pPr>
              <w:pStyle w:val="TableParagraph"/>
              <w:tabs>
                <w:tab w:val="left" w:pos="375"/>
              </w:tabs>
              <w:spacing w:line="360" w:lineRule="auto"/>
              <w:ind w:right="95"/>
              <w:jc w:val="both"/>
              <w:rPr>
                <w:rFonts w:ascii="Arial" w:hAnsi="Arial" w:cs="Arial"/>
                <w:sz w:val="20"/>
                <w:szCs w:val="20"/>
                <w:lang w:val="en-US"/>
              </w:rPr>
            </w:pPr>
            <w:r w:rsidRPr="00345A2C">
              <w:rPr>
                <w:rFonts w:ascii="Arial" w:hAnsi="Arial" w:cs="Arial"/>
                <w:sz w:val="20"/>
                <w:szCs w:val="20"/>
                <w:lang w:val="en-US"/>
              </w:rPr>
              <w:t>$1,00</w:t>
            </w:r>
            <w:r w:rsidR="00B75DB6" w:rsidRPr="00345A2C">
              <w:rPr>
                <w:rFonts w:ascii="Arial" w:hAnsi="Arial" w:cs="Arial"/>
                <w:spacing w:val="-1"/>
                <w:sz w:val="20"/>
                <w:szCs w:val="20"/>
                <w:lang w:val="en-US"/>
              </w:rPr>
              <w:t>0.00</w:t>
            </w:r>
          </w:p>
        </w:tc>
      </w:tr>
      <w:tr w:rsidR="00B75DB6" w:rsidRPr="00345A2C" w14:paraId="3410144C"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6EE816FF" w14:textId="77777777" w:rsidR="00B75DB6" w:rsidRPr="00345A2C" w:rsidRDefault="00A83C14" w:rsidP="00345A2C">
            <w:pPr>
              <w:pStyle w:val="TableParagraph"/>
              <w:spacing w:line="360" w:lineRule="auto"/>
              <w:ind w:left="122" w:right="96"/>
              <w:jc w:val="both"/>
              <w:rPr>
                <w:rFonts w:ascii="Arial" w:hAnsi="Arial" w:cs="Arial"/>
                <w:sz w:val="20"/>
                <w:szCs w:val="20"/>
                <w:lang w:val="en-US"/>
              </w:rPr>
            </w:pPr>
            <w:r w:rsidRPr="00345A2C">
              <w:rPr>
                <w:rFonts w:ascii="Arial" w:hAnsi="Arial" w:cs="Arial"/>
                <w:b/>
                <w:sz w:val="20"/>
                <w:szCs w:val="20"/>
                <w:lang w:val="en-US"/>
              </w:rPr>
              <w:t>98</w:t>
            </w:r>
            <w:r w:rsidR="00B75DB6" w:rsidRPr="00345A2C">
              <w:rPr>
                <w:rFonts w:ascii="Arial" w:hAnsi="Arial" w:cs="Arial"/>
                <w:b/>
                <w:sz w:val="20"/>
                <w:szCs w:val="20"/>
                <w:lang w:val="en-US"/>
              </w:rPr>
              <w:t xml:space="preserve">.-  </w:t>
            </w:r>
            <w:r w:rsidR="00B75DB6" w:rsidRPr="00345A2C">
              <w:rPr>
                <w:rFonts w:ascii="Arial" w:hAnsi="Arial" w:cs="Arial"/>
                <w:sz w:val="20"/>
                <w:szCs w:val="20"/>
                <w:lang w:val="en-US"/>
              </w:rPr>
              <w:t>DEPOSITO DE VEHÍCULOS</w:t>
            </w:r>
          </w:p>
        </w:tc>
        <w:tc>
          <w:tcPr>
            <w:tcW w:w="1559" w:type="dxa"/>
            <w:tcBorders>
              <w:top w:val="single" w:sz="4" w:space="0" w:color="auto"/>
              <w:left w:val="single" w:sz="4" w:space="0" w:color="auto"/>
              <w:bottom w:val="single" w:sz="4" w:space="0" w:color="auto"/>
              <w:right w:val="single" w:sz="4" w:space="0" w:color="auto"/>
            </w:tcBorders>
          </w:tcPr>
          <w:p w14:paraId="58C72A0C" w14:textId="77777777" w:rsidR="00B75DB6" w:rsidRPr="00345A2C" w:rsidRDefault="00A83C14"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$ 30,0</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6BA50079" w14:textId="77777777" w:rsidR="00B75DB6" w:rsidRPr="00345A2C" w:rsidRDefault="00A83C14" w:rsidP="00345A2C">
            <w:pPr>
              <w:pStyle w:val="TableParagraph"/>
              <w:spacing w:line="360" w:lineRule="auto"/>
              <w:ind w:right="93"/>
              <w:jc w:val="both"/>
              <w:rPr>
                <w:rFonts w:ascii="Arial" w:hAnsi="Arial" w:cs="Arial"/>
                <w:sz w:val="20"/>
                <w:szCs w:val="20"/>
                <w:lang w:val="en-US"/>
              </w:rPr>
            </w:pPr>
            <w:r w:rsidRPr="00345A2C">
              <w:rPr>
                <w:rFonts w:ascii="Arial" w:hAnsi="Arial" w:cs="Arial"/>
                <w:sz w:val="20"/>
                <w:szCs w:val="20"/>
                <w:lang w:val="en-US"/>
              </w:rPr>
              <w:t>$  12,0</w:t>
            </w:r>
            <w:r w:rsidR="00B75DB6" w:rsidRPr="00345A2C">
              <w:rPr>
                <w:rFonts w:ascii="Arial" w:hAnsi="Arial" w:cs="Arial"/>
                <w:sz w:val="20"/>
                <w:szCs w:val="20"/>
                <w:lang w:val="en-US"/>
              </w:rPr>
              <w:t>00.00</w:t>
            </w:r>
          </w:p>
        </w:tc>
      </w:tr>
      <w:tr w:rsidR="00B75DB6" w:rsidRPr="00345A2C" w14:paraId="3B5D344D" w14:textId="77777777" w:rsidTr="00EB0E40">
        <w:trPr>
          <w:trHeight w:hRule="exact" w:val="1425"/>
        </w:trPr>
        <w:tc>
          <w:tcPr>
            <w:tcW w:w="5817" w:type="dxa"/>
            <w:tcBorders>
              <w:top w:val="single" w:sz="4" w:space="0" w:color="auto"/>
              <w:left w:val="single" w:sz="4" w:space="0" w:color="auto"/>
              <w:bottom w:val="single" w:sz="4" w:space="0" w:color="auto"/>
              <w:right w:val="single" w:sz="4" w:space="0" w:color="auto"/>
            </w:tcBorders>
          </w:tcPr>
          <w:p w14:paraId="65BDB1D2" w14:textId="77777777" w:rsidR="00EB0E40" w:rsidRDefault="00A83C14" w:rsidP="00EB0E40">
            <w:pPr>
              <w:rPr>
                <w:rFonts w:ascii="Arial" w:hAnsi="Arial" w:cs="Arial"/>
                <w:sz w:val="20"/>
                <w:szCs w:val="20"/>
              </w:rPr>
            </w:pPr>
            <w:r w:rsidRPr="002558EC">
              <w:rPr>
                <w:rFonts w:ascii="Arial" w:hAnsi="Arial" w:cs="Arial"/>
                <w:b/>
                <w:bCs/>
                <w:sz w:val="20"/>
                <w:szCs w:val="20"/>
              </w:rPr>
              <w:t>99</w:t>
            </w:r>
            <w:r w:rsidR="00B75DB6" w:rsidRPr="002558EC">
              <w:rPr>
                <w:rFonts w:ascii="Arial" w:hAnsi="Arial" w:cs="Arial"/>
                <w:b/>
                <w:bCs/>
                <w:sz w:val="20"/>
                <w:szCs w:val="20"/>
              </w:rPr>
              <w:t>.-</w:t>
            </w:r>
            <w:r w:rsidR="00B75DB6" w:rsidRPr="00345A2C">
              <w:rPr>
                <w:rFonts w:ascii="Arial" w:hAnsi="Arial" w:cs="Arial"/>
                <w:sz w:val="20"/>
                <w:szCs w:val="20"/>
              </w:rPr>
              <w:t xml:space="preserve"> FABRICA Y DISTRIBUIDORA DE PRODUCTOS ALIMENTICIOS Y BOTANAS</w:t>
            </w:r>
            <w:r w:rsidR="00EB0E40">
              <w:rPr>
                <w:rFonts w:ascii="Arial" w:hAnsi="Arial" w:cs="Arial"/>
                <w:sz w:val="20"/>
                <w:szCs w:val="20"/>
              </w:rPr>
              <w:t xml:space="preserve"> </w:t>
            </w:r>
          </w:p>
          <w:p w14:paraId="3871DE09" w14:textId="21CD8D98" w:rsidR="00A83C14" w:rsidRPr="00345A2C" w:rsidRDefault="00A83C14" w:rsidP="00EB0E40">
            <w:pPr>
              <w:rPr>
                <w:rFonts w:ascii="Arial" w:hAnsi="Arial" w:cs="Arial"/>
                <w:sz w:val="20"/>
                <w:szCs w:val="20"/>
              </w:rPr>
            </w:pPr>
            <w:r w:rsidRPr="00345A2C">
              <w:rPr>
                <w:rFonts w:ascii="Arial" w:hAnsi="Arial" w:cs="Arial"/>
                <w:sz w:val="20"/>
                <w:szCs w:val="20"/>
              </w:rPr>
              <w:t>MAYORES A 5,000 M2</w:t>
            </w:r>
          </w:p>
          <w:p w14:paraId="6742577C" w14:textId="5C58D82C" w:rsidR="00B75DB6" w:rsidRPr="00345A2C" w:rsidRDefault="00A83C14" w:rsidP="00EB0E40">
            <w:pPr>
              <w:rPr>
                <w:rFonts w:ascii="Arial" w:hAnsi="Arial" w:cs="Arial"/>
                <w:sz w:val="20"/>
                <w:szCs w:val="20"/>
              </w:rPr>
            </w:pPr>
            <w:r w:rsidRPr="00345A2C">
              <w:rPr>
                <w:rFonts w:ascii="Arial" w:hAnsi="Arial" w:cs="Arial"/>
                <w:sz w:val="20"/>
                <w:szCs w:val="20"/>
              </w:rPr>
              <w:t>MENORES A 5,000 M2</w:t>
            </w:r>
            <w:r w:rsidR="00B75DB6" w:rsidRPr="00345A2C">
              <w:rPr>
                <w:rFonts w:ascii="Arial"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tcPr>
          <w:p w14:paraId="77232B4D" w14:textId="77777777" w:rsidR="00B75DB6" w:rsidRPr="005E306F" w:rsidRDefault="00B75DB6" w:rsidP="00EB0E40">
            <w:pPr>
              <w:rPr>
                <w:rFonts w:ascii="Arial" w:hAnsi="Arial" w:cs="Arial"/>
                <w:sz w:val="12"/>
                <w:szCs w:val="12"/>
                <w:lang w:val="en-US"/>
              </w:rPr>
            </w:pPr>
          </w:p>
          <w:p w14:paraId="6171D440" w14:textId="77777777" w:rsidR="005E306F" w:rsidRDefault="005E306F" w:rsidP="005E306F">
            <w:pPr>
              <w:rPr>
                <w:rFonts w:ascii="Arial" w:hAnsi="Arial" w:cs="Arial"/>
                <w:sz w:val="20"/>
                <w:szCs w:val="20"/>
                <w:lang w:val="en-US"/>
              </w:rPr>
            </w:pPr>
          </w:p>
          <w:p w14:paraId="1B412176" w14:textId="560A3A77" w:rsidR="00A83C14" w:rsidRPr="00345A2C" w:rsidRDefault="00A83C14" w:rsidP="00EB0E40">
            <w:pPr>
              <w:rPr>
                <w:rFonts w:ascii="Arial" w:hAnsi="Arial" w:cs="Arial"/>
                <w:sz w:val="20"/>
                <w:szCs w:val="20"/>
                <w:lang w:val="en-US"/>
              </w:rPr>
            </w:pPr>
            <w:r w:rsidRPr="00345A2C">
              <w:rPr>
                <w:rFonts w:ascii="Arial" w:hAnsi="Arial" w:cs="Arial"/>
                <w:sz w:val="20"/>
                <w:szCs w:val="20"/>
                <w:lang w:val="en-US"/>
              </w:rPr>
              <w:t>$15,000.00</w:t>
            </w:r>
          </w:p>
          <w:p w14:paraId="2CAD6257" w14:textId="77777777" w:rsidR="00A83C14" w:rsidRPr="00345A2C" w:rsidRDefault="00A83C14" w:rsidP="00EB0E40">
            <w:pPr>
              <w:rPr>
                <w:rFonts w:ascii="Arial" w:hAnsi="Arial" w:cs="Arial"/>
                <w:sz w:val="20"/>
                <w:szCs w:val="20"/>
                <w:lang w:val="en-US"/>
              </w:rPr>
            </w:pPr>
            <w:r w:rsidRPr="00345A2C">
              <w:rPr>
                <w:rFonts w:ascii="Arial" w:hAnsi="Arial" w:cs="Arial"/>
                <w:sz w:val="20"/>
                <w:szCs w:val="20"/>
                <w:lang w:val="en-US"/>
              </w:rPr>
              <w:t>$11,000.00</w:t>
            </w:r>
          </w:p>
        </w:tc>
        <w:tc>
          <w:tcPr>
            <w:tcW w:w="1560" w:type="dxa"/>
            <w:tcBorders>
              <w:top w:val="single" w:sz="4" w:space="0" w:color="auto"/>
              <w:left w:val="single" w:sz="4" w:space="0" w:color="auto"/>
              <w:bottom w:val="single" w:sz="4" w:space="0" w:color="auto"/>
              <w:right w:val="single" w:sz="4" w:space="0" w:color="auto"/>
            </w:tcBorders>
          </w:tcPr>
          <w:p w14:paraId="12A27F78" w14:textId="2E8F88E6" w:rsidR="00B75DB6" w:rsidRDefault="00B75DB6" w:rsidP="00EB0E40">
            <w:pPr>
              <w:rPr>
                <w:rFonts w:ascii="Arial" w:hAnsi="Arial" w:cs="Arial"/>
                <w:sz w:val="20"/>
                <w:szCs w:val="20"/>
                <w:lang w:val="en-US"/>
              </w:rPr>
            </w:pPr>
          </w:p>
          <w:p w14:paraId="5383B1C0" w14:textId="77777777" w:rsidR="005E306F" w:rsidRPr="005E306F" w:rsidRDefault="005E306F" w:rsidP="00EB0E40">
            <w:pPr>
              <w:rPr>
                <w:rFonts w:ascii="Arial" w:hAnsi="Arial" w:cs="Arial"/>
                <w:sz w:val="12"/>
                <w:szCs w:val="12"/>
                <w:lang w:val="en-US"/>
              </w:rPr>
            </w:pPr>
          </w:p>
          <w:p w14:paraId="7F00EC97" w14:textId="77777777" w:rsidR="00A83C14" w:rsidRPr="00345A2C" w:rsidRDefault="00A83C14" w:rsidP="00EB0E40">
            <w:pPr>
              <w:rPr>
                <w:rFonts w:ascii="Arial" w:hAnsi="Arial" w:cs="Arial"/>
                <w:sz w:val="20"/>
                <w:szCs w:val="20"/>
                <w:lang w:val="en-US"/>
              </w:rPr>
            </w:pPr>
            <w:r w:rsidRPr="00345A2C">
              <w:rPr>
                <w:rFonts w:ascii="Arial" w:hAnsi="Arial" w:cs="Arial"/>
                <w:sz w:val="20"/>
                <w:szCs w:val="20"/>
                <w:lang w:val="en-US"/>
              </w:rPr>
              <w:t>$8,500.00</w:t>
            </w:r>
          </w:p>
          <w:p w14:paraId="6181606E" w14:textId="77777777" w:rsidR="00A83C14" w:rsidRPr="00345A2C" w:rsidRDefault="00A83C14" w:rsidP="00EB0E40">
            <w:pPr>
              <w:rPr>
                <w:rFonts w:ascii="Arial" w:hAnsi="Arial" w:cs="Arial"/>
                <w:sz w:val="20"/>
                <w:szCs w:val="20"/>
                <w:lang w:val="en-US"/>
              </w:rPr>
            </w:pPr>
            <w:r w:rsidRPr="00345A2C">
              <w:rPr>
                <w:rFonts w:ascii="Arial" w:hAnsi="Arial" w:cs="Arial"/>
                <w:sz w:val="20"/>
                <w:szCs w:val="20"/>
                <w:lang w:val="en-US"/>
              </w:rPr>
              <w:t>$5,000.00</w:t>
            </w:r>
          </w:p>
        </w:tc>
      </w:tr>
      <w:tr w:rsidR="00B75DB6" w:rsidRPr="00345A2C" w14:paraId="6BA1F9AF" w14:textId="77777777" w:rsidTr="00ED2736">
        <w:trPr>
          <w:trHeight w:hRule="exact" w:val="668"/>
        </w:trPr>
        <w:tc>
          <w:tcPr>
            <w:tcW w:w="5817" w:type="dxa"/>
            <w:tcBorders>
              <w:top w:val="single" w:sz="4" w:space="0" w:color="auto"/>
              <w:left w:val="single" w:sz="4" w:space="0" w:color="auto"/>
              <w:bottom w:val="single" w:sz="4" w:space="0" w:color="auto"/>
              <w:right w:val="single" w:sz="4" w:space="0" w:color="auto"/>
            </w:tcBorders>
          </w:tcPr>
          <w:p w14:paraId="01AC4DBC" w14:textId="77777777" w:rsidR="00B75DB6" w:rsidRPr="00345A2C" w:rsidRDefault="00A83C14" w:rsidP="00345A2C">
            <w:pPr>
              <w:spacing w:line="360" w:lineRule="auto"/>
              <w:rPr>
                <w:rFonts w:ascii="Arial" w:hAnsi="Arial" w:cs="Arial"/>
                <w:sz w:val="20"/>
                <w:szCs w:val="20"/>
              </w:rPr>
            </w:pPr>
            <w:r w:rsidRPr="002558EC">
              <w:rPr>
                <w:rFonts w:ascii="Arial" w:hAnsi="Arial" w:cs="Arial"/>
                <w:b/>
                <w:bCs/>
                <w:sz w:val="20"/>
                <w:szCs w:val="20"/>
              </w:rPr>
              <w:t>100</w:t>
            </w:r>
            <w:r w:rsidR="00B75DB6" w:rsidRPr="002558EC">
              <w:rPr>
                <w:rFonts w:ascii="Arial" w:hAnsi="Arial" w:cs="Arial"/>
                <w:b/>
                <w:bCs/>
                <w:sz w:val="20"/>
                <w:szCs w:val="20"/>
              </w:rPr>
              <w:t>.-</w:t>
            </w:r>
            <w:r w:rsidR="00B75DB6" w:rsidRPr="00345A2C">
              <w:rPr>
                <w:rFonts w:ascii="Arial" w:hAnsi="Arial" w:cs="Arial"/>
                <w:sz w:val="20"/>
                <w:szCs w:val="20"/>
              </w:rPr>
              <w:t xml:space="preserve"> TALLER DE REPARACIÓN DE CELULARES, Y SUS ACCESORIOS.</w:t>
            </w:r>
          </w:p>
        </w:tc>
        <w:tc>
          <w:tcPr>
            <w:tcW w:w="1559" w:type="dxa"/>
            <w:tcBorders>
              <w:top w:val="single" w:sz="4" w:space="0" w:color="auto"/>
              <w:left w:val="single" w:sz="4" w:space="0" w:color="auto"/>
              <w:bottom w:val="single" w:sz="4" w:space="0" w:color="auto"/>
              <w:right w:val="single" w:sz="4" w:space="0" w:color="auto"/>
            </w:tcBorders>
          </w:tcPr>
          <w:p w14:paraId="17BAB2F4" w14:textId="77777777" w:rsidR="00EB0E40" w:rsidRDefault="00EB0E40" w:rsidP="00EB0E40">
            <w:pPr>
              <w:rPr>
                <w:rFonts w:ascii="Arial" w:hAnsi="Arial" w:cs="Arial"/>
                <w:sz w:val="20"/>
                <w:szCs w:val="20"/>
                <w:lang w:val="en-US"/>
              </w:rPr>
            </w:pPr>
          </w:p>
          <w:p w14:paraId="4A2EDE04" w14:textId="1984D3B6" w:rsidR="00B75DB6" w:rsidRPr="00345A2C" w:rsidRDefault="00A83C14" w:rsidP="00EB0E40">
            <w:pPr>
              <w:rPr>
                <w:rFonts w:ascii="Arial" w:hAnsi="Arial" w:cs="Arial"/>
                <w:sz w:val="20"/>
                <w:szCs w:val="20"/>
                <w:lang w:val="en-US"/>
              </w:rPr>
            </w:pPr>
            <w:r w:rsidRPr="00345A2C">
              <w:rPr>
                <w:rFonts w:ascii="Arial" w:hAnsi="Arial" w:cs="Arial"/>
                <w:sz w:val="20"/>
                <w:szCs w:val="20"/>
                <w:lang w:val="en-US"/>
              </w:rPr>
              <w:t>$2,0</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3B2FDBCA" w14:textId="77777777" w:rsidR="00EB0E40" w:rsidRDefault="00EB0E40" w:rsidP="00EB0E40">
            <w:pPr>
              <w:rPr>
                <w:rFonts w:ascii="Arial" w:hAnsi="Arial" w:cs="Arial"/>
                <w:sz w:val="20"/>
                <w:szCs w:val="20"/>
                <w:lang w:val="en-US"/>
              </w:rPr>
            </w:pPr>
          </w:p>
          <w:p w14:paraId="03082C8E" w14:textId="426516FE" w:rsidR="00B75DB6" w:rsidRPr="00345A2C" w:rsidRDefault="00A83C14" w:rsidP="00EB0E40">
            <w:pPr>
              <w:rPr>
                <w:rFonts w:ascii="Arial" w:hAnsi="Arial" w:cs="Arial"/>
                <w:sz w:val="20"/>
                <w:szCs w:val="20"/>
                <w:lang w:val="en-US"/>
              </w:rPr>
            </w:pPr>
            <w:r w:rsidRPr="00345A2C">
              <w:rPr>
                <w:rFonts w:ascii="Arial" w:hAnsi="Arial" w:cs="Arial"/>
                <w:sz w:val="20"/>
                <w:szCs w:val="20"/>
                <w:lang w:val="en-US"/>
              </w:rPr>
              <w:t>$1,00</w:t>
            </w:r>
            <w:r w:rsidR="00B75DB6" w:rsidRPr="00345A2C">
              <w:rPr>
                <w:rFonts w:ascii="Arial" w:hAnsi="Arial" w:cs="Arial"/>
                <w:sz w:val="20"/>
                <w:szCs w:val="20"/>
                <w:lang w:val="en-US"/>
              </w:rPr>
              <w:t>0.00</w:t>
            </w:r>
          </w:p>
        </w:tc>
      </w:tr>
      <w:tr w:rsidR="00B75DB6" w:rsidRPr="00345A2C" w14:paraId="3A64E11C"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3FF48DF6" w14:textId="77777777" w:rsidR="00B75DB6" w:rsidRPr="00345A2C" w:rsidRDefault="00A83C14" w:rsidP="00345A2C">
            <w:pPr>
              <w:spacing w:line="360" w:lineRule="auto"/>
              <w:rPr>
                <w:rFonts w:ascii="Arial" w:hAnsi="Arial" w:cs="Arial"/>
                <w:sz w:val="20"/>
                <w:szCs w:val="20"/>
                <w:lang w:val="en-US"/>
              </w:rPr>
            </w:pPr>
            <w:r w:rsidRPr="002558EC">
              <w:rPr>
                <w:rFonts w:ascii="Arial" w:hAnsi="Arial" w:cs="Arial"/>
                <w:b/>
                <w:bCs/>
                <w:sz w:val="20"/>
                <w:szCs w:val="20"/>
                <w:lang w:val="en-US"/>
              </w:rPr>
              <w:t>101</w:t>
            </w:r>
            <w:r w:rsidR="00B75DB6" w:rsidRPr="002558EC">
              <w:rPr>
                <w:rFonts w:ascii="Arial" w:hAnsi="Arial" w:cs="Arial"/>
                <w:b/>
                <w:bCs/>
                <w:sz w:val="20"/>
                <w:szCs w:val="20"/>
                <w:lang w:val="en-US"/>
              </w:rPr>
              <w:t>.-</w:t>
            </w:r>
            <w:r w:rsidR="00B75DB6" w:rsidRPr="00345A2C">
              <w:rPr>
                <w:rFonts w:ascii="Arial" w:hAnsi="Arial" w:cs="Arial"/>
                <w:sz w:val="20"/>
                <w:szCs w:val="20"/>
                <w:lang w:val="en-US"/>
              </w:rPr>
              <w:t>PASTELERIA</w:t>
            </w:r>
            <w:r w:rsidRPr="00345A2C">
              <w:rPr>
                <w:rFonts w:ascii="Arial" w:hAnsi="Arial" w:cs="Arial"/>
                <w:sz w:val="20"/>
                <w:szCs w:val="20"/>
                <w:lang w:val="en-US"/>
              </w:rPr>
              <w:t xml:space="preserve"> EN GENERAL</w:t>
            </w:r>
          </w:p>
        </w:tc>
        <w:tc>
          <w:tcPr>
            <w:tcW w:w="1559" w:type="dxa"/>
            <w:tcBorders>
              <w:top w:val="single" w:sz="4" w:space="0" w:color="auto"/>
              <w:left w:val="single" w:sz="4" w:space="0" w:color="auto"/>
              <w:bottom w:val="single" w:sz="4" w:space="0" w:color="auto"/>
              <w:right w:val="single" w:sz="4" w:space="0" w:color="auto"/>
            </w:tcBorders>
          </w:tcPr>
          <w:p w14:paraId="23F6E99D"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$1,50</w:t>
            </w:r>
            <w:r w:rsidR="00B75DB6" w:rsidRPr="00345A2C">
              <w:rPr>
                <w:rFonts w:ascii="Arial" w:hAnsi="Arial" w:cs="Arial"/>
                <w:sz w:val="20"/>
                <w:szCs w:val="20"/>
                <w:lang w:val="en-US"/>
              </w:rPr>
              <w:t>0.00</w:t>
            </w:r>
          </w:p>
        </w:tc>
        <w:tc>
          <w:tcPr>
            <w:tcW w:w="1560" w:type="dxa"/>
            <w:tcBorders>
              <w:top w:val="single" w:sz="4" w:space="0" w:color="auto"/>
              <w:left w:val="single" w:sz="4" w:space="0" w:color="auto"/>
              <w:bottom w:val="single" w:sz="4" w:space="0" w:color="auto"/>
              <w:right w:val="single" w:sz="4" w:space="0" w:color="auto"/>
            </w:tcBorders>
          </w:tcPr>
          <w:p w14:paraId="526CFE4E"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 xml:space="preserve"> $70</w:t>
            </w:r>
            <w:r w:rsidR="00B75DB6" w:rsidRPr="00345A2C">
              <w:rPr>
                <w:rFonts w:ascii="Arial" w:hAnsi="Arial" w:cs="Arial"/>
                <w:sz w:val="20"/>
                <w:szCs w:val="20"/>
                <w:lang w:val="en-US"/>
              </w:rPr>
              <w:t>0.00</w:t>
            </w:r>
          </w:p>
        </w:tc>
      </w:tr>
      <w:tr w:rsidR="00A83C14" w:rsidRPr="00345A2C" w14:paraId="0A827FD5"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4B1CC2CB" w14:textId="77777777" w:rsidR="00A83C14" w:rsidRPr="00345A2C" w:rsidRDefault="00A83C14" w:rsidP="00345A2C">
            <w:pPr>
              <w:spacing w:line="360" w:lineRule="auto"/>
              <w:rPr>
                <w:rFonts w:ascii="Arial" w:hAnsi="Arial" w:cs="Arial"/>
                <w:sz w:val="20"/>
                <w:szCs w:val="20"/>
                <w:lang w:val="en-US"/>
              </w:rPr>
            </w:pPr>
            <w:r w:rsidRPr="002558EC">
              <w:rPr>
                <w:rFonts w:ascii="Arial" w:hAnsi="Arial" w:cs="Arial"/>
                <w:b/>
                <w:bCs/>
                <w:sz w:val="20"/>
                <w:szCs w:val="20"/>
                <w:lang w:val="en-US"/>
              </w:rPr>
              <w:t>102.-</w:t>
            </w:r>
            <w:r w:rsidRPr="00345A2C">
              <w:rPr>
                <w:rFonts w:ascii="Arial" w:hAnsi="Arial" w:cs="Arial"/>
                <w:sz w:val="20"/>
                <w:szCs w:val="20"/>
                <w:lang w:val="en-US"/>
              </w:rPr>
              <w:t xml:space="preserve"> PASTELERIA Y REPOSTERIA DE PRIMERA</w:t>
            </w:r>
          </w:p>
        </w:tc>
        <w:tc>
          <w:tcPr>
            <w:tcW w:w="1559" w:type="dxa"/>
            <w:tcBorders>
              <w:top w:val="single" w:sz="4" w:space="0" w:color="auto"/>
              <w:left w:val="single" w:sz="4" w:space="0" w:color="auto"/>
              <w:bottom w:val="single" w:sz="4" w:space="0" w:color="auto"/>
              <w:right w:val="single" w:sz="4" w:space="0" w:color="auto"/>
            </w:tcBorders>
          </w:tcPr>
          <w:p w14:paraId="2969B47F" w14:textId="77777777" w:rsidR="00A83C14"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$10,500.00</w:t>
            </w:r>
          </w:p>
        </w:tc>
        <w:tc>
          <w:tcPr>
            <w:tcW w:w="1560" w:type="dxa"/>
            <w:tcBorders>
              <w:top w:val="single" w:sz="4" w:space="0" w:color="auto"/>
              <w:left w:val="single" w:sz="4" w:space="0" w:color="auto"/>
              <w:bottom w:val="single" w:sz="4" w:space="0" w:color="auto"/>
              <w:right w:val="single" w:sz="4" w:space="0" w:color="auto"/>
            </w:tcBorders>
          </w:tcPr>
          <w:p w14:paraId="573E424E" w14:textId="77777777" w:rsidR="00A83C14"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$5,000.00</w:t>
            </w:r>
          </w:p>
        </w:tc>
      </w:tr>
      <w:tr w:rsidR="00B75DB6" w:rsidRPr="00345A2C" w14:paraId="0BBF8730"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4B6ECB85" w14:textId="77777777" w:rsidR="00B75DB6" w:rsidRPr="00345A2C" w:rsidRDefault="00A83C14" w:rsidP="00345A2C">
            <w:pPr>
              <w:spacing w:line="360" w:lineRule="auto"/>
              <w:rPr>
                <w:rFonts w:ascii="Arial" w:hAnsi="Arial" w:cs="Arial"/>
                <w:sz w:val="20"/>
                <w:szCs w:val="20"/>
                <w:lang w:val="en-US"/>
              </w:rPr>
            </w:pPr>
            <w:r w:rsidRPr="002558EC">
              <w:rPr>
                <w:rFonts w:ascii="Arial" w:hAnsi="Arial" w:cs="Arial"/>
                <w:b/>
                <w:bCs/>
                <w:sz w:val="20"/>
                <w:szCs w:val="20"/>
                <w:lang w:val="en-US"/>
              </w:rPr>
              <w:t>103</w:t>
            </w:r>
            <w:r w:rsidR="00B75DB6" w:rsidRPr="002558EC">
              <w:rPr>
                <w:rFonts w:ascii="Arial" w:hAnsi="Arial" w:cs="Arial"/>
                <w:b/>
                <w:bCs/>
                <w:sz w:val="20"/>
                <w:szCs w:val="20"/>
                <w:lang w:val="en-US"/>
              </w:rPr>
              <w:t>.-</w:t>
            </w:r>
            <w:r w:rsidR="00B75DB6" w:rsidRPr="00345A2C">
              <w:rPr>
                <w:rFonts w:ascii="Arial" w:hAnsi="Arial" w:cs="Arial"/>
                <w:sz w:val="20"/>
                <w:szCs w:val="20"/>
                <w:lang w:val="en-US"/>
              </w:rPr>
              <w:t xml:space="preserve"> ESTANQUILLO DE SORTEOS</w:t>
            </w:r>
          </w:p>
        </w:tc>
        <w:tc>
          <w:tcPr>
            <w:tcW w:w="1559" w:type="dxa"/>
            <w:tcBorders>
              <w:top w:val="single" w:sz="4" w:space="0" w:color="auto"/>
              <w:left w:val="single" w:sz="4" w:space="0" w:color="auto"/>
              <w:bottom w:val="single" w:sz="4" w:space="0" w:color="auto"/>
              <w:right w:val="single" w:sz="4" w:space="0" w:color="auto"/>
            </w:tcBorders>
          </w:tcPr>
          <w:p w14:paraId="74828F8B"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$1,25</w:t>
            </w:r>
            <w:r w:rsidR="00B75DB6" w:rsidRPr="00345A2C">
              <w:rPr>
                <w:rFonts w:ascii="Arial" w:hAnsi="Arial" w:cs="Arial"/>
                <w:sz w:val="20"/>
                <w:szCs w:val="20"/>
                <w:lang w:val="en-US"/>
              </w:rPr>
              <w:t>0.00</w:t>
            </w:r>
          </w:p>
        </w:tc>
        <w:tc>
          <w:tcPr>
            <w:tcW w:w="1560" w:type="dxa"/>
            <w:tcBorders>
              <w:top w:val="single" w:sz="4" w:space="0" w:color="auto"/>
              <w:left w:val="single" w:sz="4" w:space="0" w:color="auto"/>
              <w:bottom w:val="single" w:sz="4" w:space="0" w:color="auto"/>
              <w:right w:val="single" w:sz="4" w:space="0" w:color="auto"/>
            </w:tcBorders>
          </w:tcPr>
          <w:p w14:paraId="4FC9CCB8"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$60</w:t>
            </w:r>
            <w:r w:rsidR="00B75DB6" w:rsidRPr="00345A2C">
              <w:rPr>
                <w:rFonts w:ascii="Arial" w:hAnsi="Arial" w:cs="Arial"/>
                <w:sz w:val="20"/>
                <w:szCs w:val="20"/>
                <w:lang w:val="en-US"/>
              </w:rPr>
              <w:t>0.00</w:t>
            </w:r>
          </w:p>
        </w:tc>
      </w:tr>
      <w:tr w:rsidR="00B75DB6" w:rsidRPr="00345A2C" w14:paraId="18807B31" w14:textId="77777777" w:rsidTr="00351E11">
        <w:trPr>
          <w:trHeight w:hRule="exact" w:val="980"/>
        </w:trPr>
        <w:tc>
          <w:tcPr>
            <w:tcW w:w="5817" w:type="dxa"/>
            <w:tcBorders>
              <w:top w:val="single" w:sz="4" w:space="0" w:color="auto"/>
              <w:left w:val="single" w:sz="4" w:space="0" w:color="auto"/>
              <w:bottom w:val="single" w:sz="4" w:space="0" w:color="auto"/>
              <w:right w:val="single" w:sz="4" w:space="0" w:color="auto"/>
            </w:tcBorders>
          </w:tcPr>
          <w:p w14:paraId="4DB1F5D5" w14:textId="77777777" w:rsidR="00B75DB6" w:rsidRPr="00345A2C" w:rsidRDefault="00A83C14" w:rsidP="00345A2C">
            <w:pPr>
              <w:spacing w:line="360" w:lineRule="auto"/>
              <w:rPr>
                <w:rFonts w:ascii="Arial" w:hAnsi="Arial" w:cs="Arial"/>
                <w:sz w:val="20"/>
                <w:szCs w:val="20"/>
              </w:rPr>
            </w:pPr>
            <w:r w:rsidRPr="002558EC">
              <w:rPr>
                <w:rFonts w:ascii="Arial" w:hAnsi="Arial" w:cs="Arial"/>
                <w:b/>
                <w:bCs/>
                <w:sz w:val="20"/>
                <w:szCs w:val="20"/>
              </w:rPr>
              <w:t>104</w:t>
            </w:r>
            <w:r w:rsidR="00B75DB6" w:rsidRPr="002558EC">
              <w:rPr>
                <w:rFonts w:ascii="Arial" w:hAnsi="Arial" w:cs="Arial"/>
                <w:b/>
                <w:bCs/>
                <w:sz w:val="20"/>
                <w:szCs w:val="20"/>
              </w:rPr>
              <w:t>.-</w:t>
            </w:r>
            <w:r w:rsidR="00B75DB6" w:rsidRPr="00345A2C">
              <w:rPr>
                <w:rFonts w:ascii="Arial" w:hAnsi="Arial" w:cs="Arial"/>
                <w:sz w:val="20"/>
                <w:szCs w:val="20"/>
              </w:rPr>
              <w:t xml:space="preserve"> SURTIDORA DE QUIMICOS, SURTIDORA DE PRODUCTOS PARA FUMIGACIÓN Y CONTROL DE PLAGAS</w:t>
            </w:r>
            <w:r w:rsidRPr="00345A2C">
              <w:rPr>
                <w:rFonts w:ascii="Arial" w:hAnsi="Arial" w:cs="Arial"/>
                <w:sz w:val="20"/>
                <w:szCs w:val="20"/>
              </w:rPr>
              <w:t xml:space="preserve"> Y VENTA DE ACEITES Y LUBRICANTES</w:t>
            </w:r>
          </w:p>
        </w:tc>
        <w:tc>
          <w:tcPr>
            <w:tcW w:w="1559" w:type="dxa"/>
            <w:tcBorders>
              <w:top w:val="single" w:sz="4" w:space="0" w:color="auto"/>
              <w:left w:val="single" w:sz="4" w:space="0" w:color="auto"/>
              <w:bottom w:val="single" w:sz="4" w:space="0" w:color="auto"/>
              <w:right w:val="single" w:sz="4" w:space="0" w:color="auto"/>
            </w:tcBorders>
          </w:tcPr>
          <w:p w14:paraId="3F30CB77"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$5,000</w:t>
            </w:r>
            <w:r w:rsidR="00B75DB6" w:rsidRPr="00345A2C">
              <w:rPr>
                <w:rFonts w:ascii="Arial" w:hAnsi="Arial" w:cs="Arial"/>
                <w:sz w:val="20"/>
                <w:szCs w:val="20"/>
                <w:lang w:val="en-US"/>
              </w:rPr>
              <w:t>.00</w:t>
            </w:r>
          </w:p>
        </w:tc>
        <w:tc>
          <w:tcPr>
            <w:tcW w:w="1560" w:type="dxa"/>
            <w:tcBorders>
              <w:top w:val="single" w:sz="4" w:space="0" w:color="auto"/>
              <w:left w:val="single" w:sz="4" w:space="0" w:color="auto"/>
              <w:bottom w:val="single" w:sz="4" w:space="0" w:color="auto"/>
              <w:right w:val="single" w:sz="4" w:space="0" w:color="auto"/>
            </w:tcBorders>
          </w:tcPr>
          <w:p w14:paraId="4DFA5AF6"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$2</w:t>
            </w:r>
            <w:r w:rsidR="00B75DB6" w:rsidRPr="00345A2C">
              <w:rPr>
                <w:rFonts w:ascii="Arial" w:hAnsi="Arial" w:cs="Arial"/>
                <w:sz w:val="20"/>
                <w:szCs w:val="20"/>
                <w:lang w:val="en-US"/>
              </w:rPr>
              <w:t>5</w:t>
            </w:r>
            <w:r w:rsidRPr="00345A2C">
              <w:rPr>
                <w:rFonts w:ascii="Arial" w:hAnsi="Arial" w:cs="Arial"/>
                <w:sz w:val="20"/>
                <w:szCs w:val="20"/>
                <w:lang w:val="en-US"/>
              </w:rPr>
              <w:t>0</w:t>
            </w:r>
            <w:r w:rsidR="00B75DB6" w:rsidRPr="00345A2C">
              <w:rPr>
                <w:rFonts w:ascii="Arial" w:hAnsi="Arial" w:cs="Arial"/>
                <w:sz w:val="20"/>
                <w:szCs w:val="20"/>
                <w:lang w:val="en-US"/>
              </w:rPr>
              <w:t>0.00</w:t>
            </w:r>
          </w:p>
        </w:tc>
      </w:tr>
      <w:tr w:rsidR="00B75DB6" w:rsidRPr="00345A2C" w14:paraId="3B686E87" w14:textId="77777777" w:rsidTr="00695428">
        <w:trPr>
          <w:trHeight w:hRule="exact" w:val="574"/>
        </w:trPr>
        <w:tc>
          <w:tcPr>
            <w:tcW w:w="5817" w:type="dxa"/>
            <w:tcBorders>
              <w:top w:val="single" w:sz="4" w:space="0" w:color="auto"/>
              <w:left w:val="single" w:sz="4" w:space="0" w:color="auto"/>
              <w:bottom w:val="single" w:sz="4" w:space="0" w:color="auto"/>
              <w:right w:val="single" w:sz="4" w:space="0" w:color="auto"/>
            </w:tcBorders>
          </w:tcPr>
          <w:p w14:paraId="1402C8E4" w14:textId="77777777" w:rsidR="00B75DB6" w:rsidRPr="00345A2C" w:rsidRDefault="00A83C14" w:rsidP="00345A2C">
            <w:pPr>
              <w:spacing w:line="360" w:lineRule="auto"/>
              <w:rPr>
                <w:rFonts w:ascii="Arial" w:hAnsi="Arial" w:cs="Arial"/>
                <w:sz w:val="20"/>
                <w:szCs w:val="20"/>
                <w:lang w:val="en-US"/>
              </w:rPr>
            </w:pPr>
            <w:r w:rsidRPr="002558EC">
              <w:rPr>
                <w:rFonts w:ascii="Arial" w:hAnsi="Arial" w:cs="Arial"/>
                <w:b/>
                <w:bCs/>
                <w:sz w:val="20"/>
                <w:szCs w:val="20"/>
                <w:lang w:val="en-US"/>
              </w:rPr>
              <w:t>105</w:t>
            </w:r>
            <w:r w:rsidR="00B75DB6" w:rsidRPr="002558EC">
              <w:rPr>
                <w:rFonts w:ascii="Arial" w:hAnsi="Arial" w:cs="Arial"/>
                <w:b/>
                <w:bCs/>
                <w:sz w:val="20"/>
                <w:szCs w:val="20"/>
                <w:lang w:val="en-US"/>
              </w:rPr>
              <w:t>.-</w:t>
            </w:r>
            <w:r w:rsidR="00B75DB6" w:rsidRPr="00345A2C">
              <w:rPr>
                <w:rFonts w:ascii="Arial" w:hAnsi="Arial" w:cs="Arial"/>
                <w:sz w:val="20"/>
                <w:szCs w:val="20"/>
                <w:lang w:val="en-US"/>
              </w:rPr>
              <w:t xml:space="preserve"> OFICINAS ADMINISTRATIVAS</w:t>
            </w:r>
          </w:p>
        </w:tc>
        <w:tc>
          <w:tcPr>
            <w:tcW w:w="1559" w:type="dxa"/>
            <w:tcBorders>
              <w:top w:val="single" w:sz="4" w:space="0" w:color="auto"/>
              <w:left w:val="single" w:sz="4" w:space="0" w:color="auto"/>
              <w:bottom w:val="single" w:sz="4" w:space="0" w:color="auto"/>
              <w:right w:val="single" w:sz="4" w:space="0" w:color="auto"/>
            </w:tcBorders>
          </w:tcPr>
          <w:p w14:paraId="49E18E3F"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$2,0</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6D1AE24C"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$1,00</w:t>
            </w:r>
            <w:r w:rsidR="00B75DB6" w:rsidRPr="00345A2C">
              <w:rPr>
                <w:rFonts w:ascii="Arial" w:hAnsi="Arial" w:cs="Arial"/>
                <w:sz w:val="20"/>
                <w:szCs w:val="20"/>
                <w:lang w:val="en-US"/>
              </w:rPr>
              <w:t>0.00</w:t>
            </w:r>
          </w:p>
        </w:tc>
      </w:tr>
      <w:tr w:rsidR="00B75DB6" w:rsidRPr="00EB0E40" w14:paraId="345C345F" w14:textId="77777777" w:rsidTr="00EB0E40">
        <w:trPr>
          <w:trHeight w:hRule="exact" w:val="1594"/>
        </w:trPr>
        <w:tc>
          <w:tcPr>
            <w:tcW w:w="5817" w:type="dxa"/>
            <w:tcBorders>
              <w:top w:val="single" w:sz="4" w:space="0" w:color="auto"/>
              <w:left w:val="single" w:sz="4" w:space="0" w:color="auto"/>
              <w:bottom w:val="single" w:sz="4" w:space="0" w:color="auto"/>
              <w:right w:val="single" w:sz="4" w:space="0" w:color="auto"/>
            </w:tcBorders>
          </w:tcPr>
          <w:p w14:paraId="306500B1" w14:textId="77777777" w:rsidR="00B75DB6" w:rsidRPr="00EB0E40" w:rsidRDefault="00A83C14" w:rsidP="00EB0E40">
            <w:pPr>
              <w:spacing w:after="120"/>
              <w:rPr>
                <w:rFonts w:ascii="Arial" w:hAnsi="Arial" w:cs="Arial"/>
                <w:sz w:val="20"/>
                <w:szCs w:val="20"/>
                <w:lang w:val="en-US"/>
              </w:rPr>
            </w:pPr>
            <w:r w:rsidRPr="00EB0E40">
              <w:rPr>
                <w:rFonts w:ascii="Arial" w:hAnsi="Arial" w:cs="Arial"/>
                <w:b/>
                <w:bCs/>
                <w:sz w:val="20"/>
                <w:szCs w:val="20"/>
                <w:lang w:val="en-US"/>
              </w:rPr>
              <w:lastRenderedPageBreak/>
              <w:t>106</w:t>
            </w:r>
            <w:r w:rsidR="00B75DB6" w:rsidRPr="00EB0E40">
              <w:rPr>
                <w:rFonts w:ascii="Arial" w:hAnsi="Arial" w:cs="Arial"/>
                <w:b/>
                <w:bCs/>
                <w:sz w:val="20"/>
                <w:szCs w:val="20"/>
                <w:lang w:val="en-US"/>
              </w:rPr>
              <w:t>.-</w:t>
            </w:r>
            <w:r w:rsidR="00B75DB6" w:rsidRPr="00EB0E40">
              <w:rPr>
                <w:rFonts w:ascii="Arial" w:hAnsi="Arial" w:cs="Arial"/>
                <w:sz w:val="20"/>
                <w:szCs w:val="20"/>
                <w:lang w:val="en-US"/>
              </w:rPr>
              <w:t xml:space="preserve"> FABRICA RECICLADORA</w:t>
            </w:r>
            <w:r w:rsidRPr="00EB0E40">
              <w:rPr>
                <w:rFonts w:ascii="Arial" w:hAnsi="Arial" w:cs="Arial"/>
                <w:sz w:val="20"/>
                <w:szCs w:val="20"/>
                <w:lang w:val="en-US"/>
              </w:rPr>
              <w:t xml:space="preserve"> Y RECICLADORAS EN GENERAL</w:t>
            </w:r>
          </w:p>
          <w:p w14:paraId="2DD8635D" w14:textId="77777777" w:rsidR="00A83C14" w:rsidRPr="00EB0E40" w:rsidRDefault="00A83C14" w:rsidP="00EB0E40">
            <w:pPr>
              <w:spacing w:after="120"/>
              <w:rPr>
                <w:rFonts w:ascii="Arial" w:hAnsi="Arial" w:cs="Arial"/>
                <w:sz w:val="20"/>
                <w:szCs w:val="20"/>
                <w:lang w:val="en-US"/>
              </w:rPr>
            </w:pPr>
            <w:r w:rsidRPr="00EB0E40">
              <w:rPr>
                <w:rFonts w:ascii="Arial" w:hAnsi="Arial" w:cs="Arial"/>
                <w:sz w:val="20"/>
                <w:szCs w:val="20"/>
                <w:lang w:val="en-US"/>
              </w:rPr>
              <w:t>CON AREA MAXIMA DE OCUPACION DE 1,000M2</w:t>
            </w:r>
          </w:p>
          <w:p w14:paraId="6168B130" w14:textId="77777777" w:rsidR="00A83C14" w:rsidRPr="00EB0E40" w:rsidRDefault="00A83C14" w:rsidP="00EB0E40">
            <w:pPr>
              <w:spacing w:after="120"/>
              <w:rPr>
                <w:rFonts w:ascii="Arial" w:hAnsi="Arial" w:cs="Arial"/>
                <w:sz w:val="20"/>
                <w:szCs w:val="20"/>
                <w:lang w:val="en-US"/>
              </w:rPr>
            </w:pPr>
            <w:r w:rsidRPr="00EB0E40">
              <w:rPr>
                <w:rFonts w:ascii="Arial" w:hAnsi="Arial" w:cs="Arial"/>
                <w:sz w:val="20"/>
                <w:szCs w:val="20"/>
                <w:lang w:val="en-US"/>
              </w:rPr>
              <w:t>CON AREA MAYOR DE OCUPACION DE 1,000 M2</w:t>
            </w:r>
          </w:p>
        </w:tc>
        <w:tc>
          <w:tcPr>
            <w:tcW w:w="1559" w:type="dxa"/>
            <w:tcBorders>
              <w:top w:val="single" w:sz="4" w:space="0" w:color="auto"/>
              <w:left w:val="single" w:sz="4" w:space="0" w:color="auto"/>
              <w:bottom w:val="single" w:sz="4" w:space="0" w:color="auto"/>
              <w:right w:val="single" w:sz="4" w:space="0" w:color="auto"/>
            </w:tcBorders>
          </w:tcPr>
          <w:p w14:paraId="08626671" w14:textId="55F324A0" w:rsidR="00A83C14" w:rsidRPr="00EB0E40" w:rsidRDefault="00A83C14" w:rsidP="00EB0E40">
            <w:pPr>
              <w:spacing w:after="0"/>
              <w:rPr>
                <w:rFonts w:ascii="Arial" w:hAnsi="Arial" w:cs="Arial"/>
                <w:sz w:val="20"/>
                <w:szCs w:val="20"/>
                <w:lang w:val="en-US"/>
              </w:rPr>
            </w:pPr>
          </w:p>
          <w:p w14:paraId="2B829CB8" w14:textId="77777777" w:rsidR="00EB0E40" w:rsidRDefault="00EB0E40" w:rsidP="00EB0E40">
            <w:pPr>
              <w:spacing w:after="0" w:line="360" w:lineRule="auto"/>
              <w:rPr>
                <w:rFonts w:ascii="Arial" w:hAnsi="Arial" w:cs="Arial"/>
                <w:sz w:val="20"/>
                <w:szCs w:val="20"/>
                <w:lang w:val="en-US"/>
              </w:rPr>
            </w:pPr>
          </w:p>
          <w:p w14:paraId="30AE98DE" w14:textId="2C834CE3" w:rsidR="00EB0E40" w:rsidRPr="00EB0E40" w:rsidRDefault="00A83C14" w:rsidP="00EB0E40">
            <w:pPr>
              <w:spacing w:after="0" w:line="360" w:lineRule="auto"/>
              <w:rPr>
                <w:rFonts w:ascii="Arial" w:hAnsi="Arial" w:cs="Arial"/>
                <w:sz w:val="20"/>
                <w:szCs w:val="20"/>
                <w:lang w:val="en-US"/>
              </w:rPr>
            </w:pPr>
            <w:r w:rsidRPr="00EB0E40">
              <w:rPr>
                <w:rFonts w:ascii="Arial" w:hAnsi="Arial" w:cs="Arial"/>
                <w:sz w:val="20"/>
                <w:szCs w:val="20"/>
                <w:lang w:val="en-US"/>
              </w:rPr>
              <w:t>$1</w:t>
            </w:r>
            <w:r w:rsidR="00B75DB6" w:rsidRPr="00EB0E40">
              <w:rPr>
                <w:rFonts w:ascii="Arial" w:hAnsi="Arial" w:cs="Arial"/>
                <w:sz w:val="20"/>
                <w:szCs w:val="20"/>
                <w:lang w:val="en-US"/>
              </w:rPr>
              <w:t>1</w:t>
            </w:r>
            <w:r w:rsidRPr="00EB0E40">
              <w:rPr>
                <w:rFonts w:ascii="Arial" w:hAnsi="Arial" w:cs="Arial"/>
                <w:sz w:val="20"/>
                <w:szCs w:val="20"/>
                <w:lang w:val="en-US"/>
              </w:rPr>
              <w:t>,</w:t>
            </w:r>
            <w:r w:rsidR="00B75DB6" w:rsidRPr="00EB0E40">
              <w:rPr>
                <w:rFonts w:ascii="Arial" w:hAnsi="Arial" w:cs="Arial"/>
                <w:sz w:val="20"/>
                <w:szCs w:val="20"/>
                <w:lang w:val="en-US"/>
              </w:rPr>
              <w:t>0</w:t>
            </w:r>
            <w:r w:rsidRPr="00EB0E40">
              <w:rPr>
                <w:rFonts w:ascii="Arial" w:hAnsi="Arial" w:cs="Arial"/>
                <w:sz w:val="20"/>
                <w:szCs w:val="20"/>
                <w:lang w:val="en-US"/>
              </w:rPr>
              <w:t>0</w:t>
            </w:r>
            <w:r w:rsidR="00B75DB6" w:rsidRPr="00EB0E40">
              <w:rPr>
                <w:rFonts w:ascii="Arial" w:hAnsi="Arial" w:cs="Arial"/>
                <w:sz w:val="20"/>
                <w:szCs w:val="20"/>
                <w:lang w:val="en-US"/>
              </w:rPr>
              <w:t>0.00</w:t>
            </w:r>
          </w:p>
          <w:p w14:paraId="302D74F5" w14:textId="77777777" w:rsidR="00A83C14" w:rsidRPr="00EB0E40" w:rsidRDefault="00A83C14" w:rsidP="00EB0E40">
            <w:pPr>
              <w:spacing w:after="0" w:line="360" w:lineRule="auto"/>
              <w:rPr>
                <w:rFonts w:ascii="Arial" w:hAnsi="Arial" w:cs="Arial"/>
                <w:sz w:val="20"/>
                <w:szCs w:val="20"/>
                <w:lang w:val="en-US"/>
              </w:rPr>
            </w:pPr>
            <w:r w:rsidRPr="00EB0E40">
              <w:rPr>
                <w:rFonts w:ascii="Arial" w:hAnsi="Arial" w:cs="Arial"/>
                <w:sz w:val="20"/>
                <w:szCs w:val="20"/>
                <w:lang w:val="en-US"/>
              </w:rPr>
              <w:t>$17,000.00</w:t>
            </w:r>
          </w:p>
        </w:tc>
        <w:tc>
          <w:tcPr>
            <w:tcW w:w="1560" w:type="dxa"/>
            <w:tcBorders>
              <w:top w:val="single" w:sz="4" w:space="0" w:color="auto"/>
              <w:left w:val="single" w:sz="4" w:space="0" w:color="auto"/>
              <w:bottom w:val="single" w:sz="4" w:space="0" w:color="auto"/>
              <w:right w:val="single" w:sz="4" w:space="0" w:color="auto"/>
            </w:tcBorders>
          </w:tcPr>
          <w:p w14:paraId="5AECA34F" w14:textId="1B109174" w:rsidR="00B75DB6" w:rsidRDefault="00B75DB6" w:rsidP="00EB0E40">
            <w:pPr>
              <w:spacing w:after="0"/>
              <w:rPr>
                <w:rFonts w:ascii="Arial" w:hAnsi="Arial" w:cs="Arial"/>
                <w:sz w:val="20"/>
                <w:szCs w:val="20"/>
                <w:lang w:val="en-US"/>
              </w:rPr>
            </w:pPr>
          </w:p>
          <w:p w14:paraId="65A8E0D0" w14:textId="3FFB124E" w:rsidR="00EB0E40" w:rsidRDefault="00EB0E40" w:rsidP="00EB0E40">
            <w:pPr>
              <w:spacing w:after="0" w:line="360" w:lineRule="auto"/>
              <w:rPr>
                <w:rFonts w:ascii="Arial" w:hAnsi="Arial" w:cs="Arial"/>
                <w:sz w:val="20"/>
                <w:szCs w:val="20"/>
                <w:lang w:val="en-US"/>
              </w:rPr>
            </w:pPr>
          </w:p>
          <w:p w14:paraId="4341F267" w14:textId="77777777" w:rsidR="00A83C14" w:rsidRPr="00EB0E40" w:rsidRDefault="00A83C14" w:rsidP="00EB0E40">
            <w:pPr>
              <w:spacing w:after="0" w:line="360" w:lineRule="auto"/>
              <w:rPr>
                <w:rFonts w:ascii="Arial" w:hAnsi="Arial" w:cs="Arial"/>
                <w:sz w:val="20"/>
                <w:szCs w:val="20"/>
                <w:lang w:val="en-US"/>
              </w:rPr>
            </w:pPr>
            <w:r w:rsidRPr="00EB0E40">
              <w:rPr>
                <w:rFonts w:ascii="Arial" w:hAnsi="Arial" w:cs="Arial"/>
                <w:sz w:val="20"/>
                <w:szCs w:val="20"/>
                <w:lang w:val="en-US"/>
              </w:rPr>
              <w:t>$6,500.00</w:t>
            </w:r>
          </w:p>
          <w:p w14:paraId="53FD380D" w14:textId="77777777" w:rsidR="00A83C14" w:rsidRPr="00EB0E40" w:rsidRDefault="00A83C14" w:rsidP="00EB0E40">
            <w:pPr>
              <w:spacing w:after="0" w:line="360" w:lineRule="auto"/>
              <w:rPr>
                <w:rFonts w:ascii="Arial" w:hAnsi="Arial" w:cs="Arial"/>
                <w:sz w:val="20"/>
                <w:szCs w:val="20"/>
                <w:lang w:val="en-US"/>
              </w:rPr>
            </w:pPr>
            <w:r w:rsidRPr="00EB0E40">
              <w:rPr>
                <w:rFonts w:ascii="Arial" w:hAnsi="Arial" w:cs="Arial"/>
                <w:sz w:val="20"/>
                <w:szCs w:val="20"/>
                <w:lang w:val="en-US"/>
              </w:rPr>
              <w:t>$10,500.00</w:t>
            </w:r>
          </w:p>
        </w:tc>
      </w:tr>
      <w:tr w:rsidR="00B75DB6" w:rsidRPr="00345A2C" w14:paraId="42D59B32" w14:textId="77777777" w:rsidTr="00695428">
        <w:trPr>
          <w:trHeight w:hRule="exact" w:val="700"/>
        </w:trPr>
        <w:tc>
          <w:tcPr>
            <w:tcW w:w="5817" w:type="dxa"/>
            <w:tcBorders>
              <w:top w:val="single" w:sz="4" w:space="0" w:color="auto"/>
              <w:left w:val="single" w:sz="4" w:space="0" w:color="auto"/>
              <w:bottom w:val="single" w:sz="4" w:space="0" w:color="auto"/>
              <w:right w:val="single" w:sz="4" w:space="0" w:color="auto"/>
            </w:tcBorders>
          </w:tcPr>
          <w:p w14:paraId="5051FEB2" w14:textId="77777777" w:rsidR="00B75DB6" w:rsidRPr="00345A2C" w:rsidRDefault="00A83C14" w:rsidP="00345A2C">
            <w:pPr>
              <w:spacing w:line="360" w:lineRule="auto"/>
              <w:rPr>
                <w:rFonts w:ascii="Arial" w:hAnsi="Arial" w:cs="Arial"/>
                <w:sz w:val="20"/>
                <w:szCs w:val="20"/>
              </w:rPr>
            </w:pPr>
            <w:r w:rsidRPr="002558EC">
              <w:rPr>
                <w:rFonts w:ascii="Arial" w:hAnsi="Arial" w:cs="Arial"/>
                <w:b/>
                <w:bCs/>
                <w:sz w:val="20"/>
                <w:szCs w:val="20"/>
              </w:rPr>
              <w:t>107</w:t>
            </w:r>
            <w:r w:rsidR="00B75DB6" w:rsidRPr="002558EC">
              <w:rPr>
                <w:rFonts w:ascii="Arial" w:hAnsi="Arial" w:cs="Arial"/>
                <w:b/>
                <w:bCs/>
                <w:sz w:val="20"/>
                <w:szCs w:val="20"/>
              </w:rPr>
              <w:t>.-</w:t>
            </w:r>
            <w:r w:rsidR="00B75DB6" w:rsidRPr="00345A2C">
              <w:rPr>
                <w:rFonts w:ascii="Arial" w:hAnsi="Arial" w:cs="Arial"/>
                <w:sz w:val="20"/>
                <w:szCs w:val="20"/>
              </w:rPr>
              <w:t xml:space="preserve"> DISTRIBUIDORA COMERCIAL DE ANIMALES DE GRANJA </w:t>
            </w:r>
          </w:p>
        </w:tc>
        <w:tc>
          <w:tcPr>
            <w:tcW w:w="1559" w:type="dxa"/>
            <w:tcBorders>
              <w:top w:val="single" w:sz="4" w:space="0" w:color="auto"/>
              <w:left w:val="single" w:sz="4" w:space="0" w:color="auto"/>
              <w:bottom w:val="single" w:sz="4" w:space="0" w:color="auto"/>
              <w:right w:val="single" w:sz="4" w:space="0" w:color="auto"/>
            </w:tcBorders>
          </w:tcPr>
          <w:p w14:paraId="74A4D8DD"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$21,0</w:t>
            </w:r>
            <w:r w:rsidR="00B75DB6" w:rsidRPr="00345A2C">
              <w:rPr>
                <w:rFonts w:ascii="Arial" w:hAnsi="Arial" w:cs="Arial"/>
                <w:sz w:val="20"/>
                <w:szCs w:val="20"/>
                <w:lang w:val="en-US"/>
              </w:rPr>
              <w:t>00.00</w:t>
            </w:r>
          </w:p>
        </w:tc>
        <w:tc>
          <w:tcPr>
            <w:tcW w:w="1560" w:type="dxa"/>
            <w:tcBorders>
              <w:top w:val="single" w:sz="4" w:space="0" w:color="auto"/>
              <w:left w:val="single" w:sz="4" w:space="0" w:color="auto"/>
              <w:bottom w:val="single" w:sz="4" w:space="0" w:color="auto"/>
              <w:right w:val="single" w:sz="4" w:space="0" w:color="auto"/>
            </w:tcBorders>
          </w:tcPr>
          <w:p w14:paraId="73208D32" w14:textId="77777777" w:rsidR="00B75DB6" w:rsidRPr="00345A2C" w:rsidRDefault="00A83C14" w:rsidP="00345A2C">
            <w:pPr>
              <w:spacing w:line="360" w:lineRule="auto"/>
              <w:rPr>
                <w:rFonts w:ascii="Arial" w:hAnsi="Arial" w:cs="Arial"/>
                <w:sz w:val="20"/>
                <w:szCs w:val="20"/>
                <w:lang w:val="en-US"/>
              </w:rPr>
            </w:pPr>
            <w:r w:rsidRPr="00345A2C">
              <w:rPr>
                <w:rFonts w:ascii="Arial" w:hAnsi="Arial" w:cs="Arial"/>
                <w:sz w:val="20"/>
                <w:szCs w:val="20"/>
                <w:lang w:val="en-US"/>
              </w:rPr>
              <w:t>$12,0</w:t>
            </w:r>
            <w:r w:rsidR="00B75DB6" w:rsidRPr="00345A2C">
              <w:rPr>
                <w:rFonts w:ascii="Arial" w:hAnsi="Arial" w:cs="Arial"/>
                <w:sz w:val="20"/>
                <w:szCs w:val="20"/>
                <w:lang w:val="en-US"/>
              </w:rPr>
              <w:t>00.00</w:t>
            </w:r>
          </w:p>
        </w:tc>
      </w:tr>
      <w:tr w:rsidR="00B75DB6" w:rsidRPr="00345A2C" w14:paraId="5F65D1E6" w14:textId="77777777" w:rsidTr="00ED2736">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17AF9386" w14:textId="77777777" w:rsidR="00B75DB6" w:rsidRPr="00345A2C" w:rsidRDefault="00D04123" w:rsidP="00345A2C">
            <w:pPr>
              <w:spacing w:line="360" w:lineRule="auto"/>
              <w:rPr>
                <w:rFonts w:ascii="Arial" w:hAnsi="Arial" w:cs="Arial"/>
                <w:sz w:val="20"/>
                <w:szCs w:val="20"/>
                <w:lang w:val="en-US"/>
              </w:rPr>
            </w:pPr>
            <w:r w:rsidRPr="002558EC">
              <w:rPr>
                <w:rFonts w:ascii="Arial" w:hAnsi="Arial" w:cs="Arial"/>
                <w:b/>
                <w:bCs/>
                <w:sz w:val="20"/>
                <w:szCs w:val="20"/>
                <w:lang w:val="en-US"/>
              </w:rPr>
              <w:t>108</w:t>
            </w:r>
            <w:r w:rsidR="00B75DB6" w:rsidRPr="002558EC">
              <w:rPr>
                <w:rFonts w:ascii="Arial" w:hAnsi="Arial" w:cs="Arial"/>
                <w:b/>
                <w:bCs/>
                <w:sz w:val="20"/>
                <w:szCs w:val="20"/>
                <w:lang w:val="en-US"/>
              </w:rPr>
              <w:t>.-</w:t>
            </w:r>
            <w:r w:rsidR="00B75DB6" w:rsidRPr="00345A2C">
              <w:rPr>
                <w:rFonts w:ascii="Arial" w:hAnsi="Arial" w:cs="Arial"/>
                <w:sz w:val="20"/>
                <w:szCs w:val="20"/>
                <w:lang w:val="en-US"/>
              </w:rPr>
              <w:t xml:space="preserve"> TIENDA DE PLASTICOS</w:t>
            </w:r>
          </w:p>
        </w:tc>
        <w:tc>
          <w:tcPr>
            <w:tcW w:w="1559" w:type="dxa"/>
            <w:tcBorders>
              <w:top w:val="single" w:sz="4" w:space="0" w:color="auto"/>
              <w:left w:val="single" w:sz="4" w:space="0" w:color="auto"/>
              <w:bottom w:val="single" w:sz="4" w:space="0" w:color="auto"/>
              <w:right w:val="single" w:sz="4" w:space="0" w:color="auto"/>
            </w:tcBorders>
          </w:tcPr>
          <w:p w14:paraId="45BB44A9" w14:textId="77777777" w:rsidR="00B75DB6" w:rsidRPr="00345A2C" w:rsidRDefault="00D04123" w:rsidP="00345A2C">
            <w:pPr>
              <w:spacing w:line="360" w:lineRule="auto"/>
              <w:rPr>
                <w:rFonts w:ascii="Arial" w:hAnsi="Arial" w:cs="Arial"/>
                <w:sz w:val="20"/>
                <w:szCs w:val="20"/>
                <w:lang w:val="en-US"/>
              </w:rPr>
            </w:pPr>
            <w:r w:rsidRPr="00345A2C">
              <w:rPr>
                <w:rFonts w:ascii="Arial" w:hAnsi="Arial" w:cs="Arial"/>
                <w:sz w:val="20"/>
                <w:szCs w:val="20"/>
                <w:lang w:val="en-US"/>
              </w:rPr>
              <w:t>$15,00</w:t>
            </w:r>
            <w:r w:rsidR="00B75DB6" w:rsidRPr="00345A2C">
              <w:rPr>
                <w:rFonts w:ascii="Arial" w:hAnsi="Arial" w:cs="Arial"/>
                <w:sz w:val="20"/>
                <w:szCs w:val="20"/>
                <w:lang w:val="en-US"/>
              </w:rPr>
              <w:t>0.00</w:t>
            </w:r>
          </w:p>
        </w:tc>
        <w:tc>
          <w:tcPr>
            <w:tcW w:w="1560" w:type="dxa"/>
            <w:tcBorders>
              <w:top w:val="single" w:sz="4" w:space="0" w:color="auto"/>
              <w:left w:val="single" w:sz="4" w:space="0" w:color="auto"/>
              <w:bottom w:val="single" w:sz="4" w:space="0" w:color="auto"/>
              <w:right w:val="single" w:sz="4" w:space="0" w:color="auto"/>
            </w:tcBorders>
          </w:tcPr>
          <w:p w14:paraId="3C45DE16" w14:textId="77777777" w:rsidR="00B75DB6" w:rsidRPr="00345A2C" w:rsidRDefault="00D04123" w:rsidP="00345A2C">
            <w:pPr>
              <w:spacing w:line="360" w:lineRule="auto"/>
              <w:rPr>
                <w:rFonts w:ascii="Arial" w:hAnsi="Arial" w:cs="Arial"/>
                <w:sz w:val="20"/>
                <w:szCs w:val="20"/>
                <w:lang w:val="en-US"/>
              </w:rPr>
            </w:pPr>
            <w:r w:rsidRPr="00345A2C">
              <w:rPr>
                <w:rFonts w:ascii="Arial" w:hAnsi="Arial" w:cs="Arial"/>
                <w:sz w:val="20"/>
                <w:szCs w:val="20"/>
                <w:lang w:val="en-US"/>
              </w:rPr>
              <w:t>$9,50</w:t>
            </w:r>
            <w:r w:rsidR="00B75DB6" w:rsidRPr="00345A2C">
              <w:rPr>
                <w:rFonts w:ascii="Arial" w:hAnsi="Arial" w:cs="Arial"/>
                <w:sz w:val="20"/>
                <w:szCs w:val="20"/>
                <w:lang w:val="en-US"/>
              </w:rPr>
              <w:t>0.00</w:t>
            </w:r>
          </w:p>
        </w:tc>
      </w:tr>
      <w:tr w:rsidR="00B75DB6" w:rsidRPr="00345A2C" w14:paraId="4E1BBB07" w14:textId="77777777" w:rsidTr="00EB0E40">
        <w:trPr>
          <w:trHeight w:hRule="exact" w:val="1279"/>
        </w:trPr>
        <w:tc>
          <w:tcPr>
            <w:tcW w:w="5817" w:type="dxa"/>
            <w:tcBorders>
              <w:top w:val="single" w:sz="4" w:space="0" w:color="auto"/>
              <w:left w:val="single" w:sz="4" w:space="0" w:color="auto"/>
              <w:bottom w:val="single" w:sz="4" w:space="0" w:color="auto"/>
              <w:right w:val="single" w:sz="4" w:space="0" w:color="auto"/>
            </w:tcBorders>
          </w:tcPr>
          <w:p w14:paraId="60325193" w14:textId="1C25C4F9" w:rsidR="00695428" w:rsidRPr="00345A2C" w:rsidRDefault="00D04123" w:rsidP="00EB0E40">
            <w:pPr>
              <w:rPr>
                <w:rFonts w:ascii="Arial" w:hAnsi="Arial" w:cs="Arial"/>
                <w:sz w:val="20"/>
                <w:szCs w:val="20"/>
                <w:lang w:val="en-US"/>
              </w:rPr>
            </w:pPr>
            <w:r w:rsidRPr="002558EC">
              <w:rPr>
                <w:rFonts w:ascii="Arial" w:hAnsi="Arial" w:cs="Arial"/>
                <w:b/>
                <w:bCs/>
                <w:sz w:val="20"/>
                <w:szCs w:val="20"/>
                <w:lang w:val="en-US"/>
              </w:rPr>
              <w:t>109</w:t>
            </w:r>
            <w:r w:rsidR="00B75DB6" w:rsidRPr="002558EC">
              <w:rPr>
                <w:rFonts w:ascii="Arial" w:hAnsi="Arial" w:cs="Arial"/>
                <w:b/>
                <w:bCs/>
                <w:sz w:val="20"/>
                <w:szCs w:val="20"/>
                <w:lang w:val="en-US"/>
              </w:rPr>
              <w:t>.-</w:t>
            </w:r>
            <w:r w:rsidR="00B75DB6" w:rsidRPr="00345A2C">
              <w:rPr>
                <w:rFonts w:ascii="Arial" w:hAnsi="Arial" w:cs="Arial"/>
                <w:sz w:val="20"/>
                <w:szCs w:val="20"/>
                <w:lang w:val="en-US"/>
              </w:rPr>
              <w:t xml:space="preserve"> CAFETERIA</w:t>
            </w:r>
            <w:r w:rsidR="0007097F" w:rsidRPr="00345A2C">
              <w:rPr>
                <w:rFonts w:ascii="Arial" w:hAnsi="Arial" w:cs="Arial"/>
                <w:sz w:val="20"/>
                <w:szCs w:val="20"/>
                <w:lang w:val="en-US"/>
              </w:rPr>
              <w:t>, FRAPERIA Y SNACK</w:t>
            </w:r>
            <w:r w:rsidR="00695428" w:rsidRPr="00345A2C">
              <w:rPr>
                <w:rFonts w:ascii="Arial" w:hAnsi="Arial" w:cs="Arial"/>
                <w:sz w:val="20"/>
                <w:szCs w:val="20"/>
                <w:lang w:val="en-US"/>
              </w:rPr>
              <w:t xml:space="preserve">   </w:t>
            </w:r>
          </w:p>
          <w:p w14:paraId="05705942" w14:textId="77777777" w:rsidR="00695428" w:rsidRPr="00345A2C" w:rsidRDefault="00695428" w:rsidP="00EB0E40">
            <w:pPr>
              <w:rPr>
                <w:rFonts w:ascii="Arial" w:hAnsi="Arial" w:cs="Arial"/>
                <w:sz w:val="20"/>
                <w:szCs w:val="20"/>
                <w:lang w:val="en-US"/>
              </w:rPr>
            </w:pPr>
            <w:r w:rsidRPr="00345A2C">
              <w:rPr>
                <w:rFonts w:ascii="Arial" w:hAnsi="Arial" w:cs="Arial"/>
                <w:sz w:val="20"/>
                <w:szCs w:val="20"/>
                <w:lang w:val="en-US"/>
              </w:rPr>
              <w:t>DE PRIMERA</w:t>
            </w:r>
          </w:p>
          <w:p w14:paraId="786B409D" w14:textId="3ACF7312" w:rsidR="00D04123" w:rsidRPr="00345A2C" w:rsidRDefault="00695428" w:rsidP="00EB0E40">
            <w:pPr>
              <w:rPr>
                <w:rFonts w:ascii="Arial" w:hAnsi="Arial" w:cs="Arial"/>
                <w:sz w:val="20"/>
                <w:szCs w:val="20"/>
                <w:lang w:val="en-US"/>
              </w:rPr>
            </w:pPr>
            <w:r w:rsidRPr="00345A2C">
              <w:rPr>
                <w:rFonts w:ascii="Arial" w:hAnsi="Arial" w:cs="Arial"/>
                <w:sz w:val="20"/>
                <w:szCs w:val="20"/>
                <w:lang w:val="en-US"/>
              </w:rPr>
              <w:t xml:space="preserve">DE SEGUNDA                </w:t>
            </w:r>
          </w:p>
        </w:tc>
        <w:tc>
          <w:tcPr>
            <w:tcW w:w="1559" w:type="dxa"/>
            <w:tcBorders>
              <w:top w:val="single" w:sz="4" w:space="0" w:color="auto"/>
              <w:left w:val="single" w:sz="4" w:space="0" w:color="auto"/>
              <w:bottom w:val="single" w:sz="4" w:space="0" w:color="auto"/>
              <w:right w:val="single" w:sz="4" w:space="0" w:color="auto"/>
            </w:tcBorders>
          </w:tcPr>
          <w:p w14:paraId="459ACCA2" w14:textId="77777777" w:rsidR="00695428" w:rsidRPr="00345A2C" w:rsidRDefault="00695428" w:rsidP="00EB0E40">
            <w:pPr>
              <w:rPr>
                <w:rFonts w:ascii="Arial" w:hAnsi="Arial" w:cs="Arial"/>
                <w:sz w:val="20"/>
                <w:szCs w:val="20"/>
                <w:lang w:val="en-US"/>
              </w:rPr>
            </w:pPr>
          </w:p>
          <w:p w14:paraId="5EA93798" w14:textId="77777777" w:rsidR="00695428" w:rsidRPr="00345A2C" w:rsidRDefault="00695428" w:rsidP="00EB0E40">
            <w:pPr>
              <w:rPr>
                <w:rFonts w:ascii="Arial" w:hAnsi="Arial" w:cs="Arial"/>
                <w:sz w:val="20"/>
                <w:szCs w:val="20"/>
                <w:lang w:val="en-US"/>
              </w:rPr>
            </w:pPr>
            <w:r w:rsidRPr="00345A2C">
              <w:rPr>
                <w:rFonts w:ascii="Arial" w:hAnsi="Arial" w:cs="Arial"/>
                <w:sz w:val="20"/>
                <w:szCs w:val="20"/>
                <w:lang w:val="en-US"/>
              </w:rPr>
              <w:t>$15,000.00</w:t>
            </w:r>
          </w:p>
          <w:p w14:paraId="1CC6ACC5" w14:textId="77777777" w:rsidR="00B75DB6" w:rsidRPr="00345A2C" w:rsidRDefault="00695428" w:rsidP="00EB0E40">
            <w:pPr>
              <w:rPr>
                <w:rFonts w:ascii="Arial" w:hAnsi="Arial" w:cs="Arial"/>
                <w:sz w:val="20"/>
                <w:szCs w:val="20"/>
                <w:lang w:val="en-US"/>
              </w:rPr>
            </w:pPr>
            <w:r w:rsidRPr="00345A2C">
              <w:rPr>
                <w:rFonts w:ascii="Arial"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0CDEC049" w14:textId="77777777" w:rsidR="00695428" w:rsidRPr="00345A2C" w:rsidRDefault="00695428" w:rsidP="00EB0E40">
            <w:pPr>
              <w:rPr>
                <w:rFonts w:ascii="Arial" w:hAnsi="Arial" w:cs="Arial"/>
                <w:sz w:val="20"/>
                <w:szCs w:val="20"/>
                <w:lang w:val="en-US"/>
              </w:rPr>
            </w:pPr>
          </w:p>
          <w:p w14:paraId="58836545" w14:textId="77777777" w:rsidR="00695428" w:rsidRPr="00345A2C" w:rsidRDefault="00695428" w:rsidP="00EB0E40">
            <w:pPr>
              <w:rPr>
                <w:rFonts w:ascii="Arial" w:hAnsi="Arial" w:cs="Arial"/>
                <w:sz w:val="20"/>
                <w:szCs w:val="20"/>
                <w:lang w:val="en-US"/>
              </w:rPr>
            </w:pPr>
            <w:r w:rsidRPr="00345A2C">
              <w:rPr>
                <w:rFonts w:ascii="Arial" w:hAnsi="Arial" w:cs="Arial"/>
                <w:sz w:val="20"/>
                <w:szCs w:val="20"/>
                <w:lang w:val="en-US"/>
              </w:rPr>
              <w:t>$8,500.00</w:t>
            </w:r>
          </w:p>
          <w:p w14:paraId="3EBF5B3B" w14:textId="1CDB2443" w:rsidR="00B75DB6" w:rsidRPr="00345A2C" w:rsidRDefault="00695428" w:rsidP="00EB0E40">
            <w:pPr>
              <w:rPr>
                <w:rFonts w:ascii="Arial" w:hAnsi="Arial" w:cs="Arial"/>
                <w:sz w:val="20"/>
                <w:szCs w:val="20"/>
                <w:lang w:val="en-US"/>
              </w:rPr>
            </w:pPr>
            <w:r w:rsidRPr="00345A2C">
              <w:rPr>
                <w:rFonts w:ascii="Arial" w:hAnsi="Arial" w:cs="Arial"/>
                <w:sz w:val="20"/>
                <w:szCs w:val="20"/>
                <w:lang w:val="en-US"/>
              </w:rPr>
              <w:t>$1,500.00</w:t>
            </w:r>
          </w:p>
        </w:tc>
      </w:tr>
      <w:tr w:rsidR="00B75DB6" w:rsidRPr="00345A2C" w14:paraId="7B1D8E03" w14:textId="77777777" w:rsidTr="00EB0E40">
        <w:trPr>
          <w:trHeight w:hRule="exact" w:val="574"/>
        </w:trPr>
        <w:tc>
          <w:tcPr>
            <w:tcW w:w="5817" w:type="dxa"/>
            <w:tcBorders>
              <w:top w:val="single" w:sz="4" w:space="0" w:color="auto"/>
              <w:left w:val="single" w:sz="4" w:space="0" w:color="auto"/>
              <w:bottom w:val="single" w:sz="4" w:space="0" w:color="auto"/>
              <w:right w:val="single" w:sz="4" w:space="0" w:color="auto"/>
            </w:tcBorders>
          </w:tcPr>
          <w:p w14:paraId="18E2D828" w14:textId="77777777" w:rsidR="00B75DB6" w:rsidRPr="00345A2C" w:rsidRDefault="00695428" w:rsidP="00EB0E40">
            <w:pPr>
              <w:rPr>
                <w:rFonts w:ascii="Arial" w:hAnsi="Arial" w:cs="Arial"/>
                <w:sz w:val="20"/>
                <w:szCs w:val="20"/>
              </w:rPr>
            </w:pPr>
            <w:r w:rsidRPr="002558EC">
              <w:rPr>
                <w:rFonts w:ascii="Arial" w:hAnsi="Arial" w:cs="Arial"/>
                <w:b/>
                <w:bCs/>
                <w:sz w:val="20"/>
                <w:szCs w:val="20"/>
              </w:rPr>
              <w:t>110</w:t>
            </w:r>
            <w:r w:rsidR="00B75DB6" w:rsidRPr="002558EC">
              <w:rPr>
                <w:rFonts w:ascii="Arial" w:hAnsi="Arial" w:cs="Arial"/>
                <w:b/>
                <w:bCs/>
                <w:sz w:val="20"/>
                <w:szCs w:val="20"/>
              </w:rPr>
              <w:t>.-</w:t>
            </w:r>
            <w:r w:rsidR="00B75DB6" w:rsidRPr="00345A2C">
              <w:rPr>
                <w:rFonts w:ascii="Arial" w:hAnsi="Arial" w:cs="Arial"/>
                <w:sz w:val="20"/>
                <w:szCs w:val="20"/>
              </w:rPr>
              <w:t xml:space="preserve"> FONDAS SIN VENTA DE BEBIDAS ALCOHOLICAS</w:t>
            </w:r>
          </w:p>
        </w:tc>
        <w:tc>
          <w:tcPr>
            <w:tcW w:w="1559" w:type="dxa"/>
            <w:tcBorders>
              <w:top w:val="single" w:sz="4" w:space="0" w:color="auto"/>
              <w:left w:val="single" w:sz="4" w:space="0" w:color="auto"/>
              <w:bottom w:val="single" w:sz="4" w:space="0" w:color="auto"/>
              <w:right w:val="single" w:sz="4" w:space="0" w:color="auto"/>
            </w:tcBorders>
          </w:tcPr>
          <w:p w14:paraId="518B3D7D" w14:textId="77777777" w:rsidR="00B75DB6" w:rsidRPr="00345A2C" w:rsidRDefault="00695428" w:rsidP="00EB0E40">
            <w:pPr>
              <w:rPr>
                <w:rFonts w:ascii="Arial" w:hAnsi="Arial" w:cs="Arial"/>
                <w:sz w:val="20"/>
                <w:szCs w:val="20"/>
                <w:lang w:val="en-US"/>
              </w:rPr>
            </w:pPr>
            <w:r w:rsidRPr="00345A2C">
              <w:rPr>
                <w:rFonts w:ascii="Arial" w:hAnsi="Arial" w:cs="Arial"/>
                <w:sz w:val="20"/>
                <w:szCs w:val="20"/>
                <w:lang w:val="en-US"/>
              </w:rPr>
              <w:t>$1,65</w:t>
            </w:r>
            <w:r w:rsidR="00B75DB6" w:rsidRPr="00345A2C">
              <w:rPr>
                <w:rFonts w:ascii="Arial" w:hAnsi="Arial" w:cs="Arial"/>
                <w:sz w:val="20"/>
                <w:szCs w:val="20"/>
                <w:lang w:val="en-US"/>
              </w:rPr>
              <w:t>0.00</w:t>
            </w:r>
          </w:p>
        </w:tc>
        <w:tc>
          <w:tcPr>
            <w:tcW w:w="1560" w:type="dxa"/>
            <w:tcBorders>
              <w:top w:val="single" w:sz="4" w:space="0" w:color="auto"/>
              <w:left w:val="single" w:sz="4" w:space="0" w:color="auto"/>
              <w:bottom w:val="single" w:sz="4" w:space="0" w:color="auto"/>
              <w:right w:val="single" w:sz="4" w:space="0" w:color="auto"/>
            </w:tcBorders>
          </w:tcPr>
          <w:p w14:paraId="65C2BEC6" w14:textId="77777777" w:rsidR="00B75DB6" w:rsidRPr="00345A2C" w:rsidRDefault="00695428" w:rsidP="00EB0E40">
            <w:pPr>
              <w:rPr>
                <w:rFonts w:ascii="Arial" w:hAnsi="Arial" w:cs="Arial"/>
                <w:sz w:val="20"/>
                <w:szCs w:val="20"/>
                <w:lang w:val="en-US"/>
              </w:rPr>
            </w:pPr>
            <w:r w:rsidRPr="00345A2C">
              <w:rPr>
                <w:rFonts w:ascii="Arial" w:hAnsi="Arial" w:cs="Arial"/>
                <w:sz w:val="20"/>
                <w:szCs w:val="20"/>
                <w:lang w:val="en-US"/>
              </w:rPr>
              <w:t>$825</w:t>
            </w:r>
            <w:r w:rsidR="00B75DB6" w:rsidRPr="00345A2C">
              <w:rPr>
                <w:rFonts w:ascii="Arial" w:hAnsi="Arial" w:cs="Arial"/>
                <w:sz w:val="20"/>
                <w:szCs w:val="20"/>
                <w:lang w:val="en-US"/>
              </w:rPr>
              <w:t>.00</w:t>
            </w:r>
          </w:p>
        </w:tc>
      </w:tr>
      <w:tr w:rsidR="00B75DB6" w:rsidRPr="00345A2C" w14:paraId="20A8EA9A"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37DE125C" w14:textId="77777777" w:rsidR="00B75DB6" w:rsidRPr="00345A2C" w:rsidRDefault="00695428" w:rsidP="00345A2C">
            <w:pPr>
              <w:spacing w:line="360" w:lineRule="auto"/>
              <w:rPr>
                <w:rFonts w:ascii="Arial" w:hAnsi="Arial" w:cs="Arial"/>
                <w:sz w:val="20"/>
                <w:szCs w:val="20"/>
              </w:rPr>
            </w:pPr>
            <w:r w:rsidRPr="002558EC">
              <w:rPr>
                <w:rFonts w:ascii="Arial" w:hAnsi="Arial" w:cs="Arial"/>
                <w:b/>
                <w:bCs/>
                <w:sz w:val="20"/>
                <w:szCs w:val="20"/>
              </w:rPr>
              <w:t>111</w:t>
            </w:r>
            <w:r w:rsidR="00B75DB6" w:rsidRPr="002558EC">
              <w:rPr>
                <w:rFonts w:ascii="Arial" w:hAnsi="Arial" w:cs="Arial"/>
                <w:b/>
                <w:bCs/>
                <w:sz w:val="20"/>
                <w:szCs w:val="20"/>
              </w:rPr>
              <w:t>.-</w:t>
            </w:r>
            <w:r w:rsidR="00B75DB6" w:rsidRPr="00345A2C">
              <w:rPr>
                <w:rFonts w:ascii="Arial" w:hAnsi="Arial" w:cs="Arial"/>
                <w:sz w:val="20"/>
                <w:szCs w:val="20"/>
              </w:rPr>
              <w:t xml:space="preserve"> COMERCIALIZADORA DE MADERAS Y SIMILARES</w:t>
            </w:r>
          </w:p>
        </w:tc>
        <w:tc>
          <w:tcPr>
            <w:tcW w:w="1559" w:type="dxa"/>
            <w:tcBorders>
              <w:top w:val="single" w:sz="4" w:space="0" w:color="auto"/>
              <w:left w:val="single" w:sz="4" w:space="0" w:color="auto"/>
              <w:bottom w:val="single" w:sz="4" w:space="0" w:color="auto"/>
              <w:right w:val="single" w:sz="4" w:space="0" w:color="auto"/>
            </w:tcBorders>
          </w:tcPr>
          <w:p w14:paraId="5D732445" w14:textId="77777777" w:rsidR="00B75DB6"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$12</w:t>
            </w:r>
            <w:r w:rsidR="00B75DB6" w:rsidRPr="00345A2C">
              <w:rPr>
                <w:rFonts w:ascii="Arial" w:hAnsi="Arial" w:cs="Arial"/>
                <w:sz w:val="20"/>
                <w:szCs w:val="20"/>
                <w:lang w:val="en-US"/>
              </w:rPr>
              <w:t>,000.00</w:t>
            </w:r>
          </w:p>
        </w:tc>
        <w:tc>
          <w:tcPr>
            <w:tcW w:w="1560" w:type="dxa"/>
            <w:tcBorders>
              <w:top w:val="single" w:sz="4" w:space="0" w:color="auto"/>
              <w:left w:val="single" w:sz="4" w:space="0" w:color="auto"/>
              <w:bottom w:val="single" w:sz="4" w:space="0" w:color="auto"/>
              <w:right w:val="single" w:sz="4" w:space="0" w:color="auto"/>
            </w:tcBorders>
          </w:tcPr>
          <w:p w14:paraId="25434488" w14:textId="77777777" w:rsidR="00B75DB6"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$6</w:t>
            </w:r>
            <w:r w:rsidR="00B75DB6" w:rsidRPr="00345A2C">
              <w:rPr>
                <w:rFonts w:ascii="Arial" w:hAnsi="Arial" w:cs="Arial"/>
                <w:sz w:val="20"/>
                <w:szCs w:val="20"/>
                <w:lang w:val="en-US"/>
              </w:rPr>
              <w:t>,000.00</w:t>
            </w:r>
          </w:p>
        </w:tc>
      </w:tr>
      <w:tr w:rsidR="00695428" w:rsidRPr="00345A2C" w14:paraId="3C818221"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B3CDD95"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112.-</w:t>
            </w:r>
            <w:r w:rsidRPr="00345A2C">
              <w:rPr>
                <w:rFonts w:ascii="Arial" w:hAnsi="Arial" w:cs="Arial"/>
                <w:sz w:val="20"/>
                <w:szCs w:val="20"/>
              </w:rPr>
              <w:t xml:space="preserve"> SEGURIDAD PRIVADA</w:t>
            </w:r>
          </w:p>
          <w:p w14:paraId="390D431E" w14:textId="77777777" w:rsidR="00695428" w:rsidRPr="00345A2C" w:rsidRDefault="00695428" w:rsidP="00345A2C">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D4B342"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$8,000.00</w:t>
            </w:r>
          </w:p>
        </w:tc>
        <w:tc>
          <w:tcPr>
            <w:tcW w:w="1560" w:type="dxa"/>
            <w:tcBorders>
              <w:top w:val="single" w:sz="4" w:space="0" w:color="auto"/>
              <w:left w:val="single" w:sz="4" w:space="0" w:color="auto"/>
              <w:bottom w:val="single" w:sz="4" w:space="0" w:color="auto"/>
              <w:right w:val="single" w:sz="4" w:space="0" w:color="auto"/>
            </w:tcBorders>
          </w:tcPr>
          <w:p w14:paraId="16EDD142"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$4,000.00</w:t>
            </w:r>
          </w:p>
        </w:tc>
      </w:tr>
      <w:tr w:rsidR="00695428" w:rsidRPr="00345A2C" w14:paraId="7D6208F5"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4F6A0BD2"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113.-</w:t>
            </w:r>
            <w:r w:rsidRPr="00345A2C">
              <w:rPr>
                <w:rFonts w:ascii="Arial" w:hAnsi="Arial" w:cs="Arial"/>
                <w:sz w:val="20"/>
                <w:szCs w:val="20"/>
              </w:rPr>
              <w:t xml:space="preserve"> DISTRIBUCION DE CARNE Y EXPENDIO DE VENTA</w:t>
            </w:r>
          </w:p>
        </w:tc>
        <w:tc>
          <w:tcPr>
            <w:tcW w:w="1559" w:type="dxa"/>
            <w:tcBorders>
              <w:top w:val="single" w:sz="4" w:space="0" w:color="auto"/>
              <w:left w:val="single" w:sz="4" w:space="0" w:color="auto"/>
              <w:bottom w:val="single" w:sz="4" w:space="0" w:color="auto"/>
              <w:right w:val="single" w:sz="4" w:space="0" w:color="auto"/>
            </w:tcBorders>
          </w:tcPr>
          <w:p w14:paraId="32545D58"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$12,500.00</w:t>
            </w:r>
          </w:p>
        </w:tc>
        <w:tc>
          <w:tcPr>
            <w:tcW w:w="1560" w:type="dxa"/>
            <w:tcBorders>
              <w:top w:val="single" w:sz="4" w:space="0" w:color="auto"/>
              <w:left w:val="single" w:sz="4" w:space="0" w:color="auto"/>
              <w:bottom w:val="single" w:sz="4" w:space="0" w:color="auto"/>
              <w:right w:val="single" w:sz="4" w:space="0" w:color="auto"/>
            </w:tcBorders>
          </w:tcPr>
          <w:p w14:paraId="698DBB94"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$6,250.00</w:t>
            </w:r>
          </w:p>
        </w:tc>
      </w:tr>
      <w:tr w:rsidR="00695428" w:rsidRPr="00345A2C" w14:paraId="569B8789"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34FEAA4C"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114.-</w:t>
            </w:r>
            <w:r w:rsidRPr="00345A2C">
              <w:rPr>
                <w:rFonts w:ascii="Arial" w:hAnsi="Arial" w:cs="Arial"/>
                <w:sz w:val="20"/>
                <w:szCs w:val="20"/>
              </w:rPr>
              <w:t xml:space="preserve"> VENTA Y MANTENIMIENTO DE EXTINTORES</w:t>
            </w:r>
          </w:p>
        </w:tc>
        <w:tc>
          <w:tcPr>
            <w:tcW w:w="1559" w:type="dxa"/>
            <w:tcBorders>
              <w:top w:val="single" w:sz="4" w:space="0" w:color="auto"/>
              <w:left w:val="single" w:sz="4" w:space="0" w:color="auto"/>
              <w:bottom w:val="single" w:sz="4" w:space="0" w:color="auto"/>
              <w:right w:val="single" w:sz="4" w:space="0" w:color="auto"/>
            </w:tcBorders>
          </w:tcPr>
          <w:p w14:paraId="28D7F2DD"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$7,000.00</w:t>
            </w:r>
          </w:p>
        </w:tc>
        <w:tc>
          <w:tcPr>
            <w:tcW w:w="1560" w:type="dxa"/>
            <w:tcBorders>
              <w:top w:val="single" w:sz="4" w:space="0" w:color="auto"/>
              <w:left w:val="single" w:sz="4" w:space="0" w:color="auto"/>
              <w:bottom w:val="single" w:sz="4" w:space="0" w:color="auto"/>
              <w:right w:val="single" w:sz="4" w:space="0" w:color="auto"/>
            </w:tcBorders>
          </w:tcPr>
          <w:p w14:paraId="7F8CC62C" w14:textId="77777777" w:rsidR="00695428" w:rsidRPr="00345A2C" w:rsidRDefault="00695428" w:rsidP="00345A2C">
            <w:pPr>
              <w:spacing w:line="360" w:lineRule="auto"/>
              <w:rPr>
                <w:rFonts w:ascii="Arial" w:hAnsi="Arial" w:cs="Arial"/>
                <w:sz w:val="20"/>
                <w:szCs w:val="20"/>
                <w:lang w:val="en-US"/>
              </w:rPr>
            </w:pPr>
            <w:r w:rsidRPr="00345A2C">
              <w:rPr>
                <w:rFonts w:ascii="Arial" w:hAnsi="Arial" w:cs="Arial"/>
                <w:sz w:val="20"/>
                <w:szCs w:val="20"/>
                <w:lang w:val="en-US"/>
              </w:rPr>
              <w:t>$3,500.00</w:t>
            </w:r>
          </w:p>
        </w:tc>
      </w:tr>
      <w:tr w:rsidR="00695428" w:rsidRPr="00345A2C" w14:paraId="40E5A0CE"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27AB6EDC"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115.-</w:t>
            </w:r>
            <w:r w:rsidRPr="00345A2C">
              <w:rPr>
                <w:rFonts w:ascii="Arial" w:hAnsi="Arial" w:cs="Arial"/>
                <w:sz w:val="20"/>
                <w:szCs w:val="20"/>
              </w:rPr>
              <w:t xml:space="preserve"> REPARADORA DE ZAPATOS</w:t>
            </w:r>
          </w:p>
        </w:tc>
        <w:tc>
          <w:tcPr>
            <w:tcW w:w="1559" w:type="dxa"/>
            <w:tcBorders>
              <w:top w:val="single" w:sz="4" w:space="0" w:color="auto"/>
              <w:left w:val="single" w:sz="4" w:space="0" w:color="auto"/>
              <w:bottom w:val="single" w:sz="4" w:space="0" w:color="auto"/>
              <w:right w:val="single" w:sz="4" w:space="0" w:color="auto"/>
            </w:tcBorders>
          </w:tcPr>
          <w:p w14:paraId="76C8AA76"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$1,650.00</w:t>
            </w:r>
          </w:p>
        </w:tc>
        <w:tc>
          <w:tcPr>
            <w:tcW w:w="1560" w:type="dxa"/>
            <w:tcBorders>
              <w:top w:val="single" w:sz="4" w:space="0" w:color="auto"/>
              <w:left w:val="single" w:sz="4" w:space="0" w:color="auto"/>
              <w:bottom w:val="single" w:sz="4" w:space="0" w:color="auto"/>
              <w:right w:val="single" w:sz="4" w:space="0" w:color="auto"/>
            </w:tcBorders>
          </w:tcPr>
          <w:p w14:paraId="0B406815"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$600.00</w:t>
            </w:r>
          </w:p>
        </w:tc>
      </w:tr>
      <w:tr w:rsidR="00695428" w:rsidRPr="00345A2C" w14:paraId="1DFB5544"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4456DAFF"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116.-</w:t>
            </w:r>
            <w:r w:rsidRPr="00345A2C">
              <w:rPr>
                <w:rFonts w:ascii="Arial" w:hAnsi="Arial" w:cs="Arial"/>
                <w:sz w:val="20"/>
                <w:szCs w:val="20"/>
              </w:rPr>
              <w:t xml:space="preserve"> DISTRIBUIDORA DE INSUMO DE PANADERIAS</w:t>
            </w:r>
          </w:p>
        </w:tc>
        <w:tc>
          <w:tcPr>
            <w:tcW w:w="1559" w:type="dxa"/>
            <w:tcBorders>
              <w:top w:val="single" w:sz="4" w:space="0" w:color="auto"/>
              <w:left w:val="single" w:sz="4" w:space="0" w:color="auto"/>
              <w:bottom w:val="single" w:sz="4" w:space="0" w:color="auto"/>
              <w:right w:val="single" w:sz="4" w:space="0" w:color="auto"/>
            </w:tcBorders>
          </w:tcPr>
          <w:p w14:paraId="531C5282"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$5,750.00</w:t>
            </w:r>
          </w:p>
        </w:tc>
        <w:tc>
          <w:tcPr>
            <w:tcW w:w="1560" w:type="dxa"/>
            <w:tcBorders>
              <w:top w:val="single" w:sz="4" w:space="0" w:color="auto"/>
              <w:left w:val="single" w:sz="4" w:space="0" w:color="auto"/>
              <w:bottom w:val="single" w:sz="4" w:space="0" w:color="auto"/>
              <w:right w:val="single" w:sz="4" w:space="0" w:color="auto"/>
            </w:tcBorders>
          </w:tcPr>
          <w:p w14:paraId="00963852"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$2,875.00</w:t>
            </w:r>
          </w:p>
        </w:tc>
      </w:tr>
      <w:tr w:rsidR="00695428" w:rsidRPr="00345A2C" w14:paraId="038D355F"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4E02E360"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117.-</w:t>
            </w:r>
            <w:r w:rsidRPr="00345A2C">
              <w:rPr>
                <w:rFonts w:ascii="Arial" w:hAnsi="Arial" w:cs="Arial"/>
                <w:sz w:val="20"/>
                <w:szCs w:val="20"/>
              </w:rPr>
              <w:t xml:space="preserve"> SALA DE FIESTAS</w:t>
            </w:r>
          </w:p>
        </w:tc>
        <w:tc>
          <w:tcPr>
            <w:tcW w:w="1559" w:type="dxa"/>
            <w:tcBorders>
              <w:top w:val="single" w:sz="4" w:space="0" w:color="auto"/>
              <w:left w:val="single" w:sz="4" w:space="0" w:color="auto"/>
              <w:bottom w:val="single" w:sz="4" w:space="0" w:color="auto"/>
              <w:right w:val="single" w:sz="4" w:space="0" w:color="auto"/>
            </w:tcBorders>
          </w:tcPr>
          <w:p w14:paraId="5FD9BEC4"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$8,000.00</w:t>
            </w:r>
          </w:p>
        </w:tc>
        <w:tc>
          <w:tcPr>
            <w:tcW w:w="1560" w:type="dxa"/>
            <w:tcBorders>
              <w:top w:val="single" w:sz="4" w:space="0" w:color="auto"/>
              <w:left w:val="single" w:sz="4" w:space="0" w:color="auto"/>
              <w:bottom w:val="single" w:sz="4" w:space="0" w:color="auto"/>
              <w:right w:val="single" w:sz="4" w:space="0" w:color="auto"/>
            </w:tcBorders>
          </w:tcPr>
          <w:p w14:paraId="3F78421D"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$4,000.00</w:t>
            </w:r>
          </w:p>
        </w:tc>
      </w:tr>
      <w:tr w:rsidR="00695428" w:rsidRPr="00345A2C" w14:paraId="2AD51D5B"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5B452107"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118.-</w:t>
            </w:r>
            <w:r w:rsidRPr="00345A2C">
              <w:rPr>
                <w:rFonts w:ascii="Arial" w:hAnsi="Arial" w:cs="Arial"/>
                <w:sz w:val="20"/>
                <w:szCs w:val="20"/>
              </w:rPr>
              <w:t xml:space="preserve"> SALA DE FIESTAS (QUINTAS)</w:t>
            </w:r>
          </w:p>
        </w:tc>
        <w:tc>
          <w:tcPr>
            <w:tcW w:w="1559" w:type="dxa"/>
            <w:tcBorders>
              <w:top w:val="single" w:sz="4" w:space="0" w:color="auto"/>
              <w:left w:val="single" w:sz="4" w:space="0" w:color="auto"/>
              <w:bottom w:val="single" w:sz="4" w:space="0" w:color="auto"/>
              <w:right w:val="single" w:sz="4" w:space="0" w:color="auto"/>
            </w:tcBorders>
          </w:tcPr>
          <w:p w14:paraId="0610E722"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$10,000.00</w:t>
            </w:r>
          </w:p>
        </w:tc>
        <w:tc>
          <w:tcPr>
            <w:tcW w:w="1560" w:type="dxa"/>
            <w:tcBorders>
              <w:top w:val="single" w:sz="4" w:space="0" w:color="auto"/>
              <w:left w:val="single" w:sz="4" w:space="0" w:color="auto"/>
              <w:bottom w:val="single" w:sz="4" w:space="0" w:color="auto"/>
              <w:right w:val="single" w:sz="4" w:space="0" w:color="auto"/>
            </w:tcBorders>
          </w:tcPr>
          <w:p w14:paraId="517FB1CE"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$6,000.00</w:t>
            </w:r>
          </w:p>
        </w:tc>
      </w:tr>
      <w:tr w:rsidR="00695428" w:rsidRPr="00345A2C" w14:paraId="4030648A"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4CD3E6A7"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119.-</w:t>
            </w:r>
            <w:r w:rsidRPr="00345A2C">
              <w:rPr>
                <w:rFonts w:ascii="Arial" w:hAnsi="Arial" w:cs="Arial"/>
                <w:sz w:val="20"/>
                <w:szCs w:val="20"/>
              </w:rPr>
              <w:t xml:space="preserve"> SALA DE FIESTAS (HACIENDA)</w:t>
            </w:r>
          </w:p>
        </w:tc>
        <w:tc>
          <w:tcPr>
            <w:tcW w:w="1559" w:type="dxa"/>
            <w:tcBorders>
              <w:top w:val="single" w:sz="4" w:space="0" w:color="auto"/>
              <w:left w:val="single" w:sz="4" w:space="0" w:color="auto"/>
              <w:bottom w:val="single" w:sz="4" w:space="0" w:color="auto"/>
              <w:right w:val="single" w:sz="4" w:space="0" w:color="auto"/>
            </w:tcBorders>
          </w:tcPr>
          <w:p w14:paraId="78447027"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$12,000.00</w:t>
            </w:r>
          </w:p>
        </w:tc>
        <w:tc>
          <w:tcPr>
            <w:tcW w:w="1560" w:type="dxa"/>
            <w:tcBorders>
              <w:top w:val="single" w:sz="4" w:space="0" w:color="auto"/>
              <w:left w:val="single" w:sz="4" w:space="0" w:color="auto"/>
              <w:bottom w:val="single" w:sz="4" w:space="0" w:color="auto"/>
              <w:right w:val="single" w:sz="4" w:space="0" w:color="auto"/>
            </w:tcBorders>
          </w:tcPr>
          <w:p w14:paraId="748F800D"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$8,000.00</w:t>
            </w:r>
          </w:p>
        </w:tc>
      </w:tr>
      <w:tr w:rsidR="00695428" w:rsidRPr="00345A2C" w14:paraId="1CEA468B"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1B8DD8AD"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lastRenderedPageBreak/>
              <w:t>120.-</w:t>
            </w:r>
            <w:r w:rsidRPr="00345A2C">
              <w:rPr>
                <w:rFonts w:ascii="Arial" w:hAnsi="Arial" w:cs="Arial"/>
                <w:sz w:val="20"/>
                <w:szCs w:val="20"/>
              </w:rPr>
              <w:t>VENTA DE DESECHABLES</w:t>
            </w:r>
          </w:p>
        </w:tc>
        <w:tc>
          <w:tcPr>
            <w:tcW w:w="1559" w:type="dxa"/>
            <w:tcBorders>
              <w:top w:val="single" w:sz="4" w:space="0" w:color="auto"/>
              <w:left w:val="single" w:sz="4" w:space="0" w:color="auto"/>
              <w:bottom w:val="single" w:sz="4" w:space="0" w:color="auto"/>
              <w:right w:val="single" w:sz="4" w:space="0" w:color="auto"/>
            </w:tcBorders>
          </w:tcPr>
          <w:p w14:paraId="2BBE36D2"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3B49E530"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$1,500.00</w:t>
            </w:r>
          </w:p>
        </w:tc>
      </w:tr>
      <w:tr w:rsidR="00695428" w:rsidRPr="00345A2C" w14:paraId="5A435737"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62A10FBF"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121.-</w:t>
            </w:r>
            <w:r w:rsidRPr="00345A2C">
              <w:rPr>
                <w:rFonts w:ascii="Arial" w:hAnsi="Arial" w:cs="Arial"/>
                <w:sz w:val="20"/>
                <w:szCs w:val="20"/>
              </w:rPr>
              <w:t xml:space="preserve"> BODEGA INDUSTRIAL DE TARIMAS</w:t>
            </w:r>
          </w:p>
        </w:tc>
        <w:tc>
          <w:tcPr>
            <w:tcW w:w="1559" w:type="dxa"/>
            <w:tcBorders>
              <w:top w:val="single" w:sz="4" w:space="0" w:color="auto"/>
              <w:left w:val="single" w:sz="4" w:space="0" w:color="auto"/>
              <w:bottom w:val="single" w:sz="4" w:space="0" w:color="auto"/>
              <w:right w:val="single" w:sz="4" w:space="0" w:color="auto"/>
            </w:tcBorders>
          </w:tcPr>
          <w:p w14:paraId="57E5F6A4"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$18,000.00</w:t>
            </w:r>
          </w:p>
        </w:tc>
        <w:tc>
          <w:tcPr>
            <w:tcW w:w="1560" w:type="dxa"/>
            <w:tcBorders>
              <w:top w:val="single" w:sz="4" w:space="0" w:color="auto"/>
              <w:left w:val="single" w:sz="4" w:space="0" w:color="auto"/>
              <w:bottom w:val="single" w:sz="4" w:space="0" w:color="auto"/>
              <w:right w:val="single" w:sz="4" w:space="0" w:color="auto"/>
            </w:tcBorders>
          </w:tcPr>
          <w:p w14:paraId="2C33CCC4"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$9,000.00</w:t>
            </w:r>
          </w:p>
        </w:tc>
      </w:tr>
      <w:tr w:rsidR="00695428" w:rsidRPr="00345A2C" w14:paraId="579C8F61"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6475B4EA"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122.-</w:t>
            </w:r>
            <w:r w:rsidRPr="00345A2C">
              <w:rPr>
                <w:rFonts w:ascii="Arial" w:hAnsi="Arial" w:cs="Arial"/>
                <w:sz w:val="20"/>
                <w:szCs w:val="20"/>
              </w:rPr>
              <w:t xml:space="preserve"> PIZZERIA Y COCTELERIAS</w:t>
            </w:r>
          </w:p>
        </w:tc>
        <w:tc>
          <w:tcPr>
            <w:tcW w:w="1559" w:type="dxa"/>
            <w:tcBorders>
              <w:top w:val="single" w:sz="4" w:space="0" w:color="auto"/>
              <w:left w:val="single" w:sz="4" w:space="0" w:color="auto"/>
              <w:bottom w:val="single" w:sz="4" w:space="0" w:color="auto"/>
              <w:right w:val="single" w:sz="4" w:space="0" w:color="auto"/>
            </w:tcBorders>
          </w:tcPr>
          <w:p w14:paraId="12AA7058"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$6,000.00</w:t>
            </w:r>
          </w:p>
        </w:tc>
        <w:tc>
          <w:tcPr>
            <w:tcW w:w="1560" w:type="dxa"/>
            <w:tcBorders>
              <w:top w:val="single" w:sz="4" w:space="0" w:color="auto"/>
              <w:left w:val="single" w:sz="4" w:space="0" w:color="auto"/>
              <w:bottom w:val="single" w:sz="4" w:space="0" w:color="auto"/>
              <w:right w:val="single" w:sz="4" w:space="0" w:color="auto"/>
            </w:tcBorders>
          </w:tcPr>
          <w:p w14:paraId="2FA492B2"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$3,000.00</w:t>
            </w:r>
          </w:p>
        </w:tc>
      </w:tr>
      <w:tr w:rsidR="00695428" w:rsidRPr="00345A2C" w14:paraId="2A7D907B" w14:textId="77777777" w:rsidTr="00ED2736">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2C35587A" w14:textId="77777777" w:rsidR="00695428" w:rsidRPr="00345A2C" w:rsidRDefault="00695428" w:rsidP="00345A2C">
            <w:pPr>
              <w:spacing w:line="360" w:lineRule="auto"/>
              <w:rPr>
                <w:rFonts w:ascii="Arial" w:hAnsi="Arial" w:cs="Arial"/>
                <w:sz w:val="20"/>
                <w:szCs w:val="20"/>
              </w:rPr>
            </w:pPr>
            <w:r w:rsidRPr="002558EC">
              <w:rPr>
                <w:rFonts w:ascii="Arial" w:hAnsi="Arial" w:cs="Arial"/>
                <w:b/>
                <w:bCs/>
                <w:sz w:val="20"/>
                <w:szCs w:val="20"/>
              </w:rPr>
              <w:t>123.-</w:t>
            </w:r>
            <w:r w:rsidRPr="00345A2C">
              <w:rPr>
                <w:rFonts w:ascii="Arial" w:hAnsi="Arial" w:cs="Arial"/>
                <w:sz w:val="20"/>
                <w:szCs w:val="20"/>
              </w:rPr>
              <w:t xml:space="preserve"> TIENDA DEPARTAMENTA</w:t>
            </w:r>
            <w:r w:rsidR="00AC2DEA" w:rsidRPr="00345A2C">
              <w:rPr>
                <w:rFonts w:ascii="Arial" w:hAnsi="Arial" w:cs="Arial"/>
                <w:sz w:val="20"/>
                <w:szCs w:val="20"/>
              </w:rPr>
              <w:t>L</w:t>
            </w:r>
          </w:p>
        </w:tc>
        <w:tc>
          <w:tcPr>
            <w:tcW w:w="1559" w:type="dxa"/>
            <w:tcBorders>
              <w:top w:val="single" w:sz="4" w:space="0" w:color="auto"/>
              <w:left w:val="single" w:sz="4" w:space="0" w:color="auto"/>
              <w:bottom w:val="single" w:sz="4" w:space="0" w:color="auto"/>
              <w:right w:val="single" w:sz="4" w:space="0" w:color="auto"/>
            </w:tcBorders>
          </w:tcPr>
          <w:p w14:paraId="15900ACD"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$21,000.00</w:t>
            </w:r>
          </w:p>
        </w:tc>
        <w:tc>
          <w:tcPr>
            <w:tcW w:w="1560" w:type="dxa"/>
            <w:tcBorders>
              <w:top w:val="single" w:sz="4" w:space="0" w:color="auto"/>
              <w:left w:val="single" w:sz="4" w:space="0" w:color="auto"/>
              <w:bottom w:val="single" w:sz="4" w:space="0" w:color="auto"/>
              <w:right w:val="single" w:sz="4" w:space="0" w:color="auto"/>
            </w:tcBorders>
          </w:tcPr>
          <w:p w14:paraId="51FB2314" w14:textId="77777777" w:rsidR="00695428" w:rsidRPr="00345A2C" w:rsidRDefault="00EE2F9E" w:rsidP="00345A2C">
            <w:pPr>
              <w:spacing w:line="360" w:lineRule="auto"/>
              <w:rPr>
                <w:rFonts w:ascii="Arial" w:hAnsi="Arial" w:cs="Arial"/>
                <w:sz w:val="20"/>
                <w:szCs w:val="20"/>
                <w:lang w:val="en-US"/>
              </w:rPr>
            </w:pPr>
            <w:r w:rsidRPr="00345A2C">
              <w:rPr>
                <w:rFonts w:ascii="Arial" w:hAnsi="Arial" w:cs="Arial"/>
                <w:sz w:val="20"/>
                <w:szCs w:val="20"/>
                <w:lang w:val="en-US"/>
              </w:rPr>
              <w:t>$15,000.00</w:t>
            </w:r>
          </w:p>
        </w:tc>
      </w:tr>
      <w:tr w:rsidR="00B75DB6" w:rsidRPr="00345A2C" w14:paraId="209ACBA8" w14:textId="77777777" w:rsidTr="00ED2736">
        <w:trPr>
          <w:trHeight w:hRule="exact" w:val="429"/>
        </w:trPr>
        <w:tc>
          <w:tcPr>
            <w:tcW w:w="5817" w:type="dxa"/>
            <w:tcBorders>
              <w:top w:val="single" w:sz="4" w:space="0" w:color="auto"/>
              <w:left w:val="nil"/>
              <w:bottom w:val="nil"/>
              <w:right w:val="nil"/>
            </w:tcBorders>
          </w:tcPr>
          <w:p w14:paraId="1853B287" w14:textId="77777777" w:rsidR="00B75DB6" w:rsidRPr="00345A2C" w:rsidRDefault="00B75DB6" w:rsidP="00345A2C">
            <w:pPr>
              <w:pStyle w:val="TableParagraph"/>
              <w:spacing w:line="360" w:lineRule="auto"/>
              <w:ind w:left="122" w:right="96"/>
              <w:jc w:val="both"/>
              <w:rPr>
                <w:rFonts w:ascii="Arial" w:hAnsi="Arial" w:cs="Arial"/>
                <w:b/>
                <w:sz w:val="20"/>
                <w:szCs w:val="20"/>
                <w:lang w:val="en-US"/>
              </w:rPr>
            </w:pPr>
          </w:p>
          <w:p w14:paraId="5DF4B524" w14:textId="77777777" w:rsidR="00B75DB6" w:rsidRPr="00345A2C" w:rsidRDefault="00B75DB6" w:rsidP="00345A2C">
            <w:pPr>
              <w:pStyle w:val="TableParagraph"/>
              <w:spacing w:line="360" w:lineRule="auto"/>
              <w:ind w:right="96"/>
              <w:jc w:val="both"/>
              <w:rPr>
                <w:rFonts w:ascii="Arial" w:hAnsi="Arial" w:cs="Arial"/>
                <w:b/>
                <w:sz w:val="20"/>
                <w:szCs w:val="20"/>
                <w:lang w:val="en-US"/>
              </w:rPr>
            </w:pPr>
          </w:p>
        </w:tc>
        <w:tc>
          <w:tcPr>
            <w:tcW w:w="1559" w:type="dxa"/>
            <w:tcBorders>
              <w:top w:val="single" w:sz="4" w:space="0" w:color="auto"/>
              <w:left w:val="nil"/>
              <w:bottom w:val="nil"/>
              <w:right w:val="nil"/>
            </w:tcBorders>
          </w:tcPr>
          <w:p w14:paraId="0FD60697" w14:textId="77777777" w:rsidR="00B75DB6" w:rsidRPr="00345A2C" w:rsidRDefault="00B75DB6" w:rsidP="00345A2C">
            <w:pPr>
              <w:pStyle w:val="TableParagraph"/>
              <w:spacing w:line="360" w:lineRule="auto"/>
              <w:ind w:right="97"/>
              <w:jc w:val="both"/>
              <w:rPr>
                <w:rFonts w:ascii="Arial" w:hAnsi="Arial" w:cs="Arial"/>
                <w:sz w:val="20"/>
                <w:szCs w:val="20"/>
                <w:lang w:val="en-US"/>
              </w:rPr>
            </w:pPr>
          </w:p>
        </w:tc>
        <w:tc>
          <w:tcPr>
            <w:tcW w:w="1560" w:type="dxa"/>
            <w:tcBorders>
              <w:top w:val="single" w:sz="4" w:space="0" w:color="auto"/>
              <w:left w:val="nil"/>
              <w:bottom w:val="nil"/>
              <w:right w:val="nil"/>
            </w:tcBorders>
          </w:tcPr>
          <w:p w14:paraId="20C78089" w14:textId="77777777" w:rsidR="00B75DB6" w:rsidRPr="00345A2C" w:rsidRDefault="00B75DB6" w:rsidP="00345A2C">
            <w:pPr>
              <w:pStyle w:val="TableParagraph"/>
              <w:spacing w:line="360" w:lineRule="auto"/>
              <w:ind w:right="94"/>
              <w:jc w:val="both"/>
              <w:rPr>
                <w:rFonts w:ascii="Arial" w:hAnsi="Arial" w:cs="Arial"/>
                <w:sz w:val="20"/>
                <w:szCs w:val="20"/>
                <w:lang w:val="en-US"/>
              </w:rPr>
            </w:pPr>
          </w:p>
        </w:tc>
      </w:tr>
    </w:tbl>
    <w:p w14:paraId="6D83B53C" w14:textId="77777777" w:rsidR="00B75DB6" w:rsidRPr="00345A2C" w:rsidRDefault="00B75DB6" w:rsidP="00345A2C">
      <w:pPr>
        <w:pStyle w:val="Textoindependiente"/>
        <w:spacing w:before="78" w:line="360" w:lineRule="auto"/>
        <w:ind w:right="141"/>
        <w:contextualSpacing/>
        <w:rPr>
          <w:rFonts w:ascii="Arial" w:hAnsi="Arial" w:cs="Arial"/>
          <w:sz w:val="20"/>
          <w:szCs w:val="20"/>
        </w:rPr>
      </w:pPr>
      <w:r w:rsidRPr="00345A2C">
        <w:rPr>
          <w:rFonts w:ascii="Arial" w:hAnsi="Arial" w:cs="Arial"/>
          <w:sz w:val="20"/>
          <w:szCs w:val="20"/>
        </w:rPr>
        <w:t>Cuando por su denominación algún establecimiento</w:t>
      </w:r>
      <w:r w:rsidR="0087350B" w:rsidRPr="00345A2C">
        <w:rPr>
          <w:rFonts w:ascii="Arial" w:hAnsi="Arial" w:cs="Arial"/>
          <w:sz w:val="20"/>
          <w:szCs w:val="20"/>
        </w:rPr>
        <w:t xml:space="preserve"> no se encuentre comprendido en </w:t>
      </w:r>
      <w:r w:rsidRPr="00345A2C">
        <w:rPr>
          <w:rFonts w:ascii="Arial" w:hAnsi="Arial" w:cs="Arial"/>
          <w:sz w:val="20"/>
          <w:szCs w:val="20"/>
        </w:rPr>
        <w:t>las clasificaciones anteriores, se ubicará en aquél que por sus características le sea más semejante.</w:t>
      </w:r>
    </w:p>
    <w:p w14:paraId="70CCAA64" w14:textId="77777777" w:rsidR="00831675" w:rsidRPr="00345A2C" w:rsidRDefault="00B75DB6"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76B1B83C" w14:textId="77777777" w:rsidR="00831675" w:rsidRPr="00345A2C" w:rsidRDefault="0087350B" w:rsidP="00345A2C">
      <w:pPr>
        <w:spacing w:after="0" w:line="360" w:lineRule="auto"/>
        <w:contextualSpacing/>
        <w:rPr>
          <w:rFonts w:ascii="Arial" w:hAnsi="Arial" w:cs="Arial"/>
          <w:sz w:val="20"/>
          <w:szCs w:val="20"/>
        </w:rPr>
      </w:pPr>
      <w:r w:rsidRPr="00345A2C">
        <w:rPr>
          <w:rFonts w:ascii="Arial" w:hAnsi="Arial" w:cs="Arial"/>
          <w:sz w:val="20"/>
          <w:szCs w:val="20"/>
        </w:rPr>
        <w:t xml:space="preserve">El Coordinador de Administración y Finanzas o el Tesorero Municipal, podrá disminuir las cuotas y tarifas señaladas en este artículo, siempre y cuando se realice un estudio </w:t>
      </w:r>
      <w:r w:rsidR="0010085F" w:rsidRPr="00345A2C">
        <w:rPr>
          <w:rFonts w:ascii="Arial" w:hAnsi="Arial" w:cs="Arial"/>
          <w:sz w:val="20"/>
          <w:szCs w:val="20"/>
        </w:rPr>
        <w:t>socioeconómico</w:t>
      </w:r>
      <w:r w:rsidRPr="00345A2C">
        <w:rPr>
          <w:rFonts w:ascii="Arial" w:hAnsi="Arial" w:cs="Arial"/>
          <w:sz w:val="20"/>
          <w:szCs w:val="20"/>
        </w:rPr>
        <w:t xml:space="preserve"> por parte de la </w:t>
      </w:r>
      <w:r w:rsidR="0010085F" w:rsidRPr="00345A2C">
        <w:rPr>
          <w:rFonts w:ascii="Arial" w:hAnsi="Arial" w:cs="Arial"/>
          <w:sz w:val="20"/>
          <w:szCs w:val="20"/>
        </w:rPr>
        <w:t>Dirección de Desarrollo Social. Asimismo, será tomado en cuenta para la disminución de dichas tarifas, si se comprueba que dicho comercio estuvo en suspensión de actividades.</w:t>
      </w:r>
    </w:p>
    <w:p w14:paraId="1AF5C405" w14:textId="77777777" w:rsidR="0087350B" w:rsidRPr="00345A2C" w:rsidRDefault="0087350B" w:rsidP="00345A2C">
      <w:pPr>
        <w:spacing w:after="0" w:line="360" w:lineRule="auto"/>
        <w:contextualSpacing/>
        <w:rPr>
          <w:rFonts w:ascii="Arial" w:hAnsi="Arial" w:cs="Arial"/>
          <w:sz w:val="20"/>
          <w:szCs w:val="20"/>
        </w:rPr>
      </w:pPr>
    </w:p>
    <w:p w14:paraId="735C8727" w14:textId="77777777" w:rsidR="00F5515F" w:rsidRDefault="00F5515F">
      <w:pPr>
        <w:spacing w:line="276" w:lineRule="auto"/>
        <w:jc w:val="left"/>
        <w:rPr>
          <w:rFonts w:ascii="Arial" w:hAnsi="Arial" w:cs="Arial"/>
          <w:b/>
          <w:sz w:val="20"/>
          <w:szCs w:val="20"/>
        </w:rPr>
      </w:pPr>
      <w:r>
        <w:rPr>
          <w:rFonts w:ascii="Arial" w:hAnsi="Arial" w:cs="Arial"/>
          <w:b/>
          <w:sz w:val="20"/>
          <w:szCs w:val="20"/>
        </w:rPr>
        <w:br w:type="page"/>
      </w:r>
    </w:p>
    <w:p w14:paraId="616DAEC9" w14:textId="4C79AFDD"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lastRenderedPageBreak/>
        <w:t xml:space="preserve">Sección Décima </w:t>
      </w:r>
      <w:r w:rsidR="00ED2736" w:rsidRPr="00345A2C">
        <w:rPr>
          <w:rFonts w:ascii="Arial" w:hAnsi="Arial" w:cs="Arial"/>
          <w:b/>
          <w:sz w:val="20"/>
          <w:szCs w:val="20"/>
        </w:rPr>
        <w:t>Primera</w:t>
      </w:r>
    </w:p>
    <w:p w14:paraId="47D72CFC"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los Servicios de Vigilancia y los Relativos a Vialidad</w:t>
      </w:r>
    </w:p>
    <w:p w14:paraId="24E5A2D4" w14:textId="1A60E2F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117</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18A46C5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76DD30D3" w14:textId="73F33DB0" w:rsidR="00BB6050" w:rsidRPr="00345A2C" w:rsidRDefault="00EE2F9E" w:rsidP="00345A2C">
      <w:pPr>
        <w:spacing w:line="360" w:lineRule="auto"/>
        <w:rPr>
          <w:rFonts w:ascii="Arial" w:hAnsi="Arial" w:cs="Arial"/>
          <w:sz w:val="20"/>
          <w:szCs w:val="20"/>
        </w:rPr>
      </w:pPr>
      <w:r w:rsidRPr="00345A2C">
        <w:rPr>
          <w:rFonts w:ascii="Arial" w:hAnsi="Arial" w:cs="Arial"/>
          <w:b/>
          <w:sz w:val="20"/>
          <w:szCs w:val="20"/>
        </w:rPr>
        <w:t>A</w:t>
      </w:r>
      <w:r w:rsidR="00B5464C">
        <w:rPr>
          <w:rFonts w:ascii="Arial" w:hAnsi="Arial" w:cs="Arial"/>
          <w:b/>
          <w:sz w:val="20"/>
          <w:szCs w:val="20"/>
        </w:rPr>
        <w:t>rtículo</w:t>
      </w:r>
      <w:r w:rsidRPr="00345A2C">
        <w:rPr>
          <w:rFonts w:ascii="Arial" w:hAnsi="Arial" w:cs="Arial"/>
          <w:b/>
          <w:sz w:val="20"/>
          <w:szCs w:val="20"/>
        </w:rPr>
        <w:t xml:space="preserve"> 118</w:t>
      </w:r>
      <w:r w:rsidR="00831675" w:rsidRPr="00345A2C">
        <w:rPr>
          <w:rFonts w:ascii="Arial" w:hAnsi="Arial" w:cs="Arial"/>
          <w:b/>
          <w:sz w:val="20"/>
          <w:szCs w:val="20"/>
        </w:rPr>
        <w:t>.</w:t>
      </w:r>
      <w:r w:rsidR="00BB6050" w:rsidRPr="00345A2C">
        <w:rPr>
          <w:rFonts w:ascii="Arial" w:hAnsi="Arial" w:cs="Arial"/>
          <w:b/>
          <w:sz w:val="20"/>
          <w:szCs w:val="20"/>
        </w:rPr>
        <w:t>-</w:t>
      </w:r>
      <w:r w:rsidR="00BB6050" w:rsidRPr="00345A2C">
        <w:rPr>
          <w:rFonts w:ascii="Arial" w:hAnsi="Arial" w:cs="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1EA70C16" w14:textId="24F50DDA"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119</w:t>
      </w:r>
      <w:r w:rsidR="00BB6050" w:rsidRPr="00345A2C">
        <w:rPr>
          <w:rFonts w:ascii="Arial" w:hAnsi="Arial" w:cs="Arial"/>
          <w:b/>
          <w:sz w:val="20"/>
          <w:szCs w:val="20"/>
        </w:rPr>
        <w:t>.-</w:t>
      </w:r>
      <w:r w:rsidR="00BB6050" w:rsidRPr="00345A2C">
        <w:rPr>
          <w:rFonts w:ascii="Arial" w:hAnsi="Arial" w:cs="Arial"/>
          <w:sz w:val="20"/>
          <w:szCs w:val="20"/>
        </w:rPr>
        <w:t xml:space="preserve"> Este derecho se pagará conforme a lo siguiente:</w:t>
      </w:r>
    </w:p>
    <w:p w14:paraId="09875E2B"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servicios de vigilancia:</w:t>
      </w:r>
    </w:p>
    <w:p w14:paraId="2934579D"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En fiestas de carácter social, exposiciones, asambleas y demás eventos análogos, en general, una cuota de $ 600.00 por comisionado por cada jornada de ocho horas.</w:t>
      </w:r>
    </w:p>
    <w:p w14:paraId="5811DA28"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 xml:space="preserve">En las centrales y terminales de autobuses, centros deportivos, empresas, instituciones y con particulares una cuota de $ 800.00 por comisionado, </w:t>
      </w:r>
      <w:r w:rsidR="00EE2F9E" w:rsidRPr="00345A2C">
        <w:rPr>
          <w:rFonts w:ascii="Arial" w:hAnsi="Arial" w:cs="Arial"/>
          <w:color w:val="000000"/>
          <w:sz w:val="20"/>
          <w:szCs w:val="20"/>
          <w:lang w:eastAsia="es-MX"/>
        </w:rPr>
        <w:t>por cada jornada de ocho horas.</w:t>
      </w:r>
    </w:p>
    <w:p w14:paraId="3FEB0C3E"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permisos relacionados con la Vialidad de vehículos de carga:</w:t>
      </w:r>
    </w:p>
    <w:p w14:paraId="37418CF4"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Por cada maniobra de carga y descarga en la vía pública de vehículos con capacidad de carga mayor de 10,000 kilos, se pagará una cuota de $ 200.00.</w:t>
      </w:r>
    </w:p>
    <w:p w14:paraId="68C92BBA"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Por transitar en el primer cuadro de la ciudad, en ruta y horario determinado, fuera del horario autorizado por la norma respectiva, con vehículos de capacidad de carga mayor de 3,500 kilos, se pagará una cuota de $ 100.00.</w:t>
      </w:r>
    </w:p>
    <w:p w14:paraId="089F7C87"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Por permisos para actividades que requieran la ocupación de la vía pública:</w:t>
      </w:r>
    </w:p>
    <w:p w14:paraId="6979077B"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Por trabajo de extracción de aguas negras o desazolve de pozos, se pagará una cuota equivalente a $ 600.00.</w:t>
      </w:r>
    </w:p>
    <w:p w14:paraId="6320DB9D" w14:textId="77777777" w:rsidR="00831675" w:rsidRPr="00345A2C"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Por cierre total de calle, por cada día o fracción de éste, se pagará una cuota equivalente a $780.00.</w:t>
      </w:r>
    </w:p>
    <w:p w14:paraId="7E95FF61" w14:textId="66ECAC9D" w:rsidR="00831675" w:rsidRDefault="00831675" w:rsidP="00A60979">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c) </w:t>
      </w:r>
      <w:r w:rsidRPr="00345A2C">
        <w:rPr>
          <w:rFonts w:ascii="Arial" w:hAnsi="Arial" w:cs="Arial"/>
          <w:color w:val="000000"/>
          <w:sz w:val="20"/>
          <w:szCs w:val="20"/>
          <w:lang w:eastAsia="es-MX"/>
        </w:rPr>
        <w:t>Por cierre parcial de calle por cada día o fracción de éste, se pagará una cuota equivalente a $ 450.00.</w:t>
      </w:r>
    </w:p>
    <w:p w14:paraId="20A6E365" w14:textId="77777777" w:rsidR="00A60979" w:rsidRPr="00345A2C" w:rsidRDefault="00A60979" w:rsidP="00A60979">
      <w:pPr>
        <w:autoSpaceDE w:val="0"/>
        <w:autoSpaceDN w:val="0"/>
        <w:adjustRightInd w:val="0"/>
        <w:spacing w:after="0" w:line="360" w:lineRule="auto"/>
        <w:rPr>
          <w:rFonts w:ascii="Arial" w:hAnsi="Arial" w:cs="Arial"/>
          <w:color w:val="000000"/>
          <w:sz w:val="20"/>
          <w:szCs w:val="20"/>
          <w:lang w:eastAsia="es-MX"/>
        </w:rPr>
      </w:pPr>
    </w:p>
    <w:p w14:paraId="5B733B46" w14:textId="77777777" w:rsidR="00831675" w:rsidRPr="00345A2C" w:rsidRDefault="00831675"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Cuando se causen y paguen los derechos establecidos en los incisos b) o c) de la fracción III de este artículo, no se causarán los derechos establecidos en la fracción I de este.</w:t>
      </w:r>
    </w:p>
    <w:p w14:paraId="6EB5E330" w14:textId="5A731DB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120</w:t>
      </w:r>
      <w:r w:rsidR="00BB6050" w:rsidRPr="00345A2C">
        <w:rPr>
          <w:rFonts w:ascii="Arial" w:hAnsi="Arial" w:cs="Arial"/>
          <w:b/>
          <w:sz w:val="20"/>
          <w:szCs w:val="20"/>
        </w:rPr>
        <w:t>.-</w:t>
      </w:r>
      <w:r w:rsidR="00BB6050" w:rsidRPr="00345A2C">
        <w:rPr>
          <w:rFonts w:ascii="Arial" w:hAnsi="Arial" w:cs="Arial"/>
          <w:sz w:val="20"/>
          <w:szCs w:val="20"/>
        </w:rPr>
        <w:t xml:space="preserve"> El pago de los derechos se hará por anticipado en el momento de la solicitud del servicio, ante las oficinas de la </w:t>
      </w:r>
      <w:r w:rsidR="00831675" w:rsidRPr="00345A2C">
        <w:rPr>
          <w:rFonts w:ascii="Arial" w:hAnsi="Arial" w:cs="Arial"/>
          <w:sz w:val="20"/>
          <w:szCs w:val="20"/>
        </w:rPr>
        <w:t>Coordinación de Administración y</w:t>
      </w:r>
      <w:r w:rsidR="00BB6050" w:rsidRPr="00345A2C">
        <w:rPr>
          <w:rFonts w:ascii="Arial" w:hAnsi="Arial" w:cs="Arial"/>
          <w:sz w:val="20"/>
          <w:szCs w:val="20"/>
        </w:rPr>
        <w:t xml:space="preserve"> Finanzas </w:t>
      </w:r>
      <w:r w:rsidR="00831675" w:rsidRPr="00345A2C">
        <w:rPr>
          <w:rFonts w:ascii="Arial" w:hAnsi="Arial" w:cs="Arial"/>
          <w:sz w:val="20"/>
          <w:szCs w:val="20"/>
        </w:rPr>
        <w:t>o</w:t>
      </w:r>
      <w:r w:rsidR="00BB6050" w:rsidRPr="00345A2C">
        <w:rPr>
          <w:rFonts w:ascii="Arial" w:hAnsi="Arial" w:cs="Arial"/>
          <w:sz w:val="20"/>
          <w:szCs w:val="20"/>
        </w:rPr>
        <w:t xml:space="preserve">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14:paraId="52D9A4D1"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Décima </w:t>
      </w:r>
      <w:r w:rsidR="00ED2736" w:rsidRPr="00345A2C">
        <w:rPr>
          <w:rFonts w:ascii="Arial" w:hAnsi="Arial" w:cs="Arial"/>
          <w:b/>
          <w:sz w:val="20"/>
          <w:szCs w:val="20"/>
        </w:rPr>
        <w:t>Segunda</w:t>
      </w:r>
    </w:p>
    <w:p w14:paraId="0294D3DA" w14:textId="4E2E2423"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 xml:space="preserve">Derechos por los Servicios de </w:t>
      </w:r>
      <w:r w:rsidR="00286E85">
        <w:rPr>
          <w:rFonts w:ascii="Arial" w:hAnsi="Arial" w:cs="Arial"/>
          <w:b/>
          <w:sz w:val="20"/>
          <w:szCs w:val="20"/>
        </w:rPr>
        <w:t>Depósito de Vehículos</w:t>
      </w:r>
      <w:r w:rsidRPr="00345A2C">
        <w:rPr>
          <w:rFonts w:ascii="Arial" w:hAnsi="Arial" w:cs="Arial"/>
          <w:b/>
          <w:sz w:val="20"/>
          <w:szCs w:val="20"/>
        </w:rPr>
        <w:t xml:space="preserve"> y Grúa</w:t>
      </w:r>
    </w:p>
    <w:p w14:paraId="228FF138" w14:textId="6F91139E"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DE7FA8" w:rsidRPr="00345A2C">
        <w:rPr>
          <w:rFonts w:ascii="Arial" w:hAnsi="Arial" w:cs="Arial"/>
          <w:b/>
          <w:sz w:val="20"/>
          <w:szCs w:val="20"/>
        </w:rPr>
        <w:t xml:space="preserve"> 12</w:t>
      </w:r>
      <w:r w:rsidR="00EE2F9E" w:rsidRPr="00345A2C">
        <w:rPr>
          <w:rFonts w:ascii="Arial" w:hAnsi="Arial" w:cs="Arial"/>
          <w:b/>
          <w:sz w:val="20"/>
          <w:szCs w:val="20"/>
        </w:rPr>
        <w:t>1</w:t>
      </w:r>
      <w:r w:rsidR="00BB6050" w:rsidRPr="00345A2C">
        <w:rPr>
          <w:rFonts w:ascii="Arial" w:hAnsi="Arial" w:cs="Arial"/>
          <w:b/>
          <w:sz w:val="20"/>
          <w:szCs w:val="20"/>
        </w:rPr>
        <w:t>.-</w:t>
      </w:r>
      <w:r w:rsidR="00BB6050" w:rsidRPr="00345A2C">
        <w:rPr>
          <w:rFonts w:ascii="Arial" w:hAnsi="Arial" w:cs="Arial"/>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0725AC78" w14:textId="469891C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122</w:t>
      </w:r>
      <w:r w:rsidR="00BB6050" w:rsidRPr="00345A2C">
        <w:rPr>
          <w:rFonts w:ascii="Arial" w:hAnsi="Arial" w:cs="Arial"/>
          <w:b/>
          <w:sz w:val="20"/>
          <w:szCs w:val="20"/>
        </w:rPr>
        <w:t>.-</w:t>
      </w:r>
      <w:r w:rsidR="00BB6050" w:rsidRPr="00345A2C">
        <w:rPr>
          <w:rFonts w:ascii="Arial" w:hAnsi="Arial" w:cs="Arial"/>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4B5627C6" w14:textId="1765BDA5"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123</w:t>
      </w:r>
      <w:r w:rsidR="00BB6050" w:rsidRPr="00345A2C">
        <w:rPr>
          <w:rFonts w:ascii="Arial" w:hAnsi="Arial" w:cs="Arial"/>
          <w:b/>
          <w:sz w:val="20"/>
          <w:szCs w:val="20"/>
        </w:rPr>
        <w:t>.-</w:t>
      </w:r>
      <w:r w:rsidR="00BB6050" w:rsidRPr="00345A2C">
        <w:rPr>
          <w:rFonts w:ascii="Arial" w:hAnsi="Arial" w:cs="Arial"/>
          <w:sz w:val="20"/>
          <w:szCs w:val="20"/>
        </w:rPr>
        <w:t xml:space="preserve"> Los derechos previstos en esta Sección se pagarán de acuerdo con las siguientes tarifas:</w:t>
      </w:r>
    </w:p>
    <w:p w14:paraId="4340A8E7"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la estadía en el corralón se pagará un derecho diario por cada vehículo de:</w:t>
      </w:r>
    </w:p>
    <w:p w14:paraId="229C74D2"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a) Automóviles, camiones y camionetas</w:t>
      </w:r>
    </w:p>
    <w:p w14:paraId="673A5A07"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$ 100.00</w:t>
      </w:r>
    </w:p>
    <w:p w14:paraId="449CB228"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Por los siguientes días: $ 20.00</w:t>
      </w:r>
    </w:p>
    <w:p w14:paraId="4A6B8CC9"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b) Tráileres y equipo pesado:</w:t>
      </w:r>
    </w:p>
    <w:p w14:paraId="1B04D636"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$ 150.00</w:t>
      </w:r>
    </w:p>
    <w:p w14:paraId="239A8B45"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Por los siguientes días: $ 25.00</w:t>
      </w:r>
    </w:p>
    <w:p w14:paraId="7ADD8BA3"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c) Motocicletas y triciclos</w:t>
      </w:r>
    </w:p>
    <w:p w14:paraId="2042E78D"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$ 30.00</w:t>
      </w:r>
    </w:p>
    <w:p w14:paraId="41B9BF19"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Por los siguientes días: $ 8.00</w:t>
      </w:r>
    </w:p>
    <w:p w14:paraId="0DE508BD"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d) Bicicletas</w:t>
      </w:r>
    </w:p>
    <w:p w14:paraId="268CE84B"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$ 12.00</w:t>
      </w:r>
    </w:p>
    <w:p w14:paraId="06B8507A"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lastRenderedPageBreak/>
        <w:t xml:space="preserve">2.- </w:t>
      </w:r>
      <w:r w:rsidRPr="00345A2C">
        <w:rPr>
          <w:rFonts w:ascii="Arial" w:hAnsi="Arial" w:cs="Arial"/>
          <w:color w:val="000000"/>
          <w:sz w:val="20"/>
          <w:szCs w:val="20"/>
          <w:lang w:eastAsia="es-MX"/>
        </w:rPr>
        <w:t>Por los siguientes días: $ 5.00</w:t>
      </w:r>
    </w:p>
    <w:p w14:paraId="67F419E1"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e) Carruajes, carretas y carretones de mano</w:t>
      </w:r>
    </w:p>
    <w:p w14:paraId="1A91CA78"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$ 20.00</w:t>
      </w:r>
    </w:p>
    <w:p w14:paraId="66112F7D"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Por los siguientes días: $ 5.00</w:t>
      </w:r>
    </w:p>
    <w:p w14:paraId="3C57BCB5"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f) Remolques</w:t>
      </w:r>
    </w:p>
    <w:p w14:paraId="0CEF2D9F"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Por los primeros 10 días: $ 30.00</w:t>
      </w:r>
    </w:p>
    <w:p w14:paraId="4EB5D346"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P</w:t>
      </w:r>
      <w:r w:rsidR="00EE2F9E" w:rsidRPr="00345A2C">
        <w:rPr>
          <w:rFonts w:ascii="Arial" w:hAnsi="Arial" w:cs="Arial"/>
          <w:color w:val="000000"/>
          <w:sz w:val="20"/>
          <w:szCs w:val="20"/>
          <w:lang w:eastAsia="es-MX"/>
        </w:rPr>
        <w:t>or los siguientes días: $ 10.00</w:t>
      </w:r>
    </w:p>
    <w:p w14:paraId="30770C35"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el servicio de grúa se pagará por cada vehículo:</w:t>
      </w:r>
    </w:p>
    <w:p w14:paraId="621C16AF"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1.- </w:t>
      </w:r>
      <w:r w:rsidRPr="00345A2C">
        <w:rPr>
          <w:rFonts w:ascii="Arial" w:hAnsi="Arial" w:cs="Arial"/>
          <w:color w:val="000000"/>
          <w:sz w:val="20"/>
          <w:szCs w:val="20"/>
          <w:lang w:eastAsia="es-MX"/>
        </w:rPr>
        <w:t>Automóviles, motocicletas y camionetas $ 1,500.00</w:t>
      </w:r>
    </w:p>
    <w:p w14:paraId="6A9F11B6"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2.- </w:t>
      </w:r>
      <w:r w:rsidRPr="00345A2C">
        <w:rPr>
          <w:rFonts w:ascii="Arial" w:hAnsi="Arial" w:cs="Arial"/>
          <w:color w:val="000000"/>
          <w:sz w:val="20"/>
          <w:szCs w:val="20"/>
          <w:lang w:eastAsia="es-MX"/>
        </w:rPr>
        <w:t>Camiones, autobuses, microbuses y min</w:t>
      </w:r>
      <w:r w:rsidR="00EE2F9E" w:rsidRPr="00345A2C">
        <w:rPr>
          <w:rFonts w:ascii="Arial" w:hAnsi="Arial" w:cs="Arial"/>
          <w:color w:val="000000"/>
          <w:sz w:val="20"/>
          <w:szCs w:val="20"/>
          <w:lang w:eastAsia="es-MX"/>
        </w:rPr>
        <w:t>ibuses $ 2,000.00</w:t>
      </w:r>
    </w:p>
    <w:p w14:paraId="737760A9" w14:textId="77777777" w:rsidR="00831675" w:rsidRPr="00345A2C" w:rsidRDefault="00831675" w:rsidP="00521AC8">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Salvamento, rescate y traslado de vehículos accidentados: $ 1,700.00</w:t>
      </w:r>
    </w:p>
    <w:p w14:paraId="45C422AA" w14:textId="77777777" w:rsidR="00831675" w:rsidRPr="00345A2C" w:rsidRDefault="00831675" w:rsidP="00345A2C">
      <w:pPr>
        <w:spacing w:after="0" w:line="360" w:lineRule="auto"/>
        <w:rPr>
          <w:rFonts w:ascii="Arial" w:hAnsi="Arial" w:cs="Arial"/>
          <w:b/>
          <w:sz w:val="20"/>
          <w:szCs w:val="20"/>
        </w:rPr>
      </w:pPr>
    </w:p>
    <w:p w14:paraId="1072A38F" w14:textId="04E071F4" w:rsidR="00BB6050" w:rsidRPr="00345A2C" w:rsidRDefault="00BF2FDE" w:rsidP="00345A2C">
      <w:pPr>
        <w:spacing w:after="0"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124</w:t>
      </w:r>
      <w:r w:rsidR="00BB6050" w:rsidRPr="00345A2C">
        <w:rPr>
          <w:rFonts w:ascii="Arial" w:hAnsi="Arial" w:cs="Arial"/>
          <w:b/>
          <w:sz w:val="20"/>
          <w:szCs w:val="20"/>
        </w:rPr>
        <w:t>.-</w:t>
      </w:r>
      <w:r w:rsidR="00BB6050" w:rsidRPr="00345A2C">
        <w:rPr>
          <w:rFonts w:ascii="Arial" w:hAnsi="Arial" w:cs="Arial"/>
          <w:sz w:val="20"/>
          <w:szCs w:val="20"/>
        </w:rPr>
        <w:t xml:space="preserve"> El pago de los derechos a que se refiere esta Sección se hará una vez proporcionado el servicio, de acuerdo a las cuotas establecidas en la ley y en los lugares autorizados por la </w:t>
      </w:r>
      <w:r w:rsidR="00CD430E" w:rsidRPr="00345A2C">
        <w:rPr>
          <w:rFonts w:ascii="Arial" w:hAnsi="Arial" w:cs="Arial"/>
          <w:sz w:val="20"/>
          <w:szCs w:val="20"/>
        </w:rPr>
        <w:t>Coordinación de Administración y Finanzas o</w:t>
      </w:r>
      <w:r w:rsidR="00BB6050" w:rsidRPr="00345A2C">
        <w:rPr>
          <w:rFonts w:ascii="Arial" w:hAnsi="Arial" w:cs="Arial"/>
          <w:sz w:val="20"/>
          <w:szCs w:val="20"/>
        </w:rPr>
        <w:t xml:space="preserve"> Tesorería Municipal.</w:t>
      </w:r>
    </w:p>
    <w:p w14:paraId="18F96996" w14:textId="77777777" w:rsidR="00BB6050" w:rsidRPr="00345A2C" w:rsidRDefault="00BB6050" w:rsidP="00345A2C">
      <w:pPr>
        <w:spacing w:after="0" w:line="360" w:lineRule="auto"/>
        <w:jc w:val="right"/>
        <w:rPr>
          <w:rFonts w:ascii="Arial" w:hAnsi="Arial" w:cs="Arial"/>
          <w:sz w:val="20"/>
          <w:szCs w:val="20"/>
        </w:rPr>
      </w:pPr>
    </w:p>
    <w:p w14:paraId="335461A8"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Décima </w:t>
      </w:r>
      <w:r w:rsidR="00ED2736" w:rsidRPr="00345A2C">
        <w:rPr>
          <w:rFonts w:ascii="Arial" w:hAnsi="Arial" w:cs="Arial"/>
          <w:b/>
          <w:sz w:val="20"/>
          <w:szCs w:val="20"/>
        </w:rPr>
        <w:t>Tercera</w:t>
      </w:r>
    </w:p>
    <w:p w14:paraId="47332C6B"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el uso de Estacionamientos y Baños Públicos, propiedad del Municipio</w:t>
      </w:r>
    </w:p>
    <w:p w14:paraId="113BDC2A" w14:textId="1FE33E09"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125</w:t>
      </w:r>
      <w:r w:rsidR="00BB6050" w:rsidRPr="00345A2C">
        <w:rPr>
          <w:rFonts w:ascii="Arial" w:hAnsi="Arial" w:cs="Arial"/>
          <w:b/>
          <w:sz w:val="20"/>
          <w:szCs w:val="20"/>
        </w:rPr>
        <w:t>.-</w:t>
      </w:r>
      <w:r w:rsidR="00BB6050" w:rsidRPr="00345A2C">
        <w:rPr>
          <w:rFonts w:ascii="Arial" w:hAnsi="Arial" w:cs="Arial"/>
          <w:sz w:val="20"/>
          <w:szCs w:val="20"/>
        </w:rPr>
        <w:t xml:space="preserve"> Los derechos por el uso de estacionamientos en los mercados a que se refiere esta sección se pagarán de conformidad con las siguientes cuotas:</w:t>
      </w:r>
    </w:p>
    <w:tbl>
      <w:tblPr>
        <w:tblW w:w="8613" w:type="dxa"/>
        <w:tblLayout w:type="fixed"/>
        <w:tblLook w:val="04A0" w:firstRow="1" w:lastRow="0" w:firstColumn="1" w:lastColumn="0" w:noHBand="0" w:noVBand="1"/>
      </w:tblPr>
      <w:tblGrid>
        <w:gridCol w:w="5920"/>
        <w:gridCol w:w="2693"/>
      </w:tblGrid>
      <w:tr w:rsidR="00BB6050" w:rsidRPr="00345A2C" w14:paraId="1A361E43" w14:textId="77777777" w:rsidTr="00BB6050">
        <w:trPr>
          <w:trHeight w:val="449"/>
        </w:trPr>
        <w:tc>
          <w:tcPr>
            <w:tcW w:w="5920" w:type="dxa"/>
            <w:shd w:val="clear" w:color="auto" w:fill="auto"/>
          </w:tcPr>
          <w:p w14:paraId="407A0230" w14:textId="77777777" w:rsidR="00BB6050" w:rsidRPr="00345A2C" w:rsidRDefault="00BB6050" w:rsidP="00345A2C">
            <w:pPr>
              <w:spacing w:after="0" w:line="360" w:lineRule="auto"/>
              <w:jc w:val="left"/>
              <w:rPr>
                <w:rFonts w:ascii="Arial" w:hAnsi="Arial" w:cs="Arial"/>
                <w:sz w:val="20"/>
                <w:szCs w:val="20"/>
              </w:rPr>
            </w:pPr>
            <w:r w:rsidRPr="00500435">
              <w:rPr>
                <w:rFonts w:ascii="Arial" w:hAnsi="Arial" w:cs="Arial"/>
                <w:b/>
                <w:bCs/>
                <w:sz w:val="20"/>
                <w:szCs w:val="20"/>
              </w:rPr>
              <w:t>I.-</w:t>
            </w:r>
            <w:r w:rsidRPr="00345A2C">
              <w:rPr>
                <w:rFonts w:ascii="Arial" w:hAnsi="Arial" w:cs="Arial"/>
                <w:sz w:val="20"/>
                <w:szCs w:val="20"/>
              </w:rPr>
              <w:t xml:space="preserve"> Por motocicletas</w:t>
            </w:r>
          </w:p>
        </w:tc>
        <w:tc>
          <w:tcPr>
            <w:tcW w:w="2693" w:type="dxa"/>
            <w:shd w:val="clear" w:color="auto" w:fill="auto"/>
          </w:tcPr>
          <w:p w14:paraId="23B2B77E" w14:textId="77777777" w:rsidR="00BB6050" w:rsidRPr="00345A2C" w:rsidRDefault="00BB6050" w:rsidP="00345A2C">
            <w:pPr>
              <w:spacing w:after="0" w:line="360" w:lineRule="auto"/>
              <w:rPr>
                <w:rFonts w:ascii="Arial" w:hAnsi="Arial" w:cs="Arial"/>
                <w:sz w:val="20"/>
                <w:szCs w:val="20"/>
              </w:rPr>
            </w:pPr>
            <w:r w:rsidRPr="00345A2C">
              <w:rPr>
                <w:rFonts w:ascii="Arial" w:hAnsi="Arial" w:cs="Arial"/>
                <w:sz w:val="20"/>
                <w:szCs w:val="20"/>
              </w:rPr>
              <w:t>$ 5.00 por hora</w:t>
            </w:r>
          </w:p>
        </w:tc>
      </w:tr>
      <w:tr w:rsidR="00BB6050" w:rsidRPr="00345A2C" w14:paraId="636C22C4" w14:textId="77777777" w:rsidTr="00BB6050">
        <w:trPr>
          <w:trHeight w:val="297"/>
        </w:trPr>
        <w:tc>
          <w:tcPr>
            <w:tcW w:w="5920" w:type="dxa"/>
            <w:shd w:val="clear" w:color="auto" w:fill="auto"/>
          </w:tcPr>
          <w:p w14:paraId="2933C0BD" w14:textId="77777777" w:rsidR="00BB6050" w:rsidRPr="00345A2C" w:rsidRDefault="00BB6050" w:rsidP="00345A2C">
            <w:pPr>
              <w:spacing w:after="0" w:line="360" w:lineRule="auto"/>
              <w:jc w:val="left"/>
              <w:rPr>
                <w:rFonts w:ascii="Arial" w:hAnsi="Arial" w:cs="Arial"/>
                <w:sz w:val="20"/>
                <w:szCs w:val="20"/>
              </w:rPr>
            </w:pPr>
            <w:r w:rsidRPr="00500435">
              <w:rPr>
                <w:rFonts w:ascii="Arial" w:hAnsi="Arial" w:cs="Arial"/>
                <w:b/>
                <w:bCs/>
                <w:sz w:val="20"/>
                <w:szCs w:val="20"/>
              </w:rPr>
              <w:t>II.-</w:t>
            </w:r>
            <w:r w:rsidRPr="00345A2C">
              <w:rPr>
                <w:rFonts w:ascii="Arial" w:hAnsi="Arial" w:cs="Arial"/>
                <w:sz w:val="20"/>
                <w:szCs w:val="20"/>
              </w:rPr>
              <w:t xml:space="preserve"> Por automóviles o camionetas</w:t>
            </w:r>
          </w:p>
        </w:tc>
        <w:tc>
          <w:tcPr>
            <w:tcW w:w="2693" w:type="dxa"/>
            <w:shd w:val="clear" w:color="auto" w:fill="auto"/>
          </w:tcPr>
          <w:p w14:paraId="4175E8A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$ 10.00 por hora</w:t>
            </w:r>
          </w:p>
        </w:tc>
      </w:tr>
      <w:tr w:rsidR="00BB6050" w:rsidRPr="00345A2C" w14:paraId="6878B7D4" w14:textId="77777777" w:rsidTr="00BB6050">
        <w:trPr>
          <w:trHeight w:val="519"/>
        </w:trPr>
        <w:tc>
          <w:tcPr>
            <w:tcW w:w="5920" w:type="dxa"/>
            <w:shd w:val="clear" w:color="auto" w:fill="auto"/>
          </w:tcPr>
          <w:p w14:paraId="467EA4F3" w14:textId="77777777" w:rsidR="00BB6050" w:rsidRPr="00345A2C" w:rsidRDefault="00BB6050" w:rsidP="00345A2C">
            <w:pPr>
              <w:spacing w:after="0" w:line="360" w:lineRule="auto"/>
              <w:jc w:val="left"/>
              <w:rPr>
                <w:rFonts w:ascii="Arial" w:hAnsi="Arial" w:cs="Arial"/>
                <w:sz w:val="20"/>
                <w:szCs w:val="20"/>
              </w:rPr>
            </w:pPr>
            <w:r w:rsidRPr="00500435">
              <w:rPr>
                <w:rFonts w:ascii="Arial" w:hAnsi="Arial" w:cs="Arial"/>
                <w:b/>
                <w:bCs/>
                <w:sz w:val="20"/>
                <w:szCs w:val="20"/>
              </w:rPr>
              <w:t>III.-</w:t>
            </w:r>
            <w:r w:rsidRPr="00345A2C">
              <w:rPr>
                <w:rFonts w:ascii="Arial" w:hAnsi="Arial" w:cs="Arial"/>
                <w:sz w:val="20"/>
                <w:szCs w:val="20"/>
              </w:rPr>
              <w:t xml:space="preserve"> Por otros vehículos de mayor capacidad de carga</w:t>
            </w:r>
          </w:p>
          <w:p w14:paraId="038ADFC3" w14:textId="77777777" w:rsidR="00EE2F9E" w:rsidRPr="00345A2C" w:rsidRDefault="00EE2F9E" w:rsidP="00345A2C">
            <w:pPr>
              <w:spacing w:after="0" w:line="360" w:lineRule="auto"/>
              <w:jc w:val="left"/>
              <w:rPr>
                <w:rFonts w:ascii="Arial" w:hAnsi="Arial" w:cs="Arial"/>
                <w:sz w:val="20"/>
                <w:szCs w:val="20"/>
              </w:rPr>
            </w:pPr>
          </w:p>
          <w:p w14:paraId="01B6FB62" w14:textId="77777777" w:rsidR="00EE2F9E" w:rsidRPr="00345A2C" w:rsidRDefault="00EE2F9E" w:rsidP="00345A2C">
            <w:pPr>
              <w:spacing w:after="0" w:line="360" w:lineRule="auto"/>
              <w:jc w:val="left"/>
              <w:rPr>
                <w:rFonts w:ascii="Arial" w:hAnsi="Arial" w:cs="Arial"/>
                <w:sz w:val="20"/>
                <w:szCs w:val="20"/>
              </w:rPr>
            </w:pPr>
            <w:r w:rsidRPr="00500435">
              <w:rPr>
                <w:rFonts w:ascii="Arial" w:hAnsi="Arial" w:cs="Arial"/>
                <w:b/>
                <w:bCs/>
                <w:sz w:val="20"/>
                <w:szCs w:val="20"/>
              </w:rPr>
              <w:t>IV.-</w:t>
            </w:r>
            <w:r w:rsidRPr="00345A2C">
              <w:rPr>
                <w:rFonts w:ascii="Arial" w:hAnsi="Arial" w:cs="Arial"/>
                <w:sz w:val="20"/>
                <w:szCs w:val="20"/>
              </w:rPr>
              <w:t xml:space="preserve"> Por estacionamiento de bicicletas</w:t>
            </w:r>
          </w:p>
        </w:tc>
        <w:tc>
          <w:tcPr>
            <w:tcW w:w="2693" w:type="dxa"/>
            <w:shd w:val="clear" w:color="auto" w:fill="auto"/>
          </w:tcPr>
          <w:p w14:paraId="63D69346" w14:textId="77777777" w:rsidR="00EE2F9E" w:rsidRPr="00345A2C" w:rsidRDefault="00BB6050" w:rsidP="00345A2C">
            <w:pPr>
              <w:spacing w:line="360" w:lineRule="auto"/>
              <w:rPr>
                <w:rFonts w:ascii="Arial" w:hAnsi="Arial" w:cs="Arial"/>
                <w:sz w:val="20"/>
                <w:szCs w:val="20"/>
              </w:rPr>
            </w:pPr>
            <w:r w:rsidRPr="00345A2C">
              <w:rPr>
                <w:rFonts w:ascii="Arial" w:hAnsi="Arial" w:cs="Arial"/>
                <w:sz w:val="20"/>
                <w:szCs w:val="20"/>
              </w:rPr>
              <w:t>$15.00 por hora</w:t>
            </w:r>
          </w:p>
          <w:p w14:paraId="39DCD8DF" w14:textId="77777777" w:rsidR="00EE2F9E" w:rsidRPr="00345A2C" w:rsidRDefault="00EE2F9E" w:rsidP="00345A2C">
            <w:pPr>
              <w:autoSpaceDE w:val="0"/>
              <w:autoSpaceDN w:val="0"/>
              <w:adjustRightInd w:val="0"/>
              <w:spacing w:line="360" w:lineRule="auto"/>
              <w:rPr>
                <w:rFonts w:ascii="Arial" w:hAnsi="Arial" w:cs="Arial"/>
                <w:sz w:val="20"/>
                <w:szCs w:val="20"/>
              </w:rPr>
            </w:pPr>
            <w:r w:rsidRPr="00345A2C">
              <w:rPr>
                <w:rFonts w:ascii="Arial" w:hAnsi="Arial" w:cs="Arial"/>
                <w:bCs/>
                <w:color w:val="000000"/>
                <w:sz w:val="20"/>
                <w:szCs w:val="20"/>
                <w:lang w:eastAsia="es-MX"/>
              </w:rPr>
              <w:t>$2.00 por hora</w:t>
            </w:r>
          </w:p>
        </w:tc>
      </w:tr>
    </w:tbl>
    <w:p w14:paraId="7A313187"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4C460F5D" w14:textId="30A30C6D"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Por el extravío del ticket de entrada al estacionamiento se cobrará 2 U.M.A.</w:t>
      </w:r>
    </w:p>
    <w:p w14:paraId="36C83E6C" w14:textId="63D1A6C1" w:rsidR="00BB6050" w:rsidRDefault="00BB6050" w:rsidP="00345A2C">
      <w:pPr>
        <w:spacing w:after="0" w:line="360" w:lineRule="auto"/>
        <w:rPr>
          <w:rFonts w:ascii="Arial" w:hAnsi="Arial" w:cs="Arial"/>
          <w:sz w:val="20"/>
          <w:szCs w:val="20"/>
        </w:rPr>
      </w:pPr>
      <w:r w:rsidRPr="00345A2C">
        <w:rPr>
          <w:rFonts w:ascii="Arial" w:hAnsi="Arial" w:cs="Arial"/>
          <w:sz w:val="20"/>
          <w:szCs w:val="20"/>
        </w:rPr>
        <w:t>Por el extravío del recibo de salida del esta</w:t>
      </w:r>
      <w:r w:rsidR="004A4EBD" w:rsidRPr="00345A2C">
        <w:rPr>
          <w:rFonts w:ascii="Arial" w:hAnsi="Arial" w:cs="Arial"/>
          <w:sz w:val="20"/>
          <w:szCs w:val="20"/>
        </w:rPr>
        <w:t>cionamiento se cobrará 1 U.M.A.</w:t>
      </w:r>
    </w:p>
    <w:p w14:paraId="7CF73657" w14:textId="77777777" w:rsidR="00500435" w:rsidRPr="00345A2C" w:rsidRDefault="00500435" w:rsidP="00345A2C">
      <w:pPr>
        <w:spacing w:after="0" w:line="360" w:lineRule="auto"/>
        <w:rPr>
          <w:rFonts w:ascii="Arial" w:hAnsi="Arial" w:cs="Arial"/>
          <w:sz w:val="20"/>
          <w:szCs w:val="20"/>
        </w:rPr>
      </w:pPr>
    </w:p>
    <w:p w14:paraId="3B0F94B2" w14:textId="14F59E4B" w:rsidR="00BB6050" w:rsidRPr="00345A2C" w:rsidRDefault="00BF2FDE" w:rsidP="00345A2C">
      <w:pPr>
        <w:spacing w:line="360" w:lineRule="auto"/>
        <w:rPr>
          <w:rFonts w:ascii="Arial" w:hAnsi="Arial" w:cs="Arial"/>
          <w:sz w:val="20"/>
          <w:szCs w:val="20"/>
          <w:lang w:val="es-MX"/>
        </w:rPr>
      </w:pPr>
      <w:r>
        <w:rPr>
          <w:rFonts w:ascii="Arial" w:hAnsi="Arial" w:cs="Arial"/>
          <w:b/>
          <w:sz w:val="20"/>
          <w:szCs w:val="20"/>
        </w:rPr>
        <w:t>Artículo</w:t>
      </w:r>
      <w:r w:rsidR="00EE2F9E" w:rsidRPr="00345A2C">
        <w:rPr>
          <w:rFonts w:ascii="Arial" w:hAnsi="Arial" w:cs="Arial"/>
          <w:b/>
          <w:sz w:val="20"/>
          <w:szCs w:val="20"/>
        </w:rPr>
        <w:t xml:space="preserve"> 126</w:t>
      </w:r>
      <w:r w:rsidR="00BB6050" w:rsidRPr="00345A2C">
        <w:rPr>
          <w:rFonts w:ascii="Arial" w:hAnsi="Arial" w:cs="Arial"/>
          <w:b/>
          <w:sz w:val="20"/>
          <w:szCs w:val="20"/>
        </w:rPr>
        <w:t>.-</w:t>
      </w:r>
      <w:r w:rsidR="00BB6050" w:rsidRPr="00345A2C">
        <w:rPr>
          <w:rFonts w:ascii="Arial" w:hAnsi="Arial" w:cs="Arial"/>
          <w:sz w:val="20"/>
          <w:szCs w:val="20"/>
        </w:rPr>
        <w:t xml:space="preserve"> Los derechos por el uso de baños públicos no concesionados en los mercados públicos propiedad del Municipio, se pagarán con la tarifa única de </w:t>
      </w:r>
      <w:r w:rsidR="00BB6050" w:rsidRPr="00345A2C">
        <w:rPr>
          <w:rFonts w:ascii="Arial" w:hAnsi="Arial" w:cs="Arial"/>
          <w:sz w:val="20"/>
          <w:szCs w:val="20"/>
          <w:lang w:val="es-MX"/>
        </w:rPr>
        <w:t>$4.00</w:t>
      </w:r>
      <w:r w:rsidR="00BB6050" w:rsidRPr="00345A2C">
        <w:rPr>
          <w:rFonts w:ascii="Arial" w:hAnsi="Arial" w:cs="Arial"/>
          <w:sz w:val="20"/>
          <w:szCs w:val="20"/>
        </w:rPr>
        <w:t xml:space="preserve"> pesos</w:t>
      </w:r>
      <w:r w:rsidR="00EE2F9E" w:rsidRPr="00345A2C">
        <w:rPr>
          <w:rFonts w:ascii="Arial" w:hAnsi="Arial" w:cs="Arial"/>
          <w:sz w:val="20"/>
          <w:szCs w:val="20"/>
        </w:rPr>
        <w:t xml:space="preserve"> para locatarios y de $6.00 pesos para no locatarios</w:t>
      </w:r>
      <w:r w:rsidR="00BB6050" w:rsidRPr="00345A2C">
        <w:rPr>
          <w:rFonts w:ascii="Arial" w:hAnsi="Arial" w:cs="Arial"/>
          <w:sz w:val="20"/>
          <w:szCs w:val="20"/>
        </w:rPr>
        <w:t xml:space="preserve">, y por el uso de regaderas se pagará una tarifa única de $7.00 </w:t>
      </w:r>
      <w:r w:rsidR="00BB6050" w:rsidRPr="00345A2C">
        <w:rPr>
          <w:rFonts w:ascii="Arial" w:hAnsi="Arial" w:cs="Arial"/>
          <w:sz w:val="20"/>
          <w:szCs w:val="20"/>
          <w:lang w:val="es-MX"/>
        </w:rPr>
        <w:t>pesos.</w:t>
      </w:r>
    </w:p>
    <w:p w14:paraId="1E7AEF98" w14:textId="77777777" w:rsidR="00EE2F9E" w:rsidRPr="00345A2C" w:rsidRDefault="00EE2F9E" w:rsidP="00345A2C">
      <w:pPr>
        <w:spacing w:after="0" w:line="360" w:lineRule="auto"/>
        <w:jc w:val="center"/>
        <w:rPr>
          <w:rFonts w:ascii="Arial" w:hAnsi="Arial" w:cs="Arial"/>
          <w:b/>
          <w:sz w:val="20"/>
          <w:szCs w:val="20"/>
        </w:rPr>
      </w:pPr>
    </w:p>
    <w:p w14:paraId="6D465E2D"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Décima </w:t>
      </w:r>
      <w:r w:rsidR="00ED2736" w:rsidRPr="00345A2C">
        <w:rPr>
          <w:rFonts w:ascii="Arial" w:hAnsi="Arial" w:cs="Arial"/>
          <w:b/>
          <w:sz w:val="20"/>
          <w:szCs w:val="20"/>
        </w:rPr>
        <w:t>Cuarta</w:t>
      </w:r>
    </w:p>
    <w:p w14:paraId="3F97DAE2"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Derechos por Recolección y Traslado de Residuos Sólidos no Peligrosos o Basura</w:t>
      </w:r>
    </w:p>
    <w:p w14:paraId="3FB4F7BA" w14:textId="30DC5C22"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127</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w:t>
      </w:r>
      <w:r w:rsidR="00CD430E" w:rsidRPr="00345A2C">
        <w:rPr>
          <w:rFonts w:ascii="Arial" w:hAnsi="Arial" w:cs="Arial"/>
          <w:sz w:val="20"/>
          <w:szCs w:val="20"/>
        </w:rPr>
        <w:t xml:space="preserve"> o por una empresa concesionaria de dicho servicio público</w:t>
      </w:r>
      <w:r w:rsidR="00BB6050" w:rsidRPr="00345A2C">
        <w:rPr>
          <w:rFonts w:ascii="Arial" w:hAnsi="Arial" w:cs="Arial"/>
          <w:sz w:val="20"/>
          <w:szCs w:val="20"/>
        </w:rPr>
        <w:t>.</w:t>
      </w:r>
    </w:p>
    <w:p w14:paraId="1C907C6E" w14:textId="4A6CDB5F"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128</w:t>
      </w:r>
      <w:r w:rsidR="00BB6050" w:rsidRPr="00345A2C">
        <w:rPr>
          <w:rFonts w:ascii="Arial" w:hAnsi="Arial" w:cs="Arial"/>
          <w:b/>
          <w:sz w:val="20"/>
          <w:szCs w:val="20"/>
        </w:rPr>
        <w:t>.-</w:t>
      </w:r>
      <w:r w:rsidR="00BB6050" w:rsidRPr="00345A2C">
        <w:rPr>
          <w:rFonts w:ascii="Arial" w:hAnsi="Arial" w:cs="Arial"/>
          <w:sz w:val="20"/>
          <w:szCs w:val="20"/>
        </w:rPr>
        <w:t xml:space="preserve"> Los derechos a que se refiere el artículo anterior se pagarán conforme a la siguiente:</w:t>
      </w:r>
    </w:p>
    <w:p w14:paraId="6E0243FA" w14:textId="77777777" w:rsidR="00ED2736" w:rsidRPr="00345A2C" w:rsidRDefault="00ED2736"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recolección de basura en predio habitacional $ 30.00 Por mes</w:t>
      </w:r>
    </w:p>
    <w:p w14:paraId="67F6BA9D" w14:textId="77777777" w:rsidR="00ED2736" w:rsidRPr="00345A2C" w:rsidRDefault="00ED2736"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Por recolección de basura en predio comercial $ 60.00 Por mes</w:t>
      </w:r>
    </w:p>
    <w:p w14:paraId="7F620F58" w14:textId="77777777" w:rsidR="00ED2736" w:rsidRPr="00345A2C" w:rsidRDefault="00ED2736"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Por recolección de basura en predio industrial $ 125.00 Por mes</w:t>
      </w:r>
    </w:p>
    <w:p w14:paraId="6FF39BE7" w14:textId="77777777" w:rsidR="00ED2736" w:rsidRPr="00345A2C" w:rsidRDefault="00ED2736"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Por limpieza de bienes inmuebles en desuso $ 8.00 Por m2</w:t>
      </w:r>
    </w:p>
    <w:p w14:paraId="6FB0CD59" w14:textId="77777777" w:rsidR="00ED2736" w:rsidRPr="00345A2C" w:rsidRDefault="00ED2736"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 </w:t>
      </w:r>
      <w:r w:rsidRPr="00345A2C">
        <w:rPr>
          <w:rFonts w:ascii="Arial" w:hAnsi="Arial" w:cs="Arial"/>
          <w:color w:val="000000"/>
          <w:sz w:val="20"/>
          <w:szCs w:val="20"/>
          <w:lang w:eastAsia="es-MX"/>
        </w:rPr>
        <w:t>El derecho por el uso del sitio de disposición final de los residuos del relleno sanitario del Municipio se cobrará una tarifa de $160.00 por tonelada o en su caso la parte proporcional.</w:t>
      </w:r>
    </w:p>
    <w:p w14:paraId="22C39957" w14:textId="77777777" w:rsidR="00500435" w:rsidRDefault="00500435" w:rsidP="00345A2C">
      <w:pPr>
        <w:spacing w:line="360" w:lineRule="auto"/>
        <w:rPr>
          <w:rFonts w:ascii="Arial" w:hAnsi="Arial" w:cs="Arial"/>
          <w:sz w:val="20"/>
          <w:szCs w:val="20"/>
        </w:rPr>
      </w:pPr>
    </w:p>
    <w:p w14:paraId="6CC2C6D7" w14:textId="573EE427" w:rsidR="00BB6050" w:rsidRPr="00345A2C" w:rsidRDefault="00ED2736" w:rsidP="00345A2C">
      <w:pPr>
        <w:spacing w:line="360" w:lineRule="auto"/>
        <w:rPr>
          <w:rFonts w:ascii="Arial" w:hAnsi="Arial" w:cs="Arial"/>
          <w:sz w:val="20"/>
          <w:szCs w:val="20"/>
        </w:rPr>
      </w:pPr>
      <w:r w:rsidRPr="00345A2C">
        <w:rPr>
          <w:rFonts w:ascii="Arial" w:hAnsi="Arial" w:cs="Arial"/>
          <w:sz w:val="20"/>
          <w:szCs w:val="20"/>
        </w:rPr>
        <w:t>P</w:t>
      </w:r>
      <w:r w:rsidR="00BB6050" w:rsidRPr="00345A2C">
        <w:rPr>
          <w:rFonts w:ascii="Arial" w:hAnsi="Arial" w:cs="Arial"/>
          <w:sz w:val="20"/>
          <w:szCs w:val="20"/>
        </w:rPr>
        <w:t>ara el caso de residuos sólidos no peligrosos o basura de origen comercial, la tarifa es de 18.60 pesos por tambor.</w:t>
      </w:r>
    </w:p>
    <w:p w14:paraId="07531B86"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Décima </w:t>
      </w:r>
      <w:r w:rsidR="00CD430E" w:rsidRPr="00345A2C">
        <w:rPr>
          <w:rFonts w:ascii="Arial" w:hAnsi="Arial" w:cs="Arial"/>
          <w:b/>
          <w:sz w:val="20"/>
          <w:szCs w:val="20"/>
        </w:rPr>
        <w:t>Quinta</w:t>
      </w:r>
    </w:p>
    <w:p w14:paraId="1A538912"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Derechos por Permisos otorgados a Oferentes en Programas</w:t>
      </w:r>
    </w:p>
    <w:p w14:paraId="11BE4385" w14:textId="43A55068" w:rsidR="00BB6050" w:rsidRDefault="00BB6050" w:rsidP="00345A2C">
      <w:pPr>
        <w:spacing w:line="360" w:lineRule="auto"/>
        <w:jc w:val="center"/>
        <w:rPr>
          <w:rFonts w:ascii="Arial" w:hAnsi="Arial" w:cs="Arial"/>
          <w:b/>
          <w:sz w:val="20"/>
          <w:szCs w:val="20"/>
        </w:rPr>
      </w:pPr>
      <w:r w:rsidRPr="00345A2C">
        <w:rPr>
          <w:rFonts w:ascii="Arial" w:hAnsi="Arial" w:cs="Arial"/>
          <w:b/>
          <w:sz w:val="20"/>
          <w:szCs w:val="20"/>
        </w:rPr>
        <w:t>para la Promoción Económica, Turística y Cultural</w:t>
      </w:r>
    </w:p>
    <w:p w14:paraId="380A7907" w14:textId="04D1D3D1" w:rsidR="00CB1326" w:rsidRPr="00345A2C" w:rsidRDefault="00CB1326" w:rsidP="00345A2C">
      <w:pPr>
        <w:spacing w:line="360" w:lineRule="auto"/>
        <w:jc w:val="center"/>
        <w:rPr>
          <w:rFonts w:ascii="Arial" w:hAnsi="Arial" w:cs="Arial"/>
          <w:b/>
          <w:sz w:val="20"/>
          <w:szCs w:val="20"/>
        </w:rPr>
      </w:pPr>
      <w:r>
        <w:rPr>
          <w:rFonts w:ascii="Arial" w:hAnsi="Arial" w:cs="Arial"/>
          <w:b/>
          <w:sz w:val="20"/>
          <w:szCs w:val="20"/>
        </w:rPr>
        <w:tab/>
      </w:r>
    </w:p>
    <w:p w14:paraId="4B30FFD6" w14:textId="2A9E87E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129</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los derechos establecidos en la presente sección, las personas físicas o morales autorizadas por el Ayuntamiento que realicen actividades de ofrecer sus </w:t>
      </w:r>
      <w:r w:rsidR="00BB6050" w:rsidRPr="00345A2C">
        <w:rPr>
          <w:rFonts w:ascii="Arial" w:hAnsi="Arial" w:cs="Arial"/>
          <w:sz w:val="20"/>
          <w:szCs w:val="20"/>
        </w:rPr>
        <w:lastRenderedPageBreak/>
        <w:t>artículos, productos o servicios en los programas o eventos para la promoción económica y turística, en los parques y vías públicas o en cualquier otro lugar de dominio público que la autoridad determine.</w:t>
      </w:r>
    </w:p>
    <w:p w14:paraId="31D38943" w14:textId="40A818FA" w:rsidR="00CD430E"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130</w:t>
      </w:r>
      <w:r w:rsidR="00BB6050" w:rsidRPr="00345A2C">
        <w:rPr>
          <w:rFonts w:ascii="Arial" w:hAnsi="Arial" w:cs="Arial"/>
          <w:b/>
          <w:sz w:val="20"/>
          <w:szCs w:val="20"/>
        </w:rPr>
        <w:t>.-</w:t>
      </w:r>
      <w:r w:rsidR="00BB6050" w:rsidRPr="00345A2C">
        <w:rPr>
          <w:rFonts w:ascii="Arial" w:hAnsi="Arial" w:cs="Arial"/>
          <w:sz w:val="20"/>
          <w:szCs w:val="20"/>
        </w:rPr>
        <w:t xml:space="preserve"> Por los permisos que expida el Ayuntamiento para ser oferente en los programas o eventos para la promoción económica y turística, de conformidad con el artículo que antecede, se causarán derechos:</w:t>
      </w:r>
    </w:p>
    <w:p w14:paraId="1B45A4FC" w14:textId="77777777" w:rsidR="00CD430E" w:rsidRPr="00345A2C" w:rsidRDefault="00CD430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En el caso de programas de carácter permanente, se causará un derecho mensual, con base a los metros cuadrados del puesto semifijo y del espacio de venta que le sea asignado, equivalente a $ 105.00 por metro cuadrado. El pago de este derecho se efectuará en forma previa al mes al cual corresponda el permiso.</w:t>
      </w:r>
    </w:p>
    <w:p w14:paraId="59D722A0" w14:textId="77777777" w:rsidR="00CD430E" w:rsidRPr="00345A2C" w:rsidRDefault="00CD430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En el caso de programas o eventos de carácter eventual, por participar en estos se causará un derecho equivalente a $ 82.00 por metro cuadrado por día.</w:t>
      </w:r>
    </w:p>
    <w:p w14:paraId="2D582E1E" w14:textId="3839E18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131</w:t>
      </w:r>
      <w:r w:rsidR="00BB6050" w:rsidRPr="00345A2C">
        <w:rPr>
          <w:rFonts w:ascii="Arial" w:hAnsi="Arial" w:cs="Arial"/>
          <w:b/>
          <w:sz w:val="20"/>
          <w:szCs w:val="20"/>
        </w:rPr>
        <w:t>.-</w:t>
      </w:r>
      <w:r w:rsidR="00BB6050" w:rsidRPr="00345A2C">
        <w:rPr>
          <w:rFonts w:ascii="Arial" w:hAnsi="Arial" w:cs="Arial"/>
          <w:sz w:val="20"/>
          <w:szCs w:val="20"/>
        </w:rPr>
        <w:t xml:space="preserve"> Por la emisión de la credencial de oferente en programas o eventos para la promoción económica y turística, se pagará un derecho equivalente a 2 veces la unidad de medida y actualización.</w:t>
      </w:r>
    </w:p>
    <w:p w14:paraId="2AEDEE25" w14:textId="7641EEDC"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132</w:t>
      </w:r>
      <w:r w:rsidR="00BB6050" w:rsidRPr="00345A2C">
        <w:rPr>
          <w:rFonts w:ascii="Arial" w:hAnsi="Arial" w:cs="Arial"/>
          <w:b/>
          <w:sz w:val="20"/>
          <w:szCs w:val="20"/>
        </w:rPr>
        <w:t>.-</w:t>
      </w:r>
      <w:r w:rsidR="00BB6050" w:rsidRPr="00345A2C">
        <w:rPr>
          <w:rFonts w:ascii="Arial" w:hAnsi="Arial" w:cs="Arial"/>
          <w:sz w:val="20"/>
          <w:szCs w:val="20"/>
        </w:rPr>
        <w:t xml:space="preserve"> El </w:t>
      </w:r>
      <w:r w:rsidR="00CD430E" w:rsidRPr="00345A2C">
        <w:rPr>
          <w:rFonts w:ascii="Arial" w:hAnsi="Arial" w:cs="Arial"/>
          <w:sz w:val="20"/>
          <w:szCs w:val="20"/>
        </w:rPr>
        <w:t>Coordinador de Administración y Finanzas o</w:t>
      </w:r>
      <w:r w:rsidR="00BB6050" w:rsidRPr="00345A2C">
        <w:rPr>
          <w:rFonts w:ascii="Arial" w:hAnsi="Arial" w:cs="Arial"/>
          <w:sz w:val="20"/>
          <w:szCs w:val="20"/>
        </w:rPr>
        <w:t xml:space="preserve"> Tesorero Municipal, a solicitud expresa del Director de </w:t>
      </w:r>
      <w:r w:rsidR="00CD430E" w:rsidRPr="00345A2C">
        <w:rPr>
          <w:rFonts w:ascii="Arial" w:hAnsi="Arial" w:cs="Arial"/>
          <w:sz w:val="20"/>
          <w:szCs w:val="20"/>
        </w:rPr>
        <w:t>Desarrollo Económico</w:t>
      </w:r>
      <w:r w:rsidR="00BB6050" w:rsidRPr="00345A2C">
        <w:rPr>
          <w:rFonts w:ascii="Arial" w:hAnsi="Arial" w:cs="Arial"/>
          <w:sz w:val="20"/>
          <w:szCs w:val="20"/>
        </w:rPr>
        <w:t>, podrá reducir las cuotas establecidas en esta sección, tomando en consideración la finalidad de la realización del evento o programa.</w:t>
      </w:r>
    </w:p>
    <w:p w14:paraId="04D5D298" w14:textId="77777777" w:rsidR="00BB6050" w:rsidRPr="00345A2C" w:rsidRDefault="00CD430E" w:rsidP="00345A2C">
      <w:pPr>
        <w:spacing w:after="0" w:line="360" w:lineRule="auto"/>
        <w:jc w:val="center"/>
        <w:rPr>
          <w:rFonts w:ascii="Arial" w:hAnsi="Arial" w:cs="Arial"/>
          <w:b/>
          <w:sz w:val="20"/>
          <w:szCs w:val="20"/>
        </w:rPr>
      </w:pPr>
      <w:r w:rsidRPr="00345A2C">
        <w:rPr>
          <w:rFonts w:ascii="Arial" w:hAnsi="Arial" w:cs="Arial"/>
          <w:b/>
          <w:sz w:val="20"/>
          <w:szCs w:val="20"/>
        </w:rPr>
        <w:t>Sección Décima Sexta</w:t>
      </w:r>
    </w:p>
    <w:p w14:paraId="19FCB9D5"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Derechos por el Servicio de Agua Potable y Drenaje</w:t>
      </w:r>
    </w:p>
    <w:p w14:paraId="0F71E517" w14:textId="66D7CA5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133</w:t>
      </w:r>
      <w:r w:rsidR="00BB6050" w:rsidRPr="00345A2C">
        <w:rPr>
          <w:rFonts w:ascii="Arial" w:hAnsi="Arial" w:cs="Arial"/>
          <w:b/>
          <w:sz w:val="20"/>
          <w:szCs w:val="20"/>
        </w:rPr>
        <w:t>.-</w:t>
      </w:r>
      <w:r w:rsidR="00BB6050" w:rsidRPr="00345A2C">
        <w:rPr>
          <w:rFonts w:ascii="Arial" w:hAnsi="Arial" w:cs="Arial"/>
          <w:sz w:val="20"/>
          <w:szCs w:val="20"/>
        </w:rPr>
        <w:t xml:space="preserve"> Son sujetos de los derechos establecidos en esta Sección, las personas físicas o morales, propietarias o poseedoras de inmuebles ubicados en el Municipio de </w:t>
      </w:r>
      <w:r w:rsidR="00CD430E" w:rsidRPr="00345A2C">
        <w:rPr>
          <w:rFonts w:ascii="Arial" w:hAnsi="Arial" w:cs="Arial"/>
          <w:sz w:val="20"/>
          <w:szCs w:val="20"/>
        </w:rPr>
        <w:t>Kanasín</w:t>
      </w:r>
      <w:r w:rsidR="00BB6050" w:rsidRPr="00345A2C">
        <w:rPr>
          <w:rFonts w:ascii="Arial" w:hAnsi="Arial" w:cs="Arial"/>
          <w:sz w:val="20"/>
          <w:szCs w:val="20"/>
        </w:rPr>
        <w:t>, que se beneficien con los servicios de agua potable o drenaje sanitario proporcionados directamente por el Municipio.</w:t>
      </w:r>
    </w:p>
    <w:p w14:paraId="1F6E6C7D" w14:textId="7205BA4F"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134</w:t>
      </w:r>
      <w:r w:rsidR="00BB6050" w:rsidRPr="00345A2C">
        <w:rPr>
          <w:rFonts w:ascii="Arial" w:hAnsi="Arial" w:cs="Arial"/>
          <w:b/>
          <w:sz w:val="20"/>
          <w:szCs w:val="20"/>
        </w:rPr>
        <w:t>.-</w:t>
      </w:r>
      <w:r w:rsidR="00BB6050" w:rsidRPr="00345A2C">
        <w:rPr>
          <w:rFonts w:ascii="Arial" w:hAnsi="Arial" w:cs="Arial"/>
          <w:sz w:val="20"/>
          <w:szCs w:val="20"/>
        </w:rPr>
        <w:t xml:space="preserve"> El objeto de los derechos a los que se refiere esta Sección son el servicio de suministro de agua potable y el de drenaje sanitario que el Municipio proporcione.</w:t>
      </w:r>
    </w:p>
    <w:p w14:paraId="6A44B5AC" w14:textId="254C6B6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EE2F9E" w:rsidRPr="00345A2C">
        <w:rPr>
          <w:rFonts w:ascii="Arial" w:hAnsi="Arial" w:cs="Arial"/>
          <w:b/>
          <w:sz w:val="20"/>
          <w:szCs w:val="20"/>
        </w:rPr>
        <w:t xml:space="preserve"> 135</w:t>
      </w:r>
      <w:r w:rsidR="00BB6050" w:rsidRPr="00345A2C">
        <w:rPr>
          <w:rFonts w:ascii="Arial" w:hAnsi="Arial" w:cs="Arial"/>
          <w:b/>
          <w:sz w:val="20"/>
          <w:szCs w:val="20"/>
        </w:rPr>
        <w:t>.-</w:t>
      </w:r>
      <w:r w:rsidR="00BB6050" w:rsidRPr="00345A2C">
        <w:rPr>
          <w:rFonts w:ascii="Arial" w:hAnsi="Arial" w:cs="Arial"/>
          <w:sz w:val="20"/>
          <w:szCs w:val="20"/>
        </w:rPr>
        <w:t xml:space="preserve"> Serán las bases para el cobro de este derecho las siguientes:</w:t>
      </w:r>
    </w:p>
    <w:p w14:paraId="68FA8583" w14:textId="03210FBC" w:rsidR="00BB6050" w:rsidRPr="00345A2C" w:rsidRDefault="00BB6050" w:rsidP="00500435">
      <w:pPr>
        <w:spacing w:after="0" w:line="360" w:lineRule="auto"/>
        <w:ind w:left="142" w:hanging="142"/>
        <w:rPr>
          <w:rFonts w:ascii="Arial" w:hAnsi="Arial" w:cs="Arial"/>
          <w:sz w:val="20"/>
          <w:szCs w:val="20"/>
        </w:rPr>
      </w:pPr>
      <w:r w:rsidRPr="00500435">
        <w:rPr>
          <w:rFonts w:ascii="Arial" w:hAnsi="Arial" w:cs="Arial"/>
          <w:b/>
          <w:bCs/>
          <w:sz w:val="20"/>
          <w:szCs w:val="20"/>
        </w:rPr>
        <w:t>I.</w:t>
      </w:r>
      <w:r w:rsidR="00500435" w:rsidRPr="00500435">
        <w:rPr>
          <w:rFonts w:ascii="Arial" w:hAnsi="Arial" w:cs="Arial"/>
          <w:b/>
          <w:bCs/>
          <w:sz w:val="20"/>
          <w:szCs w:val="20"/>
        </w:rPr>
        <w:t>-</w:t>
      </w:r>
      <w:r w:rsidRPr="00345A2C">
        <w:rPr>
          <w:rFonts w:ascii="Arial" w:hAnsi="Arial" w:cs="Arial"/>
          <w:sz w:val="20"/>
          <w:szCs w:val="20"/>
        </w:rPr>
        <w:t xml:space="preserve"> Para los predios que cuenten con medidor volumétrico en su toma de agua: El consumo en metros cúbicos.</w:t>
      </w:r>
    </w:p>
    <w:p w14:paraId="6DE0E05B" w14:textId="26655386" w:rsidR="00BB6050" w:rsidRPr="00345A2C" w:rsidRDefault="00BB6050" w:rsidP="00500435">
      <w:pPr>
        <w:spacing w:after="0" w:line="360" w:lineRule="auto"/>
        <w:ind w:left="142" w:hanging="142"/>
        <w:rPr>
          <w:rFonts w:ascii="Arial" w:hAnsi="Arial" w:cs="Arial"/>
          <w:sz w:val="20"/>
          <w:szCs w:val="20"/>
        </w:rPr>
      </w:pPr>
      <w:r w:rsidRPr="00500435">
        <w:rPr>
          <w:rFonts w:ascii="Arial" w:hAnsi="Arial" w:cs="Arial"/>
          <w:b/>
          <w:bCs/>
          <w:sz w:val="20"/>
          <w:szCs w:val="20"/>
        </w:rPr>
        <w:lastRenderedPageBreak/>
        <w:t>II.</w:t>
      </w:r>
      <w:r w:rsidR="00500435" w:rsidRPr="00500435">
        <w:rPr>
          <w:rFonts w:ascii="Arial" w:hAnsi="Arial" w:cs="Arial"/>
          <w:b/>
          <w:bCs/>
          <w:sz w:val="20"/>
          <w:szCs w:val="20"/>
        </w:rPr>
        <w:t>-</w:t>
      </w:r>
      <w:r w:rsidRPr="00345A2C">
        <w:rPr>
          <w:rFonts w:ascii="Arial" w:hAnsi="Arial" w:cs="Arial"/>
          <w:sz w:val="20"/>
          <w:szCs w:val="20"/>
        </w:rPr>
        <w:t xml:space="preserve"> Para los predios que no cuenten con medidor volumétrico en su toma de agua: Por cada toma de agua instalada.</w:t>
      </w:r>
    </w:p>
    <w:p w14:paraId="670C073B" w14:textId="18420650" w:rsidR="00BB6050" w:rsidRPr="00345A2C" w:rsidRDefault="00BB6050" w:rsidP="00500435">
      <w:pPr>
        <w:spacing w:after="0" w:line="360" w:lineRule="auto"/>
        <w:ind w:left="142" w:hanging="142"/>
        <w:rPr>
          <w:rFonts w:ascii="Arial" w:hAnsi="Arial" w:cs="Arial"/>
          <w:sz w:val="20"/>
          <w:szCs w:val="20"/>
        </w:rPr>
      </w:pPr>
      <w:r w:rsidRPr="00500435">
        <w:rPr>
          <w:rFonts w:ascii="Arial" w:hAnsi="Arial" w:cs="Arial"/>
          <w:b/>
          <w:bCs/>
          <w:sz w:val="20"/>
          <w:szCs w:val="20"/>
        </w:rPr>
        <w:t>III.</w:t>
      </w:r>
      <w:r w:rsidR="00500435" w:rsidRPr="00500435">
        <w:rPr>
          <w:rFonts w:ascii="Arial" w:hAnsi="Arial" w:cs="Arial"/>
          <w:b/>
          <w:bCs/>
          <w:sz w:val="20"/>
          <w:szCs w:val="20"/>
        </w:rPr>
        <w:t>-</w:t>
      </w:r>
      <w:r w:rsidRPr="00345A2C">
        <w:rPr>
          <w:rFonts w:ascii="Arial" w:hAnsi="Arial" w:cs="Arial"/>
          <w:sz w:val="20"/>
          <w:szCs w:val="20"/>
        </w:rPr>
        <w:t xml:space="preserve"> Por la contratación para la conexión de un predio a la red de Agua Potable Municipal: Por la toma de agua.</w:t>
      </w:r>
    </w:p>
    <w:p w14:paraId="537E4C28" w14:textId="09D3F279" w:rsidR="00BB6050" w:rsidRPr="00345A2C" w:rsidRDefault="00BB6050" w:rsidP="00500435">
      <w:pPr>
        <w:spacing w:after="0" w:line="360" w:lineRule="auto"/>
        <w:ind w:left="142" w:hanging="142"/>
        <w:rPr>
          <w:rFonts w:ascii="Arial" w:hAnsi="Arial" w:cs="Arial"/>
          <w:sz w:val="20"/>
          <w:szCs w:val="20"/>
        </w:rPr>
      </w:pPr>
      <w:r w:rsidRPr="00500435">
        <w:rPr>
          <w:rFonts w:ascii="Arial" w:hAnsi="Arial" w:cs="Arial"/>
          <w:b/>
          <w:bCs/>
          <w:sz w:val="20"/>
          <w:szCs w:val="20"/>
        </w:rPr>
        <w:t>IV.</w:t>
      </w:r>
      <w:r w:rsidR="00500435" w:rsidRPr="00500435">
        <w:rPr>
          <w:rFonts w:ascii="Arial" w:hAnsi="Arial" w:cs="Arial"/>
          <w:b/>
          <w:bCs/>
          <w:sz w:val="20"/>
          <w:szCs w:val="20"/>
        </w:rPr>
        <w:t>-</w:t>
      </w:r>
      <w:r w:rsidR="00500435">
        <w:rPr>
          <w:rFonts w:ascii="Arial" w:hAnsi="Arial" w:cs="Arial"/>
          <w:sz w:val="20"/>
          <w:szCs w:val="20"/>
        </w:rPr>
        <w:t xml:space="preserve"> </w:t>
      </w:r>
      <w:r w:rsidRPr="00345A2C">
        <w:rPr>
          <w:rFonts w:ascii="Arial" w:hAnsi="Arial" w:cs="Arial"/>
          <w:sz w:val="20"/>
          <w:szCs w:val="20"/>
        </w:rPr>
        <w:t>Por el servicio de drenaje sanitario será el importe correspondiente al consumo de agua potable.</w:t>
      </w:r>
    </w:p>
    <w:p w14:paraId="2FC0664B" w14:textId="77777777" w:rsidR="00500435" w:rsidRDefault="00500435" w:rsidP="00345A2C">
      <w:pPr>
        <w:spacing w:line="360" w:lineRule="auto"/>
        <w:rPr>
          <w:rFonts w:ascii="Arial" w:hAnsi="Arial" w:cs="Arial"/>
          <w:b/>
          <w:sz w:val="20"/>
          <w:szCs w:val="20"/>
        </w:rPr>
      </w:pPr>
    </w:p>
    <w:p w14:paraId="2F3C7FB0" w14:textId="257ED8E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136</w:t>
      </w:r>
      <w:r w:rsidR="00BB6050" w:rsidRPr="00345A2C">
        <w:rPr>
          <w:rFonts w:ascii="Arial" w:hAnsi="Arial" w:cs="Arial"/>
          <w:b/>
          <w:sz w:val="20"/>
          <w:szCs w:val="20"/>
        </w:rPr>
        <w:t>.-</w:t>
      </w:r>
      <w:r w:rsidR="00BB6050" w:rsidRPr="00345A2C">
        <w:rPr>
          <w:rFonts w:ascii="Arial" w:hAnsi="Arial" w:cs="Arial"/>
          <w:sz w:val="20"/>
          <w:szCs w:val="20"/>
        </w:rPr>
        <w:t xml:space="preserve"> Los derechos por los servicios a que se refiere la presente sección se pagarán de conformidad con la siguiente:</w:t>
      </w:r>
    </w:p>
    <w:p w14:paraId="3EFB3EA8" w14:textId="48CFB4B0" w:rsidR="00BB6050" w:rsidRPr="00345A2C" w:rsidRDefault="00BB6050" w:rsidP="001F37B1">
      <w:pPr>
        <w:spacing w:line="276" w:lineRule="auto"/>
        <w:jc w:val="center"/>
        <w:rPr>
          <w:rFonts w:ascii="Arial" w:hAnsi="Arial" w:cs="Arial"/>
          <w:b/>
          <w:sz w:val="20"/>
          <w:szCs w:val="20"/>
        </w:rPr>
      </w:pPr>
      <w:r w:rsidRPr="00345A2C">
        <w:rPr>
          <w:rFonts w:ascii="Arial" w:hAnsi="Arial" w:cs="Arial"/>
          <w:b/>
          <w:sz w:val="20"/>
          <w:szCs w:val="20"/>
        </w:rPr>
        <w:t>TARIFA</w:t>
      </w:r>
    </w:p>
    <w:p w14:paraId="479F83F4" w14:textId="77777777" w:rsidR="00CD430E" w:rsidRPr="00345A2C" w:rsidRDefault="00CD430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El consumo de agua potable se pagará de conformidad con lo siguiente:</w:t>
      </w:r>
    </w:p>
    <w:p w14:paraId="4D960813" w14:textId="77777777" w:rsidR="00CD430E" w:rsidRPr="00345A2C" w:rsidRDefault="00CD430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a) </w:t>
      </w:r>
      <w:r w:rsidRPr="00345A2C">
        <w:rPr>
          <w:rFonts w:ascii="Arial" w:hAnsi="Arial" w:cs="Arial"/>
          <w:color w:val="000000"/>
          <w:sz w:val="20"/>
          <w:szCs w:val="20"/>
          <w:lang w:eastAsia="es-MX"/>
        </w:rPr>
        <w:t>Los predios que cuentan con medidor en su toma de agua pagarán de acuerdo con la siguiente tarifa mensual:</w:t>
      </w:r>
      <w:r w:rsidRPr="00345A2C">
        <w:rPr>
          <w:rFonts w:ascii="Arial" w:hAnsi="Arial" w:cs="Arial"/>
          <w:sz w:val="20"/>
          <w:szCs w:val="20"/>
        </w:rPr>
        <w:t xml:space="preserve">                                                               </w:t>
      </w:r>
    </w:p>
    <w:p w14:paraId="0FC091FA" w14:textId="77777777" w:rsidR="00CD430E" w:rsidRPr="00345A2C" w:rsidRDefault="00CD430E" w:rsidP="00345A2C">
      <w:pPr>
        <w:spacing w:before="95" w:line="360" w:lineRule="auto"/>
        <w:ind w:left="964" w:right="6583" w:firstLine="283"/>
        <w:rPr>
          <w:rFonts w:ascii="Arial" w:hAnsi="Arial" w:cs="Arial"/>
          <w:sz w:val="20"/>
          <w:szCs w:val="20"/>
        </w:rPr>
      </w:pPr>
      <w:r w:rsidRPr="00345A2C">
        <w:rPr>
          <w:rFonts w:ascii="Arial" w:hAnsi="Arial" w:cs="Arial"/>
          <w:sz w:val="20"/>
          <w:szCs w:val="20"/>
        </w:rPr>
        <w:t>Límites</w:t>
      </w:r>
    </w:p>
    <w:p w14:paraId="69ACEBD3" w14:textId="77777777" w:rsidR="00CD430E" w:rsidRPr="00345A2C" w:rsidRDefault="00CD430E" w:rsidP="00345A2C">
      <w:pPr>
        <w:tabs>
          <w:tab w:val="left" w:pos="6154"/>
        </w:tabs>
        <w:spacing w:before="2" w:line="360" w:lineRule="auto"/>
        <w:ind w:right="528"/>
        <w:rPr>
          <w:rFonts w:ascii="Arial" w:hAnsi="Arial" w:cs="Arial"/>
          <w:sz w:val="20"/>
          <w:szCs w:val="20"/>
        </w:rPr>
      </w:pPr>
      <w:r w:rsidRPr="00345A2C">
        <w:rPr>
          <w:rFonts w:ascii="Arial" w:hAnsi="Arial" w:cs="Arial"/>
          <w:sz w:val="20"/>
          <w:szCs w:val="20"/>
        </w:rPr>
        <w:t xml:space="preserve">                (Metro cúbico)        </w:t>
      </w:r>
      <w:r w:rsidR="003572FD" w:rsidRPr="00345A2C">
        <w:rPr>
          <w:rFonts w:ascii="Arial" w:hAnsi="Arial" w:cs="Arial"/>
          <w:sz w:val="20"/>
          <w:szCs w:val="20"/>
        </w:rPr>
        <w:t xml:space="preserve">                         </w:t>
      </w:r>
      <w:r w:rsidRPr="00345A2C">
        <w:rPr>
          <w:rFonts w:ascii="Arial" w:hAnsi="Arial" w:cs="Arial"/>
          <w:sz w:val="20"/>
          <w:szCs w:val="20"/>
        </w:rPr>
        <w:t xml:space="preserve"> Cuota Base</w:t>
      </w:r>
      <w:r w:rsidR="003572FD" w:rsidRPr="00345A2C">
        <w:rPr>
          <w:rFonts w:ascii="Arial" w:hAnsi="Arial" w:cs="Arial"/>
          <w:sz w:val="20"/>
          <w:szCs w:val="20"/>
        </w:rPr>
        <w:t xml:space="preserve">     </w:t>
      </w:r>
      <w:r w:rsidRPr="00345A2C">
        <w:rPr>
          <w:rFonts w:ascii="Arial" w:hAnsi="Arial" w:cs="Arial"/>
          <w:sz w:val="20"/>
          <w:szCs w:val="20"/>
        </w:rPr>
        <w:t xml:space="preserve">  Cuota por metro cúbico</w:t>
      </w:r>
      <w:r w:rsidRPr="00345A2C">
        <w:rPr>
          <w:rFonts w:ascii="Arial" w:hAnsi="Arial" w:cs="Arial"/>
          <w:sz w:val="20"/>
          <w:szCs w:val="20"/>
        </w:rPr>
        <w:tab/>
      </w:r>
      <w:r w:rsidRPr="00345A2C">
        <w:rPr>
          <w:rFonts w:ascii="Arial" w:hAnsi="Arial" w:cs="Arial"/>
          <w:sz w:val="20"/>
          <w:szCs w:val="20"/>
        </w:rPr>
        <w:tab/>
      </w:r>
      <w:r w:rsidRPr="00345A2C">
        <w:rPr>
          <w:rFonts w:ascii="Arial" w:hAnsi="Arial" w:cs="Arial"/>
          <w:sz w:val="20"/>
          <w:szCs w:val="20"/>
        </w:rPr>
        <w:tab/>
      </w:r>
    </w:p>
    <w:p w14:paraId="29DFECD9" w14:textId="77777777" w:rsidR="00CD430E" w:rsidRPr="00345A2C" w:rsidRDefault="00CD430E" w:rsidP="00345A2C">
      <w:pPr>
        <w:spacing w:before="97" w:line="360" w:lineRule="auto"/>
        <w:ind w:left="1067" w:hanging="329"/>
        <w:rPr>
          <w:rFonts w:ascii="Arial" w:hAnsi="Arial" w:cs="Arial"/>
          <w:sz w:val="20"/>
          <w:szCs w:val="20"/>
        </w:rPr>
      </w:pPr>
      <w:r w:rsidRPr="00345A2C">
        <w:rPr>
          <w:rFonts w:ascii="Arial" w:hAnsi="Arial" w:cs="Arial"/>
          <w:sz w:val="20"/>
          <w:szCs w:val="20"/>
        </w:rPr>
        <w:t>De 0 a20</w:t>
      </w:r>
      <w:r w:rsidRPr="00345A2C">
        <w:rPr>
          <w:rFonts w:ascii="Arial" w:hAnsi="Arial" w:cs="Arial"/>
          <w:sz w:val="20"/>
          <w:szCs w:val="20"/>
        </w:rPr>
        <w:tab/>
      </w:r>
      <w:r w:rsidRPr="00345A2C">
        <w:rPr>
          <w:rFonts w:ascii="Arial" w:hAnsi="Arial" w:cs="Arial"/>
          <w:sz w:val="20"/>
          <w:szCs w:val="20"/>
        </w:rPr>
        <w:tab/>
      </w:r>
      <w:r w:rsidRPr="00345A2C">
        <w:rPr>
          <w:rFonts w:ascii="Arial" w:hAnsi="Arial" w:cs="Arial"/>
          <w:sz w:val="20"/>
          <w:szCs w:val="20"/>
        </w:rPr>
        <w:tab/>
      </w:r>
      <w:r w:rsidRPr="00345A2C">
        <w:rPr>
          <w:rFonts w:ascii="Arial" w:hAnsi="Arial" w:cs="Arial"/>
          <w:sz w:val="20"/>
          <w:szCs w:val="20"/>
        </w:rPr>
        <w:tab/>
        <w:t xml:space="preserve">$12.00 pesos   </w:t>
      </w:r>
      <w:r w:rsidRPr="00345A2C">
        <w:rPr>
          <w:rFonts w:ascii="Arial" w:hAnsi="Arial" w:cs="Arial"/>
          <w:sz w:val="20"/>
          <w:szCs w:val="20"/>
        </w:rPr>
        <w:tab/>
      </w:r>
      <w:r w:rsidRPr="00345A2C">
        <w:rPr>
          <w:rFonts w:ascii="Arial" w:hAnsi="Arial" w:cs="Arial"/>
          <w:sz w:val="20"/>
          <w:szCs w:val="20"/>
        </w:rPr>
        <w:tab/>
        <w:t xml:space="preserve">      $8.00 pesos</w:t>
      </w:r>
    </w:p>
    <w:p w14:paraId="0E8E0997" w14:textId="77777777" w:rsidR="00CD430E" w:rsidRPr="00345A2C" w:rsidRDefault="00CD430E" w:rsidP="00345A2C">
      <w:pPr>
        <w:spacing w:before="97" w:line="360" w:lineRule="auto"/>
        <w:ind w:left="1067" w:hanging="329"/>
        <w:rPr>
          <w:rFonts w:ascii="Arial" w:hAnsi="Arial" w:cs="Arial"/>
          <w:sz w:val="20"/>
          <w:szCs w:val="20"/>
        </w:rPr>
      </w:pPr>
      <w:r w:rsidRPr="00345A2C">
        <w:rPr>
          <w:rFonts w:ascii="Arial" w:hAnsi="Arial" w:cs="Arial"/>
          <w:sz w:val="20"/>
          <w:szCs w:val="20"/>
        </w:rPr>
        <w:t>De 21 en adelante</w:t>
      </w:r>
      <w:r w:rsidRPr="00345A2C">
        <w:rPr>
          <w:rFonts w:ascii="Arial" w:hAnsi="Arial" w:cs="Arial"/>
          <w:sz w:val="20"/>
          <w:szCs w:val="20"/>
        </w:rPr>
        <w:tab/>
      </w:r>
      <w:r w:rsidRPr="00345A2C">
        <w:rPr>
          <w:rFonts w:ascii="Arial" w:hAnsi="Arial" w:cs="Arial"/>
          <w:sz w:val="20"/>
          <w:szCs w:val="20"/>
        </w:rPr>
        <w:tab/>
      </w:r>
      <w:r w:rsidRPr="00345A2C">
        <w:rPr>
          <w:rFonts w:ascii="Arial" w:hAnsi="Arial" w:cs="Arial"/>
          <w:sz w:val="20"/>
          <w:szCs w:val="20"/>
        </w:rPr>
        <w:tab/>
        <w:t>$25 pesos                               $12.00 pesos</w:t>
      </w:r>
    </w:p>
    <w:p w14:paraId="7A12A7A4" w14:textId="77777777" w:rsidR="00CD430E" w:rsidRPr="00345A2C" w:rsidRDefault="00CD430E" w:rsidP="00345A2C">
      <w:pPr>
        <w:autoSpaceDE w:val="0"/>
        <w:autoSpaceDN w:val="0"/>
        <w:adjustRightInd w:val="0"/>
        <w:spacing w:line="360" w:lineRule="auto"/>
        <w:rPr>
          <w:rFonts w:ascii="Arial" w:hAnsi="Arial" w:cs="Arial"/>
          <w:b/>
          <w:bCs/>
          <w:color w:val="000000"/>
          <w:sz w:val="20"/>
          <w:szCs w:val="20"/>
          <w:lang w:eastAsia="es-MX"/>
        </w:rPr>
      </w:pPr>
    </w:p>
    <w:p w14:paraId="38B62ADA"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b) </w:t>
      </w:r>
      <w:r w:rsidRPr="00345A2C">
        <w:rPr>
          <w:rFonts w:ascii="Arial" w:hAnsi="Arial" w:cs="Arial"/>
          <w:color w:val="000000"/>
          <w:sz w:val="20"/>
          <w:szCs w:val="20"/>
          <w:lang w:eastAsia="es-MX"/>
        </w:rPr>
        <w:t>Para los predios domésticos que no cuenten con medidor en su toma de agua, pagará una cuota única mensual de $ 30.00.</w:t>
      </w:r>
    </w:p>
    <w:p w14:paraId="3F96B2CE"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c) </w:t>
      </w:r>
      <w:r w:rsidRPr="00345A2C">
        <w:rPr>
          <w:rFonts w:ascii="Arial" w:hAnsi="Arial" w:cs="Arial"/>
          <w:color w:val="000000"/>
          <w:sz w:val="20"/>
          <w:szCs w:val="20"/>
          <w:lang w:eastAsia="es-MX"/>
        </w:rPr>
        <w:t>Para los predios comerciales que no cuenten con medidor en su toma de agua pagará una cuota única mensual de $ 120.00.</w:t>
      </w:r>
    </w:p>
    <w:p w14:paraId="135658DD" w14:textId="3A21AB81" w:rsidR="00CD430E"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d) </w:t>
      </w:r>
      <w:r w:rsidRPr="00345A2C">
        <w:rPr>
          <w:rFonts w:ascii="Arial" w:hAnsi="Arial" w:cs="Arial"/>
          <w:color w:val="000000"/>
          <w:sz w:val="20"/>
          <w:szCs w:val="20"/>
          <w:lang w:eastAsia="es-MX"/>
        </w:rPr>
        <w:t>Para los predios industriales que no cuenten con medidor en su toma de agua pagará una cuota única mensual de $ 300.00.</w:t>
      </w:r>
    </w:p>
    <w:p w14:paraId="38BD3E0B" w14:textId="77777777" w:rsidR="00500435" w:rsidRPr="00345A2C" w:rsidRDefault="00500435" w:rsidP="00500435">
      <w:pPr>
        <w:autoSpaceDE w:val="0"/>
        <w:autoSpaceDN w:val="0"/>
        <w:adjustRightInd w:val="0"/>
        <w:spacing w:after="0" w:line="360" w:lineRule="auto"/>
        <w:rPr>
          <w:rFonts w:ascii="Arial" w:hAnsi="Arial" w:cs="Arial"/>
          <w:color w:val="000000"/>
          <w:sz w:val="20"/>
          <w:szCs w:val="20"/>
          <w:lang w:eastAsia="es-MX"/>
        </w:rPr>
      </w:pPr>
    </w:p>
    <w:p w14:paraId="729BC975" w14:textId="77777777" w:rsidR="00CD430E" w:rsidRPr="00345A2C" w:rsidRDefault="00CD430E"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La tarifa aplicable al servicio de drenaje sanitario a que se refiere la presente sección será el 50% del importe del consumo de agua potable que corresponda al mismo período.</w:t>
      </w:r>
    </w:p>
    <w:p w14:paraId="5D8C9007"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lastRenderedPageBreak/>
        <w:t xml:space="preserve">II.- </w:t>
      </w:r>
      <w:r w:rsidRPr="00345A2C">
        <w:rPr>
          <w:rFonts w:ascii="Arial" w:hAnsi="Arial" w:cs="Arial"/>
          <w:color w:val="000000"/>
          <w:sz w:val="20"/>
          <w:szCs w:val="20"/>
          <w:lang w:eastAsia="es-MX"/>
        </w:rPr>
        <w:t>Las constancias de no adeudo de agua potable se pagará de acuerdo con la siguiente tarifa:</w:t>
      </w:r>
    </w:p>
    <w:p w14:paraId="747E4690"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Habitacional $ 115.00</w:t>
      </w:r>
    </w:p>
    <w:p w14:paraId="2B660357"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Comercial $ 135.00</w:t>
      </w:r>
    </w:p>
    <w:p w14:paraId="039AF25B"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Industrial $ 280.00</w:t>
      </w:r>
    </w:p>
    <w:p w14:paraId="6A50470D"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La Constancia de no servicio de agua potable tendrá una tarifa de $ 250.00 por predio.</w:t>
      </w:r>
    </w:p>
    <w:p w14:paraId="24C2AE31"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El cambio de tipo de servicio se pagará de conformidad con la siguiente</w:t>
      </w:r>
    </w:p>
    <w:p w14:paraId="5BA159ED"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Habitacional $ 150.00</w:t>
      </w:r>
    </w:p>
    <w:p w14:paraId="5803C7EA"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Comercial $ 200.00</w:t>
      </w:r>
    </w:p>
    <w:p w14:paraId="24194EA6" w14:textId="77777777" w:rsidR="00CD430E" w:rsidRPr="00345A2C" w:rsidRDefault="000674E7"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Industrial $ 300.00</w:t>
      </w:r>
    </w:p>
    <w:p w14:paraId="79EB0CB2"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 </w:t>
      </w:r>
      <w:r w:rsidRPr="00345A2C">
        <w:rPr>
          <w:rFonts w:ascii="Arial" w:hAnsi="Arial" w:cs="Arial"/>
          <w:color w:val="000000"/>
          <w:sz w:val="20"/>
          <w:szCs w:val="20"/>
          <w:lang w:eastAsia="es-MX"/>
        </w:rPr>
        <w:t>Solicitud de cambio de dirección</w:t>
      </w:r>
      <w:r w:rsidR="000674E7" w:rsidRPr="00345A2C">
        <w:rPr>
          <w:rFonts w:ascii="Arial" w:hAnsi="Arial" w:cs="Arial"/>
          <w:color w:val="000000"/>
          <w:sz w:val="20"/>
          <w:szCs w:val="20"/>
          <w:lang w:eastAsia="es-MX"/>
        </w:rPr>
        <w:t xml:space="preserve"> tendrá una tarifa de $ 220.00</w:t>
      </w:r>
    </w:p>
    <w:p w14:paraId="4952F310"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VI.- </w:t>
      </w:r>
      <w:r w:rsidRPr="00345A2C">
        <w:rPr>
          <w:rFonts w:ascii="Arial" w:hAnsi="Arial" w:cs="Arial"/>
          <w:color w:val="000000"/>
          <w:sz w:val="20"/>
          <w:szCs w:val="20"/>
          <w:lang w:eastAsia="es-MX"/>
        </w:rPr>
        <w:t>Agua no facturada derivada de toma clandestina; has</w:t>
      </w:r>
      <w:r w:rsidR="000674E7" w:rsidRPr="00345A2C">
        <w:rPr>
          <w:rFonts w:ascii="Arial" w:hAnsi="Arial" w:cs="Arial"/>
          <w:color w:val="000000"/>
          <w:sz w:val="20"/>
          <w:szCs w:val="20"/>
          <w:lang w:eastAsia="es-MX"/>
        </w:rPr>
        <w:t>ta tres años de consumo de 20m3</w:t>
      </w:r>
    </w:p>
    <w:p w14:paraId="0E4383F5"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VII.- </w:t>
      </w:r>
      <w:r w:rsidRPr="00345A2C">
        <w:rPr>
          <w:rFonts w:ascii="Arial" w:hAnsi="Arial" w:cs="Arial"/>
          <w:color w:val="000000"/>
          <w:sz w:val="20"/>
          <w:szCs w:val="20"/>
          <w:lang w:eastAsia="es-MX"/>
        </w:rPr>
        <w:t>Medido</w:t>
      </w:r>
      <w:r w:rsidR="000674E7" w:rsidRPr="00345A2C">
        <w:rPr>
          <w:rFonts w:ascii="Arial" w:hAnsi="Arial" w:cs="Arial"/>
          <w:color w:val="000000"/>
          <w:sz w:val="20"/>
          <w:szCs w:val="20"/>
          <w:lang w:eastAsia="es-MX"/>
        </w:rPr>
        <w:t>r tendrá una tarifa de $ 650.00</w:t>
      </w:r>
    </w:p>
    <w:p w14:paraId="4F2A0AFF"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VIII.- </w:t>
      </w:r>
      <w:r w:rsidRPr="00345A2C">
        <w:rPr>
          <w:rFonts w:ascii="Arial" w:hAnsi="Arial" w:cs="Arial"/>
          <w:color w:val="000000"/>
          <w:sz w:val="20"/>
          <w:szCs w:val="20"/>
          <w:lang w:eastAsia="es-MX"/>
        </w:rPr>
        <w:t>Cargo por des limitació</w:t>
      </w:r>
      <w:r w:rsidR="000674E7" w:rsidRPr="00345A2C">
        <w:rPr>
          <w:rFonts w:ascii="Arial" w:hAnsi="Arial" w:cs="Arial"/>
          <w:color w:val="000000"/>
          <w:sz w:val="20"/>
          <w:szCs w:val="20"/>
          <w:lang w:eastAsia="es-MX"/>
        </w:rPr>
        <w:t>n tendrá una tarifa de $ 150.00</w:t>
      </w:r>
    </w:p>
    <w:p w14:paraId="1AF4ACEF"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IX.- </w:t>
      </w:r>
      <w:r w:rsidRPr="00345A2C">
        <w:rPr>
          <w:rFonts w:ascii="Arial" w:hAnsi="Arial" w:cs="Arial"/>
          <w:color w:val="000000"/>
          <w:sz w:val="20"/>
          <w:szCs w:val="20"/>
          <w:lang w:eastAsia="es-MX"/>
        </w:rPr>
        <w:t>Cargo por Reconexión de toma doméstica suspendid</w:t>
      </w:r>
      <w:r w:rsidR="000674E7" w:rsidRPr="00345A2C">
        <w:rPr>
          <w:rFonts w:ascii="Arial" w:hAnsi="Arial" w:cs="Arial"/>
          <w:color w:val="000000"/>
          <w:sz w:val="20"/>
          <w:szCs w:val="20"/>
          <w:lang w:eastAsia="es-MX"/>
        </w:rPr>
        <w:t>a tendrá una tarifa de $ 250.00</w:t>
      </w:r>
    </w:p>
    <w:p w14:paraId="379B0D90"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 </w:t>
      </w:r>
      <w:r w:rsidRPr="00345A2C">
        <w:rPr>
          <w:rFonts w:ascii="Arial" w:hAnsi="Arial" w:cs="Arial"/>
          <w:color w:val="000000"/>
          <w:sz w:val="20"/>
          <w:szCs w:val="20"/>
          <w:lang w:eastAsia="es-MX"/>
        </w:rPr>
        <w:t>Cargo por Reconexión de toma no doméstica suspendid</w:t>
      </w:r>
      <w:r w:rsidR="000674E7" w:rsidRPr="00345A2C">
        <w:rPr>
          <w:rFonts w:ascii="Arial" w:hAnsi="Arial" w:cs="Arial"/>
          <w:color w:val="000000"/>
          <w:sz w:val="20"/>
          <w:szCs w:val="20"/>
          <w:lang w:eastAsia="es-MX"/>
        </w:rPr>
        <w:t>a tendrá una tarifa de $ 860.00</w:t>
      </w:r>
    </w:p>
    <w:p w14:paraId="526424C1"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 </w:t>
      </w:r>
      <w:r w:rsidRPr="00345A2C">
        <w:rPr>
          <w:rFonts w:ascii="Arial" w:hAnsi="Arial" w:cs="Arial"/>
          <w:color w:val="000000"/>
          <w:sz w:val="20"/>
          <w:szCs w:val="20"/>
          <w:lang w:eastAsia="es-MX"/>
        </w:rPr>
        <w:t>Cargo por reubicación de toma (mayor a 5m</w:t>
      </w:r>
      <w:r w:rsidR="000674E7" w:rsidRPr="00345A2C">
        <w:rPr>
          <w:rFonts w:ascii="Arial" w:hAnsi="Arial" w:cs="Arial"/>
          <w:color w:val="000000"/>
          <w:sz w:val="20"/>
          <w:szCs w:val="20"/>
          <w:lang w:eastAsia="es-MX"/>
        </w:rPr>
        <w:t>) tendrá una tarifa de $ 760.00</w:t>
      </w:r>
    </w:p>
    <w:p w14:paraId="66E2D8FA"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XII.- </w:t>
      </w:r>
      <w:r w:rsidRPr="00345A2C">
        <w:rPr>
          <w:rFonts w:ascii="Arial" w:hAnsi="Arial" w:cs="Arial"/>
          <w:color w:val="000000"/>
          <w:sz w:val="20"/>
          <w:szCs w:val="20"/>
          <w:lang w:eastAsia="es-MX"/>
        </w:rPr>
        <w:t>Visita para verificación física de fuga no visible</w:t>
      </w:r>
      <w:r w:rsidR="000674E7" w:rsidRPr="00345A2C">
        <w:rPr>
          <w:rFonts w:ascii="Arial" w:hAnsi="Arial" w:cs="Arial"/>
          <w:color w:val="000000"/>
          <w:sz w:val="20"/>
          <w:szCs w:val="20"/>
          <w:lang w:eastAsia="es-MX"/>
        </w:rPr>
        <w:t>s tendrá una tarifa de $ 350.00</w:t>
      </w:r>
    </w:p>
    <w:p w14:paraId="27AAD8FF"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XIII.- </w:t>
      </w:r>
      <w:r w:rsidRPr="00345A2C">
        <w:rPr>
          <w:rFonts w:ascii="Arial" w:hAnsi="Arial" w:cs="Arial"/>
          <w:color w:val="000000"/>
          <w:sz w:val="20"/>
          <w:szCs w:val="20"/>
          <w:lang w:eastAsia="es-MX"/>
        </w:rPr>
        <w:t>Detección de fuga no visible (predio chico</w:t>
      </w:r>
      <w:r w:rsidR="000674E7" w:rsidRPr="00345A2C">
        <w:rPr>
          <w:rFonts w:ascii="Arial" w:hAnsi="Arial" w:cs="Arial"/>
          <w:color w:val="000000"/>
          <w:sz w:val="20"/>
          <w:szCs w:val="20"/>
          <w:lang w:eastAsia="es-MX"/>
        </w:rPr>
        <w:t>) tendrá una tarifa de $ 510.00</w:t>
      </w:r>
    </w:p>
    <w:p w14:paraId="605370DF"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XIV.- </w:t>
      </w:r>
      <w:r w:rsidRPr="00345A2C">
        <w:rPr>
          <w:rFonts w:ascii="Arial" w:hAnsi="Arial" w:cs="Arial"/>
          <w:color w:val="000000"/>
          <w:sz w:val="20"/>
          <w:szCs w:val="20"/>
          <w:lang w:eastAsia="es-MX"/>
        </w:rPr>
        <w:t xml:space="preserve">Detección de fuga no visible (predio mediano) </w:t>
      </w:r>
      <w:r w:rsidR="000674E7" w:rsidRPr="00345A2C">
        <w:rPr>
          <w:rFonts w:ascii="Arial" w:hAnsi="Arial" w:cs="Arial"/>
          <w:color w:val="000000"/>
          <w:sz w:val="20"/>
          <w:szCs w:val="20"/>
          <w:lang w:eastAsia="es-MX"/>
        </w:rPr>
        <w:t>tendrá una tarifa de $ 1,000.00</w:t>
      </w:r>
    </w:p>
    <w:p w14:paraId="7C1E0ABA"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XV.- </w:t>
      </w:r>
      <w:r w:rsidRPr="00345A2C">
        <w:rPr>
          <w:rFonts w:ascii="Arial" w:hAnsi="Arial" w:cs="Arial"/>
          <w:color w:val="000000"/>
          <w:sz w:val="20"/>
          <w:szCs w:val="20"/>
          <w:lang w:eastAsia="es-MX"/>
        </w:rPr>
        <w:t>Detección de fuga no visible en predios grande (por cada 3 horas de trabajo de dos personas) tendrá una tarifa de $ 510.00</w:t>
      </w:r>
    </w:p>
    <w:p w14:paraId="278E7B1B"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XVI.- </w:t>
      </w:r>
      <w:r w:rsidRPr="00345A2C">
        <w:rPr>
          <w:rFonts w:ascii="Arial" w:hAnsi="Arial" w:cs="Arial"/>
          <w:color w:val="000000"/>
          <w:sz w:val="20"/>
          <w:szCs w:val="20"/>
          <w:lang w:eastAsia="es-MX"/>
        </w:rPr>
        <w:t>Factibilidad del servicio de agua potable y alcantarillado sanitario tendrá una tarifa de $ 2,500.00</w:t>
      </w:r>
    </w:p>
    <w:p w14:paraId="20158643" w14:textId="77777777" w:rsidR="00CD430E" w:rsidRPr="00345A2C"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XVII.- </w:t>
      </w:r>
      <w:r w:rsidRPr="00345A2C">
        <w:rPr>
          <w:rFonts w:ascii="Arial" w:hAnsi="Arial" w:cs="Arial"/>
          <w:color w:val="000000"/>
          <w:sz w:val="20"/>
          <w:szCs w:val="20"/>
          <w:lang w:eastAsia="es-MX"/>
        </w:rPr>
        <w:t>Dictamen de autorización del proyecto de Agua potable tendrá una tarifa de $ 5,000.00</w:t>
      </w:r>
    </w:p>
    <w:p w14:paraId="74CC8ECE" w14:textId="52887533" w:rsidR="00CD430E" w:rsidRDefault="00CD430E"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XVIII.- </w:t>
      </w:r>
      <w:r w:rsidRPr="00345A2C">
        <w:rPr>
          <w:rFonts w:ascii="Arial" w:hAnsi="Arial" w:cs="Arial"/>
          <w:color w:val="000000"/>
          <w:sz w:val="20"/>
          <w:szCs w:val="20"/>
          <w:lang w:eastAsia="es-MX"/>
        </w:rPr>
        <w:t>Dictamen de autorización de modificación de proyecto de agua potable tendrá una tarifa de $ 3,000.00</w:t>
      </w:r>
    </w:p>
    <w:p w14:paraId="5804FE8A" w14:textId="77777777" w:rsidR="00500435" w:rsidRPr="00345A2C" w:rsidRDefault="00500435" w:rsidP="00500435">
      <w:pPr>
        <w:autoSpaceDE w:val="0"/>
        <w:autoSpaceDN w:val="0"/>
        <w:adjustRightInd w:val="0"/>
        <w:spacing w:after="0" w:line="360" w:lineRule="auto"/>
        <w:rPr>
          <w:rFonts w:ascii="Arial" w:hAnsi="Arial" w:cs="Arial"/>
          <w:color w:val="000000"/>
          <w:sz w:val="20"/>
          <w:szCs w:val="20"/>
          <w:lang w:eastAsia="es-MX"/>
        </w:rPr>
      </w:pPr>
    </w:p>
    <w:p w14:paraId="668F6633" w14:textId="77777777" w:rsidR="00FD1D30" w:rsidRPr="00345A2C" w:rsidRDefault="00FD1D3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La tarifa aplicable a los derechos por la contratación para la conexión de un predio a la red de Agua potable y los derechos de fraccionador será la siguiente: </w:t>
      </w:r>
    </w:p>
    <w:p w14:paraId="2650ABFD"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Los derechos de contratación para la conexión de toma única (o a 14 metros) a la Red de Agua Potable se pagará de conformidad con la siguiente tarifa:</w:t>
      </w:r>
    </w:p>
    <w:p w14:paraId="7FE2CD3E"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500435">
        <w:rPr>
          <w:rFonts w:ascii="Arial" w:hAnsi="Arial" w:cs="Arial"/>
          <w:b/>
          <w:bCs/>
          <w:color w:val="000000"/>
          <w:sz w:val="20"/>
          <w:szCs w:val="20"/>
          <w:lang w:eastAsia="es-MX"/>
        </w:rPr>
        <w:t>a)</w:t>
      </w:r>
      <w:r w:rsidRPr="00345A2C">
        <w:rPr>
          <w:rFonts w:ascii="Arial" w:hAnsi="Arial" w:cs="Arial"/>
          <w:color w:val="000000"/>
          <w:sz w:val="20"/>
          <w:szCs w:val="20"/>
          <w:lang w:eastAsia="es-MX"/>
        </w:rPr>
        <w:t xml:space="preserve"> Por toma de agua domiciliaria $ 1,000.00 pesos</w:t>
      </w:r>
    </w:p>
    <w:p w14:paraId="3AE8B68A"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500435">
        <w:rPr>
          <w:rFonts w:ascii="Arial" w:hAnsi="Arial" w:cs="Arial"/>
          <w:b/>
          <w:bCs/>
          <w:color w:val="000000"/>
          <w:sz w:val="20"/>
          <w:szCs w:val="20"/>
          <w:lang w:eastAsia="es-MX"/>
        </w:rPr>
        <w:t>b)</w:t>
      </w:r>
      <w:r w:rsidRPr="00345A2C">
        <w:rPr>
          <w:rFonts w:ascii="Arial" w:hAnsi="Arial" w:cs="Arial"/>
          <w:color w:val="000000"/>
          <w:sz w:val="20"/>
          <w:szCs w:val="20"/>
          <w:lang w:eastAsia="es-MX"/>
        </w:rPr>
        <w:t xml:space="preserve"> Por toma de agua comercial $ 2,500.00 pesos</w:t>
      </w:r>
    </w:p>
    <w:p w14:paraId="0CAF9F15"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500435">
        <w:rPr>
          <w:rFonts w:ascii="Arial" w:hAnsi="Arial" w:cs="Arial"/>
          <w:b/>
          <w:bCs/>
          <w:color w:val="000000"/>
          <w:sz w:val="20"/>
          <w:szCs w:val="20"/>
          <w:lang w:eastAsia="es-MX"/>
        </w:rPr>
        <w:lastRenderedPageBreak/>
        <w:t>c)</w:t>
      </w:r>
      <w:r w:rsidRPr="00345A2C">
        <w:rPr>
          <w:rFonts w:ascii="Arial" w:hAnsi="Arial" w:cs="Arial"/>
          <w:color w:val="000000"/>
          <w:sz w:val="20"/>
          <w:szCs w:val="20"/>
          <w:lang w:eastAsia="es-MX"/>
        </w:rPr>
        <w:t xml:space="preserve"> Por toma de agua industrial $ 3,500.00 pesos</w:t>
      </w:r>
    </w:p>
    <w:p w14:paraId="48769F07"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 </w:t>
      </w:r>
      <w:r w:rsidRPr="00345A2C">
        <w:rPr>
          <w:rFonts w:ascii="Arial" w:hAnsi="Arial" w:cs="Arial"/>
          <w:color w:val="000000"/>
          <w:sz w:val="20"/>
          <w:szCs w:val="20"/>
          <w:lang w:eastAsia="es-MX"/>
        </w:rPr>
        <w:t>Se establece la tarifa a cobrar, con cargo al contrato, por metro lineal de acometida y aprovechamiento de red, por excedentes en la instalación de la tubería de agua potable, la cantidad de $110.00</w:t>
      </w:r>
    </w:p>
    <w:p w14:paraId="09BFA471" w14:textId="77777777" w:rsidR="00FD1D30" w:rsidRPr="00345A2C" w:rsidRDefault="00FD1D30"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III.- </w:t>
      </w:r>
      <w:r w:rsidRPr="00345A2C">
        <w:rPr>
          <w:rFonts w:ascii="Arial" w:hAnsi="Arial" w:cs="Arial"/>
          <w:color w:val="000000"/>
          <w:sz w:val="20"/>
          <w:szCs w:val="20"/>
          <w:lang w:eastAsia="es-MX"/>
        </w:rPr>
        <w:t>Los derechos de fraccionador por aprovechamiento de la red de agua potable tendrán un costo de $ 1,500.00 por predio.</w:t>
      </w:r>
    </w:p>
    <w:p w14:paraId="18142ED0" w14:textId="5904870E" w:rsidR="00FD1D30" w:rsidRDefault="00FD1D30" w:rsidP="00500435">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IV.- </w:t>
      </w:r>
      <w:r w:rsidRPr="00345A2C">
        <w:rPr>
          <w:rFonts w:ascii="Arial" w:hAnsi="Arial" w:cs="Arial"/>
          <w:color w:val="000000"/>
          <w:sz w:val="20"/>
          <w:szCs w:val="20"/>
          <w:lang w:eastAsia="es-MX"/>
        </w:rPr>
        <w:t>El derecho comercial por aprovechamiento de la red de agua potable tendrán un costo de $ 1,500.00 por predio.</w:t>
      </w:r>
    </w:p>
    <w:p w14:paraId="1DBE16BB" w14:textId="77777777" w:rsidR="00500435" w:rsidRPr="00345A2C" w:rsidRDefault="00500435" w:rsidP="00500435">
      <w:pPr>
        <w:autoSpaceDE w:val="0"/>
        <w:autoSpaceDN w:val="0"/>
        <w:adjustRightInd w:val="0"/>
        <w:spacing w:after="0" w:line="360" w:lineRule="auto"/>
        <w:rPr>
          <w:rFonts w:ascii="Arial" w:hAnsi="Arial" w:cs="Arial"/>
          <w:color w:val="000000"/>
          <w:sz w:val="20"/>
          <w:szCs w:val="20"/>
          <w:lang w:eastAsia="es-MX"/>
        </w:rPr>
      </w:pPr>
    </w:p>
    <w:p w14:paraId="59549809" w14:textId="77777777" w:rsidR="00FD1D30" w:rsidRPr="00345A2C" w:rsidRDefault="00FD1D3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 Según el diámetro de toma:</w:t>
      </w:r>
    </w:p>
    <w:tbl>
      <w:tblPr>
        <w:tblStyle w:val="Tablaconcuadrcula"/>
        <w:tblW w:w="0" w:type="auto"/>
        <w:tblLook w:val="04A0" w:firstRow="1" w:lastRow="0" w:firstColumn="1" w:lastColumn="0" w:noHBand="0" w:noVBand="1"/>
      </w:tblPr>
      <w:tblGrid>
        <w:gridCol w:w="1696"/>
        <w:gridCol w:w="1843"/>
      </w:tblGrid>
      <w:tr w:rsidR="00AC2DEA" w:rsidRPr="00345A2C" w14:paraId="7C6E7CE7" w14:textId="77777777" w:rsidTr="00AC2DEA">
        <w:tc>
          <w:tcPr>
            <w:tcW w:w="1696" w:type="dxa"/>
          </w:tcPr>
          <w:p w14:paraId="1D596D22" w14:textId="58ADBD0E" w:rsidR="00AC2DEA" w:rsidRPr="00345A2C" w:rsidRDefault="008E6E36" w:rsidP="00345A2C">
            <w:pPr>
              <w:autoSpaceDE w:val="0"/>
              <w:autoSpaceDN w:val="0"/>
              <w:adjustRightInd w:val="0"/>
              <w:spacing w:line="360" w:lineRule="auto"/>
              <w:rPr>
                <w:rFonts w:ascii="Arial" w:hAnsi="Arial" w:cs="Arial"/>
                <w:color w:val="000000"/>
                <w:sz w:val="20"/>
                <w:szCs w:val="20"/>
                <w:lang w:eastAsia="es-MX"/>
              </w:rPr>
            </w:pPr>
            <w:r>
              <w:rPr>
                <w:rFonts w:ascii="Arial" w:hAnsi="Arial" w:cs="Arial"/>
                <w:color w:val="000000"/>
                <w:sz w:val="20"/>
                <w:szCs w:val="20"/>
                <w:lang w:eastAsia="es-MX"/>
              </w:rPr>
              <w:t>1/</w:t>
            </w:r>
            <w:r w:rsidR="00AC2DEA" w:rsidRPr="00345A2C">
              <w:rPr>
                <w:rFonts w:ascii="Arial" w:hAnsi="Arial" w:cs="Arial"/>
                <w:color w:val="000000"/>
                <w:sz w:val="20"/>
                <w:szCs w:val="20"/>
                <w:lang w:eastAsia="es-MX"/>
              </w:rPr>
              <w:t xml:space="preserve">2"                            </w:t>
            </w:r>
          </w:p>
        </w:tc>
        <w:tc>
          <w:tcPr>
            <w:tcW w:w="1843" w:type="dxa"/>
          </w:tcPr>
          <w:p w14:paraId="0ABC7F5B"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$4.000.00</w:t>
            </w:r>
          </w:p>
        </w:tc>
      </w:tr>
      <w:tr w:rsidR="00AC2DEA" w:rsidRPr="00345A2C" w14:paraId="3FA09C45" w14:textId="77777777" w:rsidTr="00AC2DEA">
        <w:tc>
          <w:tcPr>
            <w:tcW w:w="1696" w:type="dxa"/>
          </w:tcPr>
          <w:p w14:paraId="35BAA89F"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3/4"                         </w:t>
            </w:r>
          </w:p>
        </w:tc>
        <w:tc>
          <w:tcPr>
            <w:tcW w:w="1843" w:type="dxa"/>
          </w:tcPr>
          <w:p w14:paraId="54E3BB98"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$12, 000.00</w:t>
            </w:r>
          </w:p>
        </w:tc>
      </w:tr>
      <w:tr w:rsidR="00AC2DEA" w:rsidRPr="00345A2C" w14:paraId="0ECFD4F3" w14:textId="77777777" w:rsidTr="00AC2DEA">
        <w:tc>
          <w:tcPr>
            <w:tcW w:w="1696" w:type="dxa"/>
          </w:tcPr>
          <w:p w14:paraId="0F97EC0B"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1"                             </w:t>
            </w:r>
          </w:p>
        </w:tc>
        <w:tc>
          <w:tcPr>
            <w:tcW w:w="1843" w:type="dxa"/>
          </w:tcPr>
          <w:p w14:paraId="524727D4"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$25,000.00</w:t>
            </w:r>
          </w:p>
        </w:tc>
      </w:tr>
      <w:tr w:rsidR="00AC2DEA" w:rsidRPr="00345A2C" w14:paraId="018EA2E4" w14:textId="77777777" w:rsidTr="00AC2DEA">
        <w:tc>
          <w:tcPr>
            <w:tcW w:w="1696" w:type="dxa"/>
          </w:tcPr>
          <w:p w14:paraId="56291517"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1 1/4"                        </w:t>
            </w:r>
          </w:p>
        </w:tc>
        <w:tc>
          <w:tcPr>
            <w:tcW w:w="1843" w:type="dxa"/>
          </w:tcPr>
          <w:p w14:paraId="011AF0A5"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$40.000.00</w:t>
            </w:r>
          </w:p>
        </w:tc>
      </w:tr>
      <w:tr w:rsidR="00AC2DEA" w:rsidRPr="00345A2C" w14:paraId="7E9EEAAC" w14:textId="77777777" w:rsidTr="00AC2DEA">
        <w:tc>
          <w:tcPr>
            <w:tcW w:w="1696" w:type="dxa"/>
          </w:tcPr>
          <w:p w14:paraId="580BBA1A"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1 1/2"                        </w:t>
            </w:r>
          </w:p>
        </w:tc>
        <w:tc>
          <w:tcPr>
            <w:tcW w:w="1843" w:type="dxa"/>
          </w:tcPr>
          <w:p w14:paraId="54EF6267"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$65.000.00</w:t>
            </w:r>
          </w:p>
        </w:tc>
      </w:tr>
      <w:tr w:rsidR="00AC2DEA" w:rsidRPr="00345A2C" w14:paraId="1EBF1FD6" w14:textId="77777777" w:rsidTr="00AC2DEA">
        <w:tc>
          <w:tcPr>
            <w:tcW w:w="1696" w:type="dxa"/>
          </w:tcPr>
          <w:p w14:paraId="319DBFD9"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2"                              </w:t>
            </w:r>
          </w:p>
        </w:tc>
        <w:tc>
          <w:tcPr>
            <w:tcW w:w="1843" w:type="dxa"/>
          </w:tcPr>
          <w:p w14:paraId="0BD5A8F3"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$125,000.00</w:t>
            </w:r>
          </w:p>
        </w:tc>
      </w:tr>
      <w:tr w:rsidR="00AC2DEA" w:rsidRPr="00345A2C" w14:paraId="6AEE0059" w14:textId="77777777" w:rsidTr="00AC2DEA">
        <w:tc>
          <w:tcPr>
            <w:tcW w:w="1696" w:type="dxa"/>
          </w:tcPr>
          <w:p w14:paraId="25351901"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2 1/1"                        </w:t>
            </w:r>
          </w:p>
        </w:tc>
        <w:tc>
          <w:tcPr>
            <w:tcW w:w="1843" w:type="dxa"/>
          </w:tcPr>
          <w:p w14:paraId="010D010D" w14:textId="77777777" w:rsidR="00AC2DEA" w:rsidRPr="00345A2C" w:rsidRDefault="00AC2DEA"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$220,000.00</w:t>
            </w:r>
          </w:p>
        </w:tc>
      </w:tr>
    </w:tbl>
    <w:p w14:paraId="1E56CEC5" w14:textId="77777777" w:rsidR="00500435" w:rsidRDefault="00500435" w:rsidP="00345A2C">
      <w:pPr>
        <w:autoSpaceDE w:val="0"/>
        <w:autoSpaceDN w:val="0"/>
        <w:adjustRightInd w:val="0"/>
        <w:spacing w:line="360" w:lineRule="auto"/>
        <w:rPr>
          <w:rFonts w:ascii="Arial" w:hAnsi="Arial" w:cs="Arial"/>
          <w:color w:val="000000"/>
          <w:sz w:val="20"/>
          <w:szCs w:val="20"/>
          <w:lang w:eastAsia="es-MX"/>
        </w:rPr>
      </w:pPr>
    </w:p>
    <w:p w14:paraId="4790521D" w14:textId="207AB3F7" w:rsidR="00FD1D30" w:rsidRPr="00345A2C" w:rsidRDefault="00FD1D3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Los fraccionadores deberán realizar la contratación de sus predios para la conexión a la Red de Agua Potable, si dentro de los treinta días naturales siguientes a la recepción de sus trabajos de ampliación de la Red de Agua potable se realizará dicho contrato se tendrá derecho a un 50% de descuento en los derechos de contratación de sus predios.</w:t>
      </w:r>
    </w:p>
    <w:p w14:paraId="06AB0A9D" w14:textId="3BB8E386" w:rsidR="003572FD"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B6050" w:rsidRPr="00345A2C">
        <w:rPr>
          <w:rFonts w:ascii="Arial" w:hAnsi="Arial" w:cs="Arial"/>
          <w:b/>
          <w:sz w:val="20"/>
          <w:szCs w:val="20"/>
        </w:rPr>
        <w:t xml:space="preserve"> 13</w:t>
      </w:r>
      <w:r w:rsidR="000674E7" w:rsidRPr="00345A2C">
        <w:rPr>
          <w:rFonts w:ascii="Arial" w:hAnsi="Arial" w:cs="Arial"/>
          <w:b/>
          <w:sz w:val="20"/>
          <w:szCs w:val="20"/>
        </w:rPr>
        <w:t>7</w:t>
      </w:r>
      <w:r w:rsidR="00BB6050" w:rsidRPr="00345A2C">
        <w:rPr>
          <w:rFonts w:ascii="Arial" w:hAnsi="Arial" w:cs="Arial"/>
          <w:b/>
          <w:sz w:val="20"/>
          <w:szCs w:val="20"/>
        </w:rPr>
        <w:t>.-</w:t>
      </w:r>
      <w:r w:rsidR="00BB6050" w:rsidRPr="00345A2C">
        <w:rPr>
          <w:rFonts w:ascii="Arial" w:hAnsi="Arial" w:cs="Arial"/>
          <w:sz w:val="20"/>
          <w:szCs w:val="20"/>
        </w:rPr>
        <w:t xml:space="preserve"> Los derechos a que se refiere la presente sección deberán cubrirse dentro del mes siguiente al cual correspondan, no se causará actualizació</w:t>
      </w:r>
      <w:r w:rsidR="000674E7" w:rsidRPr="00345A2C">
        <w:rPr>
          <w:rFonts w:ascii="Arial" w:hAnsi="Arial" w:cs="Arial"/>
          <w:sz w:val="20"/>
          <w:szCs w:val="20"/>
        </w:rPr>
        <w:t>n ni recargos sobre los mismos.</w:t>
      </w:r>
    </w:p>
    <w:p w14:paraId="6AC2E7F9"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Décima </w:t>
      </w:r>
      <w:r w:rsidR="00FD1D30" w:rsidRPr="00345A2C">
        <w:rPr>
          <w:rFonts w:ascii="Arial" w:hAnsi="Arial" w:cs="Arial"/>
          <w:b/>
          <w:sz w:val="20"/>
          <w:szCs w:val="20"/>
        </w:rPr>
        <w:t>Séptima</w:t>
      </w:r>
    </w:p>
    <w:p w14:paraId="524A2B79"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Derechos por los Servicios de Limpia de Bienes Inmuebles en Desuso</w:t>
      </w:r>
    </w:p>
    <w:p w14:paraId="0272B001" w14:textId="1A37F079"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138</w:t>
      </w:r>
      <w:r w:rsidR="00BB6050" w:rsidRPr="00345A2C">
        <w:rPr>
          <w:rFonts w:ascii="Arial" w:hAnsi="Arial" w:cs="Arial"/>
          <w:b/>
          <w:sz w:val="20"/>
          <w:szCs w:val="20"/>
        </w:rPr>
        <w:t>.-</w:t>
      </w:r>
      <w:r w:rsidR="00BB6050" w:rsidRPr="00345A2C">
        <w:rPr>
          <w:rFonts w:ascii="Arial" w:hAnsi="Arial" w:cs="Arial"/>
          <w:sz w:val="20"/>
          <w:szCs w:val="20"/>
        </w:rPr>
        <w:t xml:space="preserve"> Son sujetos de los derechos establecidos en esta sección, las personas físicas o morales que sean propietarias o poseedoras de bienes inmuebles en desuso ubicados en el Municipio de </w:t>
      </w:r>
      <w:r w:rsidR="00FD1D30" w:rsidRPr="00345A2C">
        <w:rPr>
          <w:rFonts w:ascii="Arial" w:hAnsi="Arial" w:cs="Arial"/>
          <w:sz w:val="20"/>
          <w:szCs w:val="20"/>
        </w:rPr>
        <w:t>Kanasín</w:t>
      </w:r>
      <w:r w:rsidR="00BB6050" w:rsidRPr="00345A2C">
        <w:rPr>
          <w:rFonts w:ascii="Arial" w:hAnsi="Arial" w:cs="Arial"/>
          <w:sz w:val="20"/>
          <w:szCs w:val="20"/>
        </w:rPr>
        <w:t xml:space="preserve"> y que soliciten el servicio de limpia en dichos inmuebles y le sea autorizado por la Dirección de Servicios Públicos.</w:t>
      </w:r>
    </w:p>
    <w:p w14:paraId="04D6D130" w14:textId="77777777" w:rsidR="00FD1D30" w:rsidRPr="00345A2C" w:rsidRDefault="00BB6050" w:rsidP="00345A2C">
      <w:pPr>
        <w:spacing w:before="100" w:beforeAutospacing="1" w:after="100" w:afterAutospacing="1" w:line="360" w:lineRule="auto"/>
        <w:rPr>
          <w:rFonts w:ascii="Arial" w:hAnsi="Arial" w:cs="Arial"/>
          <w:sz w:val="20"/>
          <w:szCs w:val="20"/>
        </w:rPr>
      </w:pPr>
      <w:r w:rsidRPr="00345A2C">
        <w:rPr>
          <w:rFonts w:ascii="Arial" w:hAnsi="Arial" w:cs="Arial"/>
          <w:sz w:val="20"/>
          <w:szCs w:val="20"/>
        </w:rPr>
        <w:lastRenderedPageBreak/>
        <w:t xml:space="preserve">Para los efectos de esta sección se entenderá como servicios de limpia, aquellos trabajos realizados por el Ayuntamiento de </w:t>
      </w:r>
      <w:r w:rsidR="00FD1D30" w:rsidRPr="00345A2C">
        <w:rPr>
          <w:rFonts w:ascii="Arial" w:hAnsi="Arial" w:cs="Arial"/>
          <w:sz w:val="20"/>
          <w:szCs w:val="20"/>
        </w:rPr>
        <w:t>Kanasín</w:t>
      </w:r>
      <w:r w:rsidRPr="00345A2C">
        <w:rPr>
          <w:rFonts w:ascii="Arial" w:hAnsi="Arial" w:cs="Arial"/>
          <w:sz w:val="20"/>
          <w:szCs w:val="20"/>
        </w:rPr>
        <w:t xml:space="preserve"> para conservar en condiciones de sanidad los bienes inmuebles en desuso, de conformidad con lo establecido en el </w:t>
      </w:r>
      <w:r w:rsidR="00FD1D30" w:rsidRPr="00345A2C">
        <w:rPr>
          <w:rFonts w:ascii="Arial" w:hAnsi="Arial" w:cs="Arial"/>
          <w:sz w:val="20"/>
          <w:szCs w:val="20"/>
        </w:rPr>
        <w:t>Reglamento Municipal para la Limpieza y Conservación de Bienes Inmuebles de Kanasín.</w:t>
      </w:r>
    </w:p>
    <w:p w14:paraId="4023C21B" w14:textId="7E40600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139</w:t>
      </w:r>
      <w:r w:rsidR="00BB6050" w:rsidRPr="00345A2C">
        <w:rPr>
          <w:rFonts w:ascii="Arial" w:hAnsi="Arial" w:cs="Arial"/>
          <w:b/>
          <w:sz w:val="20"/>
          <w:szCs w:val="20"/>
        </w:rPr>
        <w:t>.-</w:t>
      </w:r>
      <w:r w:rsidR="00BB6050" w:rsidRPr="00345A2C">
        <w:rPr>
          <w:rFonts w:ascii="Arial" w:hAnsi="Arial" w:cs="Arial"/>
          <w:sz w:val="20"/>
          <w:szCs w:val="20"/>
        </w:rPr>
        <w:t xml:space="preserve"> El objeto de los derechos establecidos en esta sección es el servicio de limpia realizado por el Ayuntamiento de </w:t>
      </w:r>
      <w:r w:rsidR="00FD1D30" w:rsidRPr="00345A2C">
        <w:rPr>
          <w:rFonts w:ascii="Arial" w:hAnsi="Arial" w:cs="Arial"/>
          <w:sz w:val="20"/>
          <w:szCs w:val="20"/>
        </w:rPr>
        <w:t>Kanasín</w:t>
      </w:r>
      <w:r w:rsidR="00BB6050" w:rsidRPr="00345A2C">
        <w:rPr>
          <w:rFonts w:ascii="Arial" w:hAnsi="Arial" w:cs="Arial"/>
          <w:sz w:val="20"/>
          <w:szCs w:val="20"/>
        </w:rPr>
        <w:t>.</w:t>
      </w:r>
    </w:p>
    <w:p w14:paraId="36DA61F6" w14:textId="2B7FA8D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140</w:t>
      </w:r>
      <w:r w:rsidR="00BB6050" w:rsidRPr="00345A2C">
        <w:rPr>
          <w:rFonts w:ascii="Arial" w:hAnsi="Arial" w:cs="Arial"/>
          <w:b/>
          <w:sz w:val="20"/>
          <w:szCs w:val="20"/>
        </w:rPr>
        <w:t>.-</w:t>
      </w:r>
      <w:r w:rsidR="00BB6050" w:rsidRPr="00345A2C">
        <w:rPr>
          <w:rFonts w:ascii="Arial" w:hAnsi="Arial" w:cs="Arial"/>
          <w:sz w:val="20"/>
          <w:szCs w:val="20"/>
        </w:rPr>
        <w:t xml:space="preserve"> Por los servicios a que se refiere la presente sección se causará un derecho equivalente a 0.20 veces la unidad de medida y actualización por cada metro cuadrado de la superficie del bien inmueble en el cual se efectúe el servicio de limpia. El pago de este derecho se realizará previamente a la prestación del servicio.</w:t>
      </w:r>
    </w:p>
    <w:p w14:paraId="077E25A3"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 xml:space="preserve">Sección </w:t>
      </w:r>
      <w:r w:rsidR="00FD1D30" w:rsidRPr="00345A2C">
        <w:rPr>
          <w:rFonts w:ascii="Arial" w:hAnsi="Arial" w:cs="Arial"/>
          <w:b/>
          <w:sz w:val="20"/>
          <w:szCs w:val="20"/>
        </w:rPr>
        <w:t>Décima Octava</w:t>
      </w:r>
    </w:p>
    <w:p w14:paraId="0D768E66"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Derechos por la Prestación de Servicios en Materia de Protección Civil</w:t>
      </w:r>
    </w:p>
    <w:p w14:paraId="18418AAA" w14:textId="6112A9E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141</w:t>
      </w:r>
      <w:r w:rsidR="00BB6050" w:rsidRPr="00345A2C">
        <w:rPr>
          <w:rFonts w:ascii="Arial" w:hAnsi="Arial" w:cs="Arial"/>
          <w:b/>
          <w:sz w:val="20"/>
          <w:szCs w:val="20"/>
        </w:rPr>
        <w:t xml:space="preserve">.- </w:t>
      </w:r>
      <w:r w:rsidR="00BB6050" w:rsidRPr="00345A2C">
        <w:rPr>
          <w:rFonts w:ascii="Arial" w:hAnsi="Arial" w:cs="Arial"/>
          <w:sz w:val="20"/>
          <w:szCs w:val="20"/>
        </w:rPr>
        <w:t>Son sujetos de los derechos establecidos en esta sección las personas físicas o morales que soliciten, cualquiera de los servicios a que se refiere esta sección.</w:t>
      </w:r>
    </w:p>
    <w:p w14:paraId="25716AA9" w14:textId="17A6E7E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142</w:t>
      </w:r>
      <w:r w:rsidR="00BB6050" w:rsidRPr="00345A2C">
        <w:rPr>
          <w:rFonts w:ascii="Arial" w:hAnsi="Arial" w:cs="Arial"/>
          <w:b/>
          <w:sz w:val="20"/>
          <w:szCs w:val="20"/>
        </w:rPr>
        <w:t xml:space="preserve">.- </w:t>
      </w:r>
      <w:r w:rsidR="00BB6050" w:rsidRPr="00345A2C">
        <w:rPr>
          <w:rFonts w:ascii="Arial" w:hAnsi="Arial" w:cs="Arial"/>
          <w:sz w:val="20"/>
          <w:szCs w:val="20"/>
        </w:rPr>
        <w:t>El objeto de los derechos establecidos en esta sección son l</w:t>
      </w:r>
      <w:r w:rsidR="00FD1D30" w:rsidRPr="00345A2C">
        <w:rPr>
          <w:rFonts w:ascii="Arial" w:hAnsi="Arial" w:cs="Arial"/>
          <w:sz w:val="20"/>
          <w:szCs w:val="20"/>
        </w:rPr>
        <w:t>os servicios prestados por la</w:t>
      </w:r>
      <w:r w:rsidR="00BB6050" w:rsidRPr="00345A2C">
        <w:rPr>
          <w:rFonts w:ascii="Arial" w:hAnsi="Arial" w:cs="Arial"/>
          <w:sz w:val="20"/>
          <w:szCs w:val="20"/>
        </w:rPr>
        <w:t xml:space="preserve"> D</w:t>
      </w:r>
      <w:r w:rsidR="00FD1D30" w:rsidRPr="00345A2C">
        <w:rPr>
          <w:rFonts w:ascii="Arial" w:hAnsi="Arial" w:cs="Arial"/>
          <w:sz w:val="20"/>
          <w:szCs w:val="20"/>
        </w:rPr>
        <w:t xml:space="preserve">irección </w:t>
      </w:r>
      <w:r w:rsidR="00BB6050" w:rsidRPr="00345A2C">
        <w:rPr>
          <w:rFonts w:ascii="Arial" w:hAnsi="Arial" w:cs="Arial"/>
          <w:sz w:val="20"/>
          <w:szCs w:val="20"/>
        </w:rPr>
        <w:t>de Protección Civil por concepto de:</w:t>
      </w:r>
    </w:p>
    <w:p w14:paraId="0B159324" w14:textId="77777777" w:rsidR="000B0AB9" w:rsidRPr="00345A2C" w:rsidRDefault="00BB6050" w:rsidP="00345A2C">
      <w:pPr>
        <w:spacing w:line="360" w:lineRule="auto"/>
        <w:contextualSpacing/>
        <w:rPr>
          <w:rFonts w:ascii="Arial" w:hAnsi="Arial" w:cs="Arial"/>
          <w:sz w:val="20"/>
          <w:szCs w:val="20"/>
        </w:rPr>
      </w:pPr>
      <w:r w:rsidRPr="00500435">
        <w:rPr>
          <w:rFonts w:ascii="Arial" w:hAnsi="Arial" w:cs="Arial"/>
          <w:b/>
          <w:bCs/>
          <w:sz w:val="20"/>
          <w:szCs w:val="20"/>
        </w:rPr>
        <w:t>I.</w:t>
      </w:r>
      <w:r w:rsidRPr="00500435">
        <w:rPr>
          <w:rFonts w:ascii="Cambria Math" w:hAnsi="Cambria Math" w:cs="Cambria Math"/>
          <w:b/>
          <w:bCs/>
          <w:sz w:val="20"/>
          <w:szCs w:val="20"/>
        </w:rPr>
        <w:t>‐</w:t>
      </w:r>
      <w:r w:rsidRPr="00345A2C">
        <w:rPr>
          <w:rFonts w:ascii="Arial" w:hAnsi="Arial" w:cs="Arial"/>
          <w:sz w:val="20"/>
          <w:szCs w:val="20"/>
        </w:rPr>
        <w:t xml:space="preserve"> </w:t>
      </w:r>
      <w:r w:rsidR="000B0AB9" w:rsidRPr="00345A2C">
        <w:rPr>
          <w:rFonts w:ascii="Arial" w:hAnsi="Arial" w:cs="Arial"/>
          <w:sz w:val="20"/>
          <w:szCs w:val="20"/>
        </w:rPr>
        <w:t>Dictamen.</w:t>
      </w:r>
    </w:p>
    <w:p w14:paraId="55BA72F7" w14:textId="5D40A198" w:rsidR="000B0AB9" w:rsidRPr="00345A2C" w:rsidRDefault="000B0AB9" w:rsidP="00345A2C">
      <w:pPr>
        <w:autoSpaceDE w:val="0"/>
        <w:autoSpaceDN w:val="0"/>
        <w:adjustRightInd w:val="0"/>
        <w:spacing w:after="0" w:line="360" w:lineRule="auto"/>
        <w:contextualSpacing/>
        <w:rPr>
          <w:rFonts w:ascii="Arial" w:hAnsi="Arial" w:cs="Arial"/>
          <w:color w:val="000000"/>
          <w:sz w:val="20"/>
          <w:szCs w:val="20"/>
          <w:lang w:eastAsia="es-MX"/>
        </w:rPr>
      </w:pPr>
      <w:r w:rsidRPr="00500435">
        <w:rPr>
          <w:rFonts w:ascii="Arial" w:hAnsi="Arial" w:cs="Arial"/>
          <w:b/>
          <w:bCs/>
          <w:color w:val="000000"/>
          <w:sz w:val="20"/>
          <w:szCs w:val="20"/>
          <w:lang w:eastAsia="es-MX"/>
        </w:rPr>
        <w:t>II.-</w:t>
      </w:r>
      <w:r w:rsidRPr="00345A2C">
        <w:rPr>
          <w:rFonts w:ascii="Arial" w:hAnsi="Arial" w:cs="Arial"/>
          <w:color w:val="000000"/>
          <w:sz w:val="20"/>
          <w:szCs w:val="20"/>
          <w:lang w:eastAsia="es-MX"/>
        </w:rPr>
        <w:t xml:space="preserve"> Emisión de la primera cédula de evaluación de simulacros</w:t>
      </w:r>
    </w:p>
    <w:p w14:paraId="6CD951FB" w14:textId="77777777" w:rsidR="000B0AB9" w:rsidRPr="00345A2C" w:rsidRDefault="000B0AB9" w:rsidP="00345A2C">
      <w:pPr>
        <w:autoSpaceDE w:val="0"/>
        <w:autoSpaceDN w:val="0"/>
        <w:adjustRightInd w:val="0"/>
        <w:spacing w:after="0" w:line="360" w:lineRule="auto"/>
        <w:contextualSpacing/>
        <w:rPr>
          <w:rFonts w:ascii="Arial" w:hAnsi="Arial" w:cs="Arial"/>
          <w:color w:val="000000"/>
          <w:sz w:val="20"/>
          <w:szCs w:val="20"/>
          <w:lang w:eastAsia="es-MX"/>
        </w:rPr>
      </w:pPr>
      <w:r w:rsidRPr="00500435">
        <w:rPr>
          <w:rFonts w:ascii="Arial" w:hAnsi="Arial" w:cs="Arial"/>
          <w:b/>
          <w:bCs/>
          <w:color w:val="000000"/>
          <w:sz w:val="20"/>
          <w:szCs w:val="20"/>
          <w:lang w:eastAsia="es-MX"/>
        </w:rPr>
        <w:t>III.-</w:t>
      </w:r>
      <w:r w:rsidRPr="00345A2C">
        <w:rPr>
          <w:rFonts w:ascii="Arial" w:hAnsi="Arial" w:cs="Arial"/>
          <w:color w:val="000000"/>
          <w:sz w:val="20"/>
          <w:szCs w:val="20"/>
          <w:lang w:eastAsia="es-MX"/>
        </w:rPr>
        <w:t xml:space="preserve"> Constancia de permiso de quemas                                                                             </w:t>
      </w:r>
    </w:p>
    <w:p w14:paraId="682B0BBC" w14:textId="77777777" w:rsidR="000B0AB9" w:rsidRPr="00345A2C" w:rsidRDefault="000B0AB9" w:rsidP="00345A2C">
      <w:pPr>
        <w:autoSpaceDE w:val="0"/>
        <w:autoSpaceDN w:val="0"/>
        <w:adjustRightInd w:val="0"/>
        <w:spacing w:line="360" w:lineRule="auto"/>
        <w:contextualSpacing/>
        <w:rPr>
          <w:rFonts w:ascii="Arial" w:hAnsi="Arial" w:cs="Arial"/>
          <w:sz w:val="20"/>
          <w:szCs w:val="20"/>
        </w:rPr>
      </w:pPr>
      <w:r w:rsidRPr="00500435">
        <w:rPr>
          <w:rFonts w:ascii="Arial" w:hAnsi="Arial" w:cs="Arial"/>
          <w:b/>
          <w:bCs/>
          <w:sz w:val="20"/>
          <w:szCs w:val="20"/>
        </w:rPr>
        <w:t>IV.-</w:t>
      </w:r>
      <w:r w:rsidRPr="00345A2C">
        <w:rPr>
          <w:rFonts w:ascii="Arial" w:hAnsi="Arial" w:cs="Arial"/>
          <w:sz w:val="20"/>
          <w:szCs w:val="20"/>
        </w:rPr>
        <w:t xml:space="preserve"> Constancia de Conformidad respecto de seguridad y ubicación para el consumo de Pirotecnia y Explosivos                      </w:t>
      </w:r>
    </w:p>
    <w:p w14:paraId="566E0762" w14:textId="77777777" w:rsidR="000B0AB9" w:rsidRPr="00345A2C" w:rsidRDefault="000B0AB9" w:rsidP="00345A2C">
      <w:pPr>
        <w:autoSpaceDE w:val="0"/>
        <w:autoSpaceDN w:val="0"/>
        <w:adjustRightInd w:val="0"/>
        <w:spacing w:after="0" w:line="360" w:lineRule="auto"/>
        <w:contextualSpacing/>
        <w:rPr>
          <w:rFonts w:ascii="Arial" w:hAnsi="Arial" w:cs="Arial"/>
          <w:color w:val="000000"/>
          <w:sz w:val="20"/>
          <w:szCs w:val="20"/>
          <w:lang w:eastAsia="es-MX"/>
        </w:rPr>
      </w:pPr>
      <w:r w:rsidRPr="00500435">
        <w:rPr>
          <w:rFonts w:ascii="Arial" w:hAnsi="Arial" w:cs="Arial"/>
          <w:b/>
          <w:bCs/>
          <w:color w:val="000000"/>
          <w:sz w:val="20"/>
          <w:szCs w:val="20"/>
          <w:lang w:eastAsia="es-MX"/>
        </w:rPr>
        <w:t>V.-</w:t>
      </w:r>
      <w:r w:rsidRPr="00345A2C">
        <w:rPr>
          <w:rFonts w:ascii="Arial" w:hAnsi="Arial" w:cs="Arial"/>
          <w:color w:val="000000"/>
          <w:sz w:val="20"/>
          <w:szCs w:val="20"/>
          <w:lang w:eastAsia="es-MX"/>
        </w:rPr>
        <w:t xml:space="preserve"> Visita de inspección                                            </w:t>
      </w:r>
    </w:p>
    <w:p w14:paraId="561E1D82" w14:textId="77777777" w:rsidR="000B0AB9" w:rsidRPr="00345A2C" w:rsidRDefault="000B0AB9" w:rsidP="00345A2C">
      <w:pPr>
        <w:autoSpaceDE w:val="0"/>
        <w:autoSpaceDN w:val="0"/>
        <w:adjustRightInd w:val="0"/>
        <w:spacing w:after="0" w:line="360" w:lineRule="auto"/>
        <w:contextualSpacing/>
        <w:rPr>
          <w:rFonts w:ascii="Arial" w:hAnsi="Arial" w:cs="Arial"/>
          <w:color w:val="000000"/>
          <w:sz w:val="20"/>
          <w:szCs w:val="20"/>
          <w:lang w:eastAsia="es-MX"/>
        </w:rPr>
      </w:pPr>
      <w:r w:rsidRPr="00500435">
        <w:rPr>
          <w:rFonts w:ascii="Arial" w:hAnsi="Arial" w:cs="Arial"/>
          <w:b/>
          <w:bCs/>
          <w:color w:val="000000"/>
          <w:sz w:val="20"/>
          <w:szCs w:val="20"/>
          <w:lang w:eastAsia="es-MX"/>
        </w:rPr>
        <w:t>VI.-</w:t>
      </w:r>
      <w:r w:rsidRPr="00345A2C">
        <w:rPr>
          <w:rFonts w:ascii="Arial" w:hAnsi="Arial" w:cs="Arial"/>
          <w:color w:val="000000"/>
          <w:sz w:val="20"/>
          <w:szCs w:val="20"/>
          <w:lang w:eastAsia="es-MX"/>
        </w:rPr>
        <w:t xml:space="preserve"> Por expedición de verificación y constancia de buen funcionamiento y establecimientos libre de riesgo.                      </w:t>
      </w:r>
    </w:p>
    <w:p w14:paraId="5C5ED513" w14:textId="77777777" w:rsidR="000B0AB9" w:rsidRPr="00345A2C" w:rsidRDefault="000B0AB9" w:rsidP="00F5515F">
      <w:pPr>
        <w:rPr>
          <w:rFonts w:ascii="Arial" w:hAnsi="Arial" w:cs="Arial"/>
          <w:b/>
          <w:sz w:val="20"/>
          <w:szCs w:val="20"/>
        </w:rPr>
      </w:pPr>
    </w:p>
    <w:p w14:paraId="3D21135E" w14:textId="1550140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143</w:t>
      </w:r>
      <w:r w:rsidR="00BB6050" w:rsidRPr="00345A2C">
        <w:rPr>
          <w:rFonts w:ascii="Arial" w:hAnsi="Arial" w:cs="Arial"/>
          <w:b/>
          <w:sz w:val="20"/>
          <w:szCs w:val="20"/>
        </w:rPr>
        <w:t xml:space="preserve">.- </w:t>
      </w:r>
      <w:r w:rsidR="00BB6050" w:rsidRPr="00345A2C">
        <w:rPr>
          <w:rFonts w:ascii="Arial" w:hAnsi="Arial" w:cs="Arial"/>
          <w:sz w:val="20"/>
          <w:szCs w:val="20"/>
        </w:rPr>
        <w:t>Los derechos por los servicios a que se refiere la presente sección se pagarán conforme a lo siguiente:</w:t>
      </w:r>
    </w:p>
    <w:p w14:paraId="38F0D258" w14:textId="77777777" w:rsidR="00FD1D30" w:rsidRPr="00345A2C" w:rsidRDefault="00FD1D3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b/>
          <w:bCs/>
          <w:color w:val="000000"/>
          <w:sz w:val="20"/>
          <w:szCs w:val="20"/>
          <w:lang w:eastAsia="es-MX"/>
        </w:rPr>
        <w:t xml:space="preserve">I.- </w:t>
      </w:r>
      <w:r w:rsidRPr="00345A2C">
        <w:rPr>
          <w:rFonts w:ascii="Arial" w:hAnsi="Arial" w:cs="Arial"/>
          <w:color w:val="000000"/>
          <w:sz w:val="20"/>
          <w:szCs w:val="20"/>
          <w:lang w:eastAsia="es-MX"/>
        </w:rPr>
        <w:t>Por Dictamen:</w:t>
      </w:r>
    </w:p>
    <w:p w14:paraId="09C2419B" w14:textId="77777777" w:rsidR="00FD1D30" w:rsidRPr="00345A2C" w:rsidRDefault="00FD1D30" w:rsidP="00345A2C">
      <w:pPr>
        <w:numPr>
          <w:ilvl w:val="0"/>
          <w:numId w:val="11"/>
        </w:numPr>
        <w:autoSpaceDE w:val="0"/>
        <w:autoSpaceDN w:val="0"/>
        <w:adjustRightInd w:val="0"/>
        <w:spacing w:after="0"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lastRenderedPageBreak/>
        <w:t xml:space="preserve">Dictamen de la Unidad de Protección Civil        </w:t>
      </w:r>
      <w:r w:rsidR="000674E7" w:rsidRPr="00345A2C">
        <w:rPr>
          <w:rFonts w:ascii="Arial" w:hAnsi="Arial" w:cs="Arial"/>
          <w:color w:val="000000"/>
          <w:sz w:val="20"/>
          <w:szCs w:val="20"/>
          <w:lang w:eastAsia="es-MX"/>
        </w:rPr>
        <w:t xml:space="preserve">                              $1,000.00</w:t>
      </w:r>
      <w:r w:rsidRPr="00345A2C">
        <w:rPr>
          <w:rFonts w:ascii="Arial" w:hAnsi="Arial" w:cs="Arial"/>
          <w:color w:val="000000"/>
          <w:sz w:val="20"/>
          <w:szCs w:val="20"/>
          <w:lang w:eastAsia="es-MX"/>
        </w:rPr>
        <w:t xml:space="preserve">                                                 </w:t>
      </w:r>
      <w:r w:rsidR="000674E7" w:rsidRPr="00345A2C">
        <w:rPr>
          <w:rFonts w:ascii="Arial" w:hAnsi="Arial" w:cs="Arial"/>
          <w:color w:val="000000"/>
          <w:sz w:val="20"/>
          <w:szCs w:val="20"/>
          <w:lang w:eastAsia="es-MX"/>
        </w:rPr>
        <w:t xml:space="preserve"> </w:t>
      </w:r>
    </w:p>
    <w:p w14:paraId="7C5B7D4B" w14:textId="77777777" w:rsidR="000674E7" w:rsidRPr="00345A2C" w:rsidRDefault="00FD1D30" w:rsidP="00345A2C">
      <w:pPr>
        <w:numPr>
          <w:ilvl w:val="0"/>
          <w:numId w:val="11"/>
        </w:numPr>
        <w:autoSpaceDE w:val="0"/>
        <w:autoSpaceDN w:val="0"/>
        <w:adjustRightInd w:val="0"/>
        <w:spacing w:after="0"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xml:space="preserve">Dictamen de Análisis de riesgos de Protección Civil </w:t>
      </w:r>
    </w:p>
    <w:p w14:paraId="5CE2A9F8" w14:textId="77777777" w:rsidR="00FD1D30" w:rsidRPr="00345A2C" w:rsidRDefault="00FD1D30" w:rsidP="00345A2C">
      <w:pPr>
        <w:autoSpaceDE w:val="0"/>
        <w:autoSpaceDN w:val="0"/>
        <w:adjustRightInd w:val="0"/>
        <w:spacing w:after="0" w:line="360" w:lineRule="auto"/>
        <w:ind w:left="720"/>
        <w:jc w:val="left"/>
        <w:rPr>
          <w:rFonts w:ascii="Arial" w:hAnsi="Arial" w:cs="Arial"/>
          <w:color w:val="000000"/>
          <w:sz w:val="20"/>
          <w:szCs w:val="20"/>
          <w:lang w:eastAsia="es-MX"/>
        </w:rPr>
      </w:pPr>
      <w:r w:rsidRPr="00345A2C">
        <w:rPr>
          <w:rFonts w:ascii="Arial" w:hAnsi="Arial" w:cs="Arial"/>
          <w:color w:val="000000"/>
          <w:sz w:val="20"/>
          <w:szCs w:val="20"/>
          <w:lang w:eastAsia="es-MX"/>
        </w:rPr>
        <w:t xml:space="preserve">(Comercial e Industrial)  </w:t>
      </w:r>
      <w:r w:rsidR="000674E7" w:rsidRPr="00345A2C">
        <w:rPr>
          <w:rFonts w:ascii="Arial" w:hAnsi="Arial" w:cs="Arial"/>
          <w:color w:val="000000"/>
          <w:sz w:val="20"/>
          <w:szCs w:val="20"/>
          <w:lang w:eastAsia="es-MX"/>
        </w:rPr>
        <w:t xml:space="preserve">                                                                 </w:t>
      </w:r>
      <w:r w:rsidRPr="00345A2C">
        <w:rPr>
          <w:rFonts w:ascii="Arial" w:hAnsi="Arial" w:cs="Arial"/>
          <w:color w:val="000000"/>
          <w:sz w:val="20"/>
          <w:szCs w:val="20"/>
          <w:lang w:eastAsia="es-MX"/>
        </w:rPr>
        <w:t xml:space="preserve"> $ 3,500.00</w:t>
      </w:r>
    </w:p>
    <w:p w14:paraId="7E9F7584" w14:textId="77777777" w:rsidR="00FD1D30" w:rsidRPr="00345A2C" w:rsidRDefault="00FD1D30" w:rsidP="00345A2C">
      <w:pPr>
        <w:numPr>
          <w:ilvl w:val="0"/>
          <w:numId w:val="11"/>
        </w:numPr>
        <w:autoSpaceDE w:val="0"/>
        <w:autoSpaceDN w:val="0"/>
        <w:adjustRightInd w:val="0"/>
        <w:spacing w:after="0"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 xml:space="preserve">Dictamen de Análisis de riesgos de Protección Civil </w:t>
      </w:r>
    </w:p>
    <w:p w14:paraId="466C54C5" w14:textId="77777777" w:rsidR="00FD1D30" w:rsidRPr="00345A2C" w:rsidRDefault="00FD1D30" w:rsidP="00345A2C">
      <w:pPr>
        <w:autoSpaceDE w:val="0"/>
        <w:autoSpaceDN w:val="0"/>
        <w:adjustRightInd w:val="0"/>
        <w:spacing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            en establecimientos menores y eventos e</w:t>
      </w:r>
      <w:r w:rsidR="000674E7" w:rsidRPr="00345A2C">
        <w:rPr>
          <w:rFonts w:ascii="Arial" w:hAnsi="Arial" w:cs="Arial"/>
          <w:color w:val="000000"/>
          <w:sz w:val="20"/>
          <w:szCs w:val="20"/>
          <w:lang w:eastAsia="es-MX"/>
        </w:rPr>
        <w:t xml:space="preserve">n general                        </w:t>
      </w:r>
      <w:r w:rsidRPr="00345A2C">
        <w:rPr>
          <w:rFonts w:ascii="Arial" w:hAnsi="Arial" w:cs="Arial"/>
          <w:color w:val="000000"/>
          <w:sz w:val="20"/>
          <w:szCs w:val="20"/>
          <w:lang w:eastAsia="es-MX"/>
        </w:rPr>
        <w:t>$ 2,000.00</w:t>
      </w:r>
    </w:p>
    <w:p w14:paraId="44FCE14F" w14:textId="77777777" w:rsidR="00FD1D30" w:rsidRPr="00345A2C" w:rsidRDefault="00FD1D30" w:rsidP="00345A2C">
      <w:pPr>
        <w:pStyle w:val="Prrafodelista"/>
        <w:numPr>
          <w:ilvl w:val="0"/>
          <w:numId w:val="11"/>
        </w:numPr>
        <w:autoSpaceDE w:val="0"/>
        <w:autoSpaceDN w:val="0"/>
        <w:adjustRightInd w:val="0"/>
        <w:spacing w:after="0" w:line="360" w:lineRule="auto"/>
        <w:jc w:val="left"/>
        <w:rPr>
          <w:rFonts w:ascii="Arial" w:hAnsi="Arial" w:cs="Arial"/>
          <w:color w:val="000000"/>
          <w:sz w:val="20"/>
          <w:szCs w:val="20"/>
          <w:lang w:eastAsia="es-MX"/>
        </w:rPr>
      </w:pPr>
      <w:r w:rsidRPr="00345A2C">
        <w:rPr>
          <w:rFonts w:ascii="Arial" w:hAnsi="Arial" w:cs="Arial"/>
          <w:color w:val="000000"/>
          <w:sz w:val="20"/>
          <w:szCs w:val="20"/>
          <w:lang w:eastAsia="es-MX"/>
        </w:rPr>
        <w:t>Dictamen del Programa Interno de Protec</w:t>
      </w:r>
      <w:r w:rsidR="000674E7" w:rsidRPr="00345A2C">
        <w:rPr>
          <w:rFonts w:ascii="Arial" w:hAnsi="Arial" w:cs="Arial"/>
          <w:color w:val="000000"/>
          <w:sz w:val="20"/>
          <w:szCs w:val="20"/>
          <w:lang w:eastAsia="es-MX"/>
        </w:rPr>
        <w:t xml:space="preserve">ción Civil                      </w:t>
      </w:r>
      <w:r w:rsidRPr="00345A2C">
        <w:rPr>
          <w:rFonts w:ascii="Arial" w:hAnsi="Arial" w:cs="Arial"/>
          <w:color w:val="000000"/>
          <w:sz w:val="20"/>
          <w:szCs w:val="20"/>
          <w:lang w:eastAsia="es-MX"/>
        </w:rPr>
        <w:t xml:space="preserve">  $ 2,000.00</w:t>
      </w:r>
    </w:p>
    <w:p w14:paraId="345C6213" w14:textId="77777777" w:rsidR="000674E7" w:rsidRPr="00345A2C" w:rsidRDefault="000674E7" w:rsidP="00EB0E40">
      <w:pPr>
        <w:pStyle w:val="Prrafodelista"/>
        <w:autoSpaceDE w:val="0"/>
        <w:autoSpaceDN w:val="0"/>
        <w:adjustRightInd w:val="0"/>
        <w:spacing w:after="0" w:line="360" w:lineRule="auto"/>
        <w:jc w:val="left"/>
        <w:rPr>
          <w:rFonts w:ascii="Arial" w:hAnsi="Arial" w:cs="Arial"/>
          <w:color w:val="000000"/>
          <w:sz w:val="20"/>
          <w:szCs w:val="20"/>
          <w:lang w:eastAsia="es-MX"/>
        </w:rPr>
      </w:pPr>
    </w:p>
    <w:p w14:paraId="572B4C97" w14:textId="77777777" w:rsidR="00FD1D30" w:rsidRPr="00345A2C" w:rsidRDefault="00FD1D30" w:rsidP="001A1222">
      <w:pPr>
        <w:autoSpaceDE w:val="0"/>
        <w:autoSpaceDN w:val="0"/>
        <w:adjustRightInd w:val="0"/>
        <w:spacing w:after="0" w:line="360" w:lineRule="auto"/>
        <w:jc w:val="left"/>
        <w:rPr>
          <w:rFonts w:ascii="Arial" w:hAnsi="Arial" w:cs="Arial"/>
          <w:color w:val="000000"/>
          <w:sz w:val="20"/>
          <w:szCs w:val="20"/>
          <w:lang w:eastAsia="es-MX"/>
        </w:rPr>
      </w:pPr>
      <w:r w:rsidRPr="001A1222">
        <w:rPr>
          <w:rFonts w:ascii="Arial" w:hAnsi="Arial" w:cs="Arial"/>
          <w:b/>
          <w:bCs/>
          <w:color w:val="000000"/>
          <w:sz w:val="20"/>
          <w:szCs w:val="20"/>
          <w:lang w:eastAsia="es-MX"/>
        </w:rPr>
        <w:t>II.-</w:t>
      </w:r>
      <w:r w:rsidRPr="00345A2C">
        <w:rPr>
          <w:rFonts w:ascii="Arial" w:hAnsi="Arial" w:cs="Arial"/>
          <w:color w:val="000000"/>
          <w:sz w:val="20"/>
          <w:szCs w:val="20"/>
          <w:lang w:eastAsia="es-MX"/>
        </w:rPr>
        <w:t xml:space="preserve"> Emisión de la primera cédula de evaluación de si</w:t>
      </w:r>
      <w:r w:rsidR="000674E7" w:rsidRPr="00345A2C">
        <w:rPr>
          <w:rFonts w:ascii="Arial" w:hAnsi="Arial" w:cs="Arial"/>
          <w:color w:val="000000"/>
          <w:sz w:val="20"/>
          <w:szCs w:val="20"/>
          <w:lang w:eastAsia="es-MX"/>
        </w:rPr>
        <w:t xml:space="preserve">mulacro s </w:t>
      </w:r>
      <w:r w:rsidRPr="00345A2C">
        <w:rPr>
          <w:rFonts w:ascii="Arial" w:hAnsi="Arial" w:cs="Arial"/>
          <w:color w:val="000000"/>
          <w:sz w:val="20"/>
          <w:szCs w:val="20"/>
          <w:lang w:eastAsia="es-MX"/>
        </w:rPr>
        <w:t xml:space="preserve">   </w:t>
      </w:r>
      <w:r w:rsidR="000B0AB9" w:rsidRPr="00345A2C">
        <w:rPr>
          <w:rFonts w:ascii="Arial" w:hAnsi="Arial" w:cs="Arial"/>
          <w:color w:val="000000"/>
          <w:sz w:val="20"/>
          <w:szCs w:val="20"/>
          <w:lang w:eastAsia="es-MX"/>
        </w:rPr>
        <w:t xml:space="preserve">      </w:t>
      </w:r>
      <w:r w:rsidR="000674E7" w:rsidRPr="00345A2C">
        <w:rPr>
          <w:rFonts w:ascii="Arial" w:hAnsi="Arial" w:cs="Arial"/>
          <w:color w:val="000000"/>
          <w:sz w:val="20"/>
          <w:szCs w:val="20"/>
          <w:lang w:eastAsia="es-MX"/>
        </w:rPr>
        <w:t xml:space="preserve">       $ 1,500.00</w:t>
      </w:r>
    </w:p>
    <w:p w14:paraId="332626F4" w14:textId="77777777" w:rsidR="00FD1D30" w:rsidRPr="00345A2C" w:rsidRDefault="00FD1D30" w:rsidP="001A1222">
      <w:pPr>
        <w:autoSpaceDE w:val="0"/>
        <w:autoSpaceDN w:val="0"/>
        <w:adjustRightInd w:val="0"/>
        <w:spacing w:after="0" w:line="360" w:lineRule="auto"/>
        <w:jc w:val="left"/>
        <w:rPr>
          <w:rFonts w:ascii="Arial" w:hAnsi="Arial" w:cs="Arial"/>
          <w:color w:val="000000"/>
          <w:sz w:val="20"/>
          <w:szCs w:val="20"/>
          <w:lang w:eastAsia="es-MX"/>
        </w:rPr>
      </w:pPr>
      <w:r w:rsidRPr="001A1222">
        <w:rPr>
          <w:rFonts w:ascii="Arial" w:hAnsi="Arial" w:cs="Arial"/>
          <w:b/>
          <w:bCs/>
          <w:color w:val="000000"/>
          <w:sz w:val="20"/>
          <w:szCs w:val="20"/>
          <w:lang w:eastAsia="es-MX"/>
        </w:rPr>
        <w:t>III.-</w:t>
      </w:r>
      <w:r w:rsidRPr="00345A2C">
        <w:rPr>
          <w:rFonts w:ascii="Arial" w:hAnsi="Arial" w:cs="Arial"/>
          <w:color w:val="000000"/>
          <w:sz w:val="20"/>
          <w:szCs w:val="20"/>
          <w:lang w:eastAsia="es-MX"/>
        </w:rPr>
        <w:t xml:space="preserve"> Constancia de permiso de quemas     </w:t>
      </w:r>
      <w:r w:rsidR="000674E7" w:rsidRPr="00345A2C">
        <w:rPr>
          <w:rFonts w:ascii="Arial" w:hAnsi="Arial" w:cs="Arial"/>
          <w:color w:val="000000"/>
          <w:sz w:val="20"/>
          <w:szCs w:val="20"/>
          <w:lang w:eastAsia="es-MX"/>
        </w:rPr>
        <w:t xml:space="preserve">           </w:t>
      </w:r>
      <w:r w:rsidRPr="00345A2C">
        <w:rPr>
          <w:rFonts w:ascii="Arial" w:hAnsi="Arial" w:cs="Arial"/>
          <w:color w:val="000000"/>
          <w:sz w:val="20"/>
          <w:szCs w:val="20"/>
          <w:lang w:eastAsia="es-MX"/>
        </w:rPr>
        <w:t xml:space="preserve">                        </w:t>
      </w:r>
      <w:r w:rsidR="000B0AB9" w:rsidRPr="00345A2C">
        <w:rPr>
          <w:rFonts w:ascii="Arial" w:hAnsi="Arial" w:cs="Arial"/>
          <w:color w:val="000000"/>
          <w:sz w:val="20"/>
          <w:szCs w:val="20"/>
          <w:lang w:eastAsia="es-MX"/>
        </w:rPr>
        <w:t xml:space="preserve">  </w:t>
      </w:r>
      <w:r w:rsidRPr="00345A2C">
        <w:rPr>
          <w:rFonts w:ascii="Arial" w:hAnsi="Arial" w:cs="Arial"/>
          <w:color w:val="000000"/>
          <w:sz w:val="20"/>
          <w:szCs w:val="20"/>
          <w:lang w:eastAsia="es-MX"/>
        </w:rPr>
        <w:t xml:space="preserve">    </w:t>
      </w:r>
      <w:r w:rsidR="000B0AB9" w:rsidRPr="00345A2C">
        <w:rPr>
          <w:rFonts w:ascii="Arial" w:hAnsi="Arial" w:cs="Arial"/>
          <w:color w:val="000000"/>
          <w:sz w:val="20"/>
          <w:szCs w:val="20"/>
          <w:lang w:eastAsia="es-MX"/>
        </w:rPr>
        <w:t xml:space="preserve">   </w:t>
      </w:r>
      <w:r w:rsidRPr="00345A2C">
        <w:rPr>
          <w:rFonts w:ascii="Arial" w:hAnsi="Arial" w:cs="Arial"/>
          <w:color w:val="000000"/>
          <w:sz w:val="20"/>
          <w:szCs w:val="20"/>
          <w:lang w:eastAsia="es-MX"/>
        </w:rPr>
        <w:t xml:space="preserve">      $ 500.00    </w:t>
      </w:r>
    </w:p>
    <w:p w14:paraId="7FFB8AE7" w14:textId="77777777" w:rsidR="000B0AB9" w:rsidRPr="00345A2C" w:rsidRDefault="000B0AB9" w:rsidP="001A1222">
      <w:pPr>
        <w:autoSpaceDE w:val="0"/>
        <w:autoSpaceDN w:val="0"/>
        <w:adjustRightInd w:val="0"/>
        <w:spacing w:after="0" w:line="360" w:lineRule="auto"/>
        <w:rPr>
          <w:rFonts w:ascii="Arial" w:hAnsi="Arial" w:cs="Arial"/>
          <w:sz w:val="20"/>
          <w:szCs w:val="20"/>
        </w:rPr>
      </w:pPr>
      <w:r w:rsidRPr="001A1222">
        <w:rPr>
          <w:rFonts w:ascii="Arial" w:hAnsi="Arial" w:cs="Arial"/>
          <w:b/>
          <w:bCs/>
          <w:sz w:val="20"/>
          <w:szCs w:val="20"/>
        </w:rPr>
        <w:t>IV.-</w:t>
      </w:r>
      <w:r w:rsidRPr="00345A2C">
        <w:rPr>
          <w:rFonts w:ascii="Arial" w:hAnsi="Arial" w:cs="Arial"/>
          <w:sz w:val="20"/>
          <w:szCs w:val="20"/>
        </w:rPr>
        <w:t xml:space="preserve"> Constancia de Conformidad respecto de </w:t>
      </w:r>
    </w:p>
    <w:p w14:paraId="700CB913" w14:textId="77777777" w:rsidR="00FD1D30" w:rsidRPr="00345A2C" w:rsidRDefault="000B0AB9" w:rsidP="001A1222">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sz w:val="20"/>
          <w:szCs w:val="20"/>
        </w:rPr>
        <w:t>seguridad y ubicación para el consumo de Pirotecn</w:t>
      </w:r>
      <w:r w:rsidR="000674E7" w:rsidRPr="00345A2C">
        <w:rPr>
          <w:rFonts w:ascii="Arial" w:hAnsi="Arial" w:cs="Arial"/>
          <w:sz w:val="20"/>
          <w:szCs w:val="20"/>
        </w:rPr>
        <w:t xml:space="preserve">ia y Explosivos      </w:t>
      </w:r>
      <w:r w:rsidRPr="00345A2C">
        <w:rPr>
          <w:rFonts w:ascii="Arial" w:hAnsi="Arial" w:cs="Arial"/>
          <w:sz w:val="20"/>
          <w:szCs w:val="20"/>
        </w:rPr>
        <w:t xml:space="preserve">     $1,000.00</w:t>
      </w:r>
    </w:p>
    <w:p w14:paraId="3325032B" w14:textId="77777777" w:rsidR="000674E7" w:rsidRPr="00345A2C" w:rsidRDefault="00FD1D30" w:rsidP="001A1222">
      <w:pPr>
        <w:autoSpaceDE w:val="0"/>
        <w:autoSpaceDN w:val="0"/>
        <w:adjustRightInd w:val="0"/>
        <w:spacing w:after="0" w:line="360" w:lineRule="auto"/>
        <w:jc w:val="left"/>
        <w:rPr>
          <w:rFonts w:ascii="Arial" w:hAnsi="Arial" w:cs="Arial"/>
          <w:color w:val="000000"/>
          <w:sz w:val="20"/>
          <w:szCs w:val="20"/>
          <w:lang w:eastAsia="es-MX"/>
        </w:rPr>
      </w:pPr>
      <w:r w:rsidRPr="001A1222">
        <w:rPr>
          <w:rFonts w:ascii="Arial" w:hAnsi="Arial" w:cs="Arial"/>
          <w:b/>
          <w:bCs/>
          <w:color w:val="000000"/>
          <w:sz w:val="20"/>
          <w:szCs w:val="20"/>
          <w:lang w:eastAsia="es-MX"/>
        </w:rPr>
        <w:t>V.-</w:t>
      </w:r>
      <w:r w:rsidRPr="00345A2C">
        <w:rPr>
          <w:rFonts w:ascii="Arial" w:hAnsi="Arial" w:cs="Arial"/>
          <w:color w:val="000000"/>
          <w:sz w:val="20"/>
          <w:szCs w:val="20"/>
          <w:lang w:eastAsia="es-MX"/>
        </w:rPr>
        <w:t xml:space="preserve"> </w:t>
      </w:r>
      <w:r w:rsidR="000B0AB9" w:rsidRPr="00345A2C">
        <w:rPr>
          <w:rFonts w:ascii="Arial" w:hAnsi="Arial" w:cs="Arial"/>
          <w:color w:val="000000"/>
          <w:sz w:val="20"/>
          <w:szCs w:val="20"/>
          <w:lang w:eastAsia="es-MX"/>
        </w:rPr>
        <w:t>Visita</w:t>
      </w:r>
      <w:r w:rsidRPr="00345A2C">
        <w:rPr>
          <w:rFonts w:ascii="Arial" w:hAnsi="Arial" w:cs="Arial"/>
          <w:color w:val="000000"/>
          <w:sz w:val="20"/>
          <w:szCs w:val="20"/>
          <w:lang w:eastAsia="es-MX"/>
        </w:rPr>
        <w:t xml:space="preserve"> de inspección </w:t>
      </w:r>
      <w:r w:rsidR="000674E7" w:rsidRPr="00345A2C">
        <w:rPr>
          <w:rFonts w:ascii="Arial" w:hAnsi="Arial" w:cs="Arial"/>
          <w:color w:val="000000"/>
          <w:sz w:val="20"/>
          <w:szCs w:val="20"/>
          <w:lang w:eastAsia="es-MX"/>
        </w:rPr>
        <w:t xml:space="preserve">                                                                               $500.00</w:t>
      </w:r>
    </w:p>
    <w:p w14:paraId="02560AE9" w14:textId="77777777" w:rsidR="00FD1D30" w:rsidRPr="00345A2C" w:rsidRDefault="00FD1D30" w:rsidP="001A1222">
      <w:pPr>
        <w:autoSpaceDE w:val="0"/>
        <w:autoSpaceDN w:val="0"/>
        <w:adjustRightInd w:val="0"/>
        <w:spacing w:after="0" w:line="360" w:lineRule="auto"/>
        <w:jc w:val="left"/>
        <w:rPr>
          <w:rFonts w:ascii="Arial" w:hAnsi="Arial" w:cs="Arial"/>
          <w:color w:val="000000"/>
          <w:sz w:val="20"/>
          <w:szCs w:val="20"/>
          <w:lang w:eastAsia="es-MX"/>
        </w:rPr>
      </w:pPr>
      <w:r w:rsidRPr="001A1222">
        <w:rPr>
          <w:rFonts w:ascii="Arial" w:hAnsi="Arial" w:cs="Arial"/>
          <w:b/>
          <w:bCs/>
          <w:color w:val="000000"/>
          <w:sz w:val="20"/>
          <w:szCs w:val="20"/>
          <w:lang w:eastAsia="es-MX"/>
        </w:rPr>
        <w:t>V</w:t>
      </w:r>
      <w:r w:rsidR="000B0AB9" w:rsidRPr="001A1222">
        <w:rPr>
          <w:rFonts w:ascii="Arial" w:hAnsi="Arial" w:cs="Arial"/>
          <w:b/>
          <w:bCs/>
          <w:color w:val="000000"/>
          <w:sz w:val="20"/>
          <w:szCs w:val="20"/>
          <w:lang w:eastAsia="es-MX"/>
        </w:rPr>
        <w:t>I</w:t>
      </w:r>
      <w:r w:rsidRPr="001A1222">
        <w:rPr>
          <w:rFonts w:ascii="Arial" w:hAnsi="Arial" w:cs="Arial"/>
          <w:b/>
          <w:bCs/>
          <w:color w:val="000000"/>
          <w:sz w:val="20"/>
          <w:szCs w:val="20"/>
          <w:lang w:eastAsia="es-MX"/>
        </w:rPr>
        <w:t>.-</w:t>
      </w:r>
      <w:r w:rsidRPr="00345A2C">
        <w:rPr>
          <w:rFonts w:ascii="Arial" w:hAnsi="Arial" w:cs="Arial"/>
          <w:color w:val="000000"/>
          <w:sz w:val="20"/>
          <w:szCs w:val="20"/>
          <w:lang w:eastAsia="es-MX"/>
        </w:rPr>
        <w:t xml:space="preserve"> Por expedición de verificación y constancia de buen funcionamiento </w:t>
      </w:r>
    </w:p>
    <w:p w14:paraId="39ED466A" w14:textId="77777777" w:rsidR="00FD1D30" w:rsidRPr="00345A2C" w:rsidRDefault="000B0AB9" w:rsidP="001A1222">
      <w:pPr>
        <w:autoSpaceDE w:val="0"/>
        <w:autoSpaceDN w:val="0"/>
        <w:adjustRightInd w:val="0"/>
        <w:spacing w:after="0" w:line="360" w:lineRule="auto"/>
        <w:rPr>
          <w:rFonts w:ascii="Arial" w:hAnsi="Arial" w:cs="Arial"/>
          <w:color w:val="000000"/>
          <w:sz w:val="20"/>
          <w:szCs w:val="20"/>
          <w:lang w:eastAsia="es-MX"/>
        </w:rPr>
      </w:pPr>
      <w:r w:rsidRPr="00345A2C">
        <w:rPr>
          <w:rFonts w:ascii="Arial" w:hAnsi="Arial" w:cs="Arial"/>
          <w:color w:val="000000"/>
          <w:sz w:val="20"/>
          <w:szCs w:val="20"/>
          <w:lang w:eastAsia="es-MX"/>
        </w:rPr>
        <w:t xml:space="preserve">     </w:t>
      </w:r>
      <w:r w:rsidR="00FD1D30" w:rsidRPr="00345A2C">
        <w:rPr>
          <w:rFonts w:ascii="Arial" w:hAnsi="Arial" w:cs="Arial"/>
          <w:color w:val="000000"/>
          <w:sz w:val="20"/>
          <w:szCs w:val="20"/>
          <w:lang w:eastAsia="es-MX"/>
        </w:rPr>
        <w:t xml:space="preserve">y establecimientos libre de riesgo.                                        </w:t>
      </w:r>
      <w:r w:rsidR="000674E7" w:rsidRPr="00345A2C">
        <w:rPr>
          <w:rFonts w:ascii="Arial" w:hAnsi="Arial" w:cs="Arial"/>
          <w:color w:val="000000"/>
          <w:sz w:val="20"/>
          <w:szCs w:val="20"/>
          <w:lang w:eastAsia="es-MX"/>
        </w:rPr>
        <w:t xml:space="preserve">           </w:t>
      </w:r>
      <w:r w:rsidR="00FD1D30" w:rsidRPr="00345A2C">
        <w:rPr>
          <w:rFonts w:ascii="Arial" w:hAnsi="Arial" w:cs="Arial"/>
          <w:color w:val="000000"/>
          <w:sz w:val="20"/>
          <w:szCs w:val="20"/>
          <w:lang w:eastAsia="es-MX"/>
        </w:rPr>
        <w:t xml:space="preserve">  </w:t>
      </w:r>
      <w:r w:rsidRPr="00345A2C">
        <w:rPr>
          <w:rFonts w:ascii="Arial" w:hAnsi="Arial" w:cs="Arial"/>
          <w:color w:val="000000"/>
          <w:sz w:val="20"/>
          <w:szCs w:val="20"/>
          <w:lang w:eastAsia="es-MX"/>
        </w:rPr>
        <w:t xml:space="preserve">   </w:t>
      </w:r>
      <w:r w:rsidR="00FD1D30" w:rsidRPr="00345A2C">
        <w:rPr>
          <w:rFonts w:ascii="Arial" w:hAnsi="Arial" w:cs="Arial"/>
          <w:color w:val="000000"/>
          <w:sz w:val="20"/>
          <w:szCs w:val="20"/>
          <w:lang w:eastAsia="es-MX"/>
        </w:rPr>
        <w:t>$ 5, 500.00</w:t>
      </w:r>
    </w:p>
    <w:p w14:paraId="194EB32D" w14:textId="77777777" w:rsidR="001F37B1" w:rsidRDefault="001F37B1" w:rsidP="001A1222">
      <w:pPr>
        <w:spacing w:after="0" w:line="360" w:lineRule="auto"/>
        <w:jc w:val="center"/>
        <w:rPr>
          <w:rFonts w:ascii="Arial" w:hAnsi="Arial" w:cs="Arial"/>
          <w:b/>
          <w:sz w:val="20"/>
          <w:szCs w:val="20"/>
        </w:rPr>
      </w:pPr>
    </w:p>
    <w:p w14:paraId="1AAE9E09" w14:textId="77777777" w:rsidR="00BB6050" w:rsidRPr="00345A2C" w:rsidRDefault="00BB6050" w:rsidP="001A1222">
      <w:pPr>
        <w:spacing w:after="0" w:line="360" w:lineRule="auto"/>
        <w:jc w:val="center"/>
        <w:rPr>
          <w:rFonts w:ascii="Arial" w:hAnsi="Arial" w:cs="Arial"/>
          <w:b/>
          <w:sz w:val="20"/>
          <w:szCs w:val="20"/>
        </w:rPr>
      </w:pPr>
      <w:r w:rsidRPr="00345A2C">
        <w:rPr>
          <w:rFonts w:ascii="Arial" w:hAnsi="Arial" w:cs="Arial"/>
          <w:b/>
          <w:sz w:val="20"/>
          <w:szCs w:val="20"/>
        </w:rPr>
        <w:t>CAPÍTULO III</w:t>
      </w:r>
    </w:p>
    <w:p w14:paraId="37F17D89" w14:textId="42F96383" w:rsidR="00BB6050" w:rsidRDefault="00BB6050" w:rsidP="001A1222">
      <w:pPr>
        <w:spacing w:after="0" w:line="360" w:lineRule="auto"/>
        <w:jc w:val="center"/>
        <w:rPr>
          <w:rFonts w:ascii="Arial" w:hAnsi="Arial" w:cs="Arial"/>
          <w:b/>
          <w:sz w:val="20"/>
          <w:szCs w:val="20"/>
        </w:rPr>
      </w:pPr>
      <w:r w:rsidRPr="00345A2C">
        <w:rPr>
          <w:rFonts w:ascii="Arial" w:hAnsi="Arial" w:cs="Arial"/>
          <w:b/>
          <w:sz w:val="20"/>
          <w:szCs w:val="20"/>
        </w:rPr>
        <w:t>CONTRIBUCIONES ESPECIALES</w:t>
      </w:r>
    </w:p>
    <w:p w14:paraId="746B7652" w14:textId="77777777" w:rsidR="001A1222" w:rsidRPr="00345A2C" w:rsidRDefault="001A1222" w:rsidP="001A1222">
      <w:pPr>
        <w:spacing w:after="0" w:line="360" w:lineRule="auto"/>
        <w:jc w:val="center"/>
        <w:rPr>
          <w:rFonts w:ascii="Arial" w:hAnsi="Arial" w:cs="Arial"/>
          <w:b/>
          <w:sz w:val="20"/>
          <w:szCs w:val="20"/>
        </w:rPr>
      </w:pPr>
    </w:p>
    <w:p w14:paraId="4669C870" w14:textId="77777777" w:rsidR="00BB6050" w:rsidRPr="00345A2C" w:rsidRDefault="00BB6050" w:rsidP="001A1222">
      <w:pPr>
        <w:spacing w:after="0" w:line="360" w:lineRule="auto"/>
        <w:jc w:val="center"/>
        <w:rPr>
          <w:rFonts w:ascii="Arial" w:hAnsi="Arial" w:cs="Arial"/>
          <w:b/>
          <w:sz w:val="20"/>
          <w:szCs w:val="20"/>
        </w:rPr>
      </w:pPr>
      <w:r w:rsidRPr="00345A2C">
        <w:rPr>
          <w:rFonts w:ascii="Arial" w:hAnsi="Arial" w:cs="Arial"/>
          <w:b/>
          <w:sz w:val="20"/>
          <w:szCs w:val="20"/>
        </w:rPr>
        <w:t>Sección Única</w:t>
      </w:r>
    </w:p>
    <w:p w14:paraId="633B3818" w14:textId="77777777" w:rsidR="00BB6050" w:rsidRPr="00345A2C" w:rsidRDefault="00BB6050" w:rsidP="001A1222">
      <w:pPr>
        <w:spacing w:after="0" w:line="360" w:lineRule="auto"/>
        <w:jc w:val="center"/>
        <w:rPr>
          <w:rFonts w:ascii="Arial" w:hAnsi="Arial" w:cs="Arial"/>
          <w:b/>
          <w:sz w:val="20"/>
          <w:szCs w:val="20"/>
        </w:rPr>
      </w:pPr>
      <w:r w:rsidRPr="00345A2C">
        <w:rPr>
          <w:rFonts w:ascii="Arial" w:hAnsi="Arial" w:cs="Arial"/>
          <w:b/>
          <w:sz w:val="20"/>
          <w:szCs w:val="20"/>
        </w:rPr>
        <w:t>Contribuciones por Mejoras</w:t>
      </w:r>
    </w:p>
    <w:p w14:paraId="7E0C1DB4" w14:textId="77777777" w:rsidR="001A1222" w:rsidRDefault="001A1222" w:rsidP="001A1222">
      <w:pPr>
        <w:spacing w:after="0" w:line="360" w:lineRule="auto"/>
        <w:rPr>
          <w:rFonts w:ascii="Arial" w:hAnsi="Arial" w:cs="Arial"/>
          <w:b/>
          <w:sz w:val="20"/>
          <w:szCs w:val="20"/>
        </w:rPr>
      </w:pPr>
    </w:p>
    <w:p w14:paraId="71E3CE87" w14:textId="31DC7209" w:rsidR="00BB6050" w:rsidRDefault="00BB6050" w:rsidP="001A1222">
      <w:pPr>
        <w:spacing w:after="0" w:line="360" w:lineRule="auto"/>
        <w:jc w:val="center"/>
        <w:rPr>
          <w:rFonts w:ascii="Arial" w:hAnsi="Arial" w:cs="Arial"/>
          <w:b/>
          <w:sz w:val="20"/>
          <w:szCs w:val="20"/>
        </w:rPr>
      </w:pPr>
      <w:r w:rsidRPr="00345A2C">
        <w:rPr>
          <w:rFonts w:ascii="Arial" w:hAnsi="Arial" w:cs="Arial"/>
          <w:b/>
          <w:sz w:val="20"/>
          <w:szCs w:val="20"/>
        </w:rPr>
        <w:t>De los sujetos</w:t>
      </w:r>
    </w:p>
    <w:p w14:paraId="710F8F9E" w14:textId="77777777" w:rsidR="001A1222" w:rsidRPr="00345A2C" w:rsidRDefault="001A1222" w:rsidP="001A1222">
      <w:pPr>
        <w:spacing w:after="0" w:line="360" w:lineRule="auto"/>
        <w:rPr>
          <w:rFonts w:ascii="Arial" w:hAnsi="Arial" w:cs="Arial"/>
          <w:b/>
          <w:sz w:val="20"/>
          <w:szCs w:val="20"/>
        </w:rPr>
      </w:pPr>
    </w:p>
    <w:p w14:paraId="4B76FAC4" w14:textId="10EC9B2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14</w:t>
      </w:r>
      <w:r w:rsidR="00BC4D00">
        <w:rPr>
          <w:rFonts w:ascii="Arial" w:hAnsi="Arial" w:cs="Arial"/>
          <w:b/>
          <w:sz w:val="20"/>
          <w:szCs w:val="20"/>
        </w:rPr>
        <w:t>4</w:t>
      </w:r>
      <w:r w:rsidR="00BB6050" w:rsidRPr="00345A2C">
        <w:rPr>
          <w:rFonts w:ascii="Arial" w:hAnsi="Arial" w:cs="Arial"/>
          <w:b/>
          <w:sz w:val="20"/>
          <w:szCs w:val="20"/>
        </w:rPr>
        <w:t>.-</w:t>
      </w:r>
      <w:r w:rsidR="00BB6050" w:rsidRPr="00345A2C">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w:t>
      </w:r>
      <w:r w:rsidR="00BA06E6" w:rsidRPr="00345A2C">
        <w:rPr>
          <w:rFonts w:ascii="Arial" w:hAnsi="Arial" w:cs="Arial"/>
          <w:sz w:val="20"/>
          <w:szCs w:val="20"/>
        </w:rPr>
        <w:t>Kanasín</w:t>
      </w:r>
      <w:r w:rsidR="00BB6050" w:rsidRPr="00345A2C">
        <w:rPr>
          <w:rFonts w:ascii="Arial" w:hAnsi="Arial" w:cs="Arial"/>
          <w:sz w:val="20"/>
          <w:szCs w:val="20"/>
        </w:rPr>
        <w:t>.</w:t>
      </w:r>
    </w:p>
    <w:p w14:paraId="2E7F166F"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los efectos de este artículo se consideran beneficiados con las obras que efectúe el Ayuntamiento los siguientes:</w:t>
      </w:r>
    </w:p>
    <w:p w14:paraId="5C8C6302"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predios exteriores, que colinden con la calle en la que se hubiese ejecutado las obras.</w:t>
      </w:r>
    </w:p>
    <w:p w14:paraId="10BF36E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Los predios interiores, cuyo acceso al exterior, fuere por la calle en donde se hubiesen ejecutado las obras.</w:t>
      </w:r>
    </w:p>
    <w:p w14:paraId="12A9A9A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En el caso de edificios sujetos a régimen de propiedad en condominio, el importe de la contribución calculado en términos de esta Sección, se dividirá a prorrata entre el número de locales.</w:t>
      </w:r>
    </w:p>
    <w:p w14:paraId="11DD9FC5" w14:textId="77777777" w:rsidR="00BB6050" w:rsidRPr="00345A2C" w:rsidRDefault="00BB6050" w:rsidP="001A1222">
      <w:pPr>
        <w:spacing w:line="360" w:lineRule="auto"/>
        <w:jc w:val="center"/>
        <w:rPr>
          <w:rFonts w:ascii="Arial" w:hAnsi="Arial" w:cs="Arial"/>
          <w:b/>
          <w:sz w:val="20"/>
          <w:szCs w:val="20"/>
        </w:rPr>
      </w:pPr>
      <w:r w:rsidRPr="00345A2C">
        <w:rPr>
          <w:rFonts w:ascii="Arial" w:hAnsi="Arial" w:cs="Arial"/>
          <w:b/>
          <w:sz w:val="20"/>
          <w:szCs w:val="20"/>
        </w:rPr>
        <w:t>De la clasificación</w:t>
      </w:r>
    </w:p>
    <w:p w14:paraId="7E46FBF7" w14:textId="261031E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A06E6" w:rsidRPr="00345A2C">
        <w:rPr>
          <w:rFonts w:ascii="Arial" w:hAnsi="Arial" w:cs="Arial"/>
          <w:b/>
          <w:sz w:val="20"/>
          <w:szCs w:val="20"/>
        </w:rPr>
        <w:t xml:space="preserve"> 14</w:t>
      </w:r>
      <w:r w:rsidR="00BC4D00">
        <w:rPr>
          <w:rFonts w:ascii="Arial" w:hAnsi="Arial" w:cs="Arial"/>
          <w:b/>
          <w:sz w:val="20"/>
          <w:szCs w:val="20"/>
        </w:rPr>
        <w:t>5</w:t>
      </w:r>
      <w:r w:rsidR="00BB6050" w:rsidRPr="00345A2C">
        <w:rPr>
          <w:rFonts w:ascii="Arial" w:hAnsi="Arial" w:cs="Arial"/>
          <w:b/>
          <w:sz w:val="20"/>
          <w:szCs w:val="20"/>
        </w:rPr>
        <w:t>.-</w:t>
      </w:r>
      <w:r w:rsidR="00BB6050" w:rsidRPr="00345A2C">
        <w:rPr>
          <w:rFonts w:ascii="Arial" w:hAnsi="Arial" w:cs="Arial"/>
          <w:sz w:val="20"/>
          <w:szCs w:val="20"/>
        </w:rPr>
        <w:t xml:space="preserve"> Las contribuciones de mejoras se pagarán por la realización de obras públicas de urbanización consistentes en:</w:t>
      </w:r>
    </w:p>
    <w:p w14:paraId="043D23CD"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I.-</w:t>
      </w:r>
      <w:r w:rsidRPr="00345A2C">
        <w:rPr>
          <w:rFonts w:ascii="Arial" w:hAnsi="Arial" w:cs="Arial"/>
          <w:sz w:val="20"/>
          <w:szCs w:val="20"/>
        </w:rPr>
        <w:t xml:space="preserve"> Pavimentación.</w:t>
      </w:r>
    </w:p>
    <w:p w14:paraId="389326B2"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II.-</w:t>
      </w:r>
      <w:r w:rsidRPr="00345A2C">
        <w:rPr>
          <w:rFonts w:ascii="Arial" w:hAnsi="Arial" w:cs="Arial"/>
          <w:sz w:val="20"/>
          <w:szCs w:val="20"/>
        </w:rPr>
        <w:t xml:space="preserve"> Construcción de banquetas.</w:t>
      </w:r>
    </w:p>
    <w:p w14:paraId="00404F7D"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III.-</w:t>
      </w:r>
      <w:r w:rsidRPr="00345A2C">
        <w:rPr>
          <w:rFonts w:ascii="Arial" w:hAnsi="Arial" w:cs="Arial"/>
          <w:sz w:val="20"/>
          <w:szCs w:val="20"/>
        </w:rPr>
        <w:t xml:space="preserve"> Instalación de alumbrado público.</w:t>
      </w:r>
    </w:p>
    <w:p w14:paraId="3E361333"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IV.-</w:t>
      </w:r>
      <w:r w:rsidRPr="00345A2C">
        <w:rPr>
          <w:rFonts w:ascii="Arial" w:hAnsi="Arial" w:cs="Arial"/>
          <w:sz w:val="20"/>
          <w:szCs w:val="20"/>
        </w:rPr>
        <w:t xml:space="preserve"> Introducción de agua potable.</w:t>
      </w:r>
    </w:p>
    <w:p w14:paraId="3B8B6C7D"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V.-</w:t>
      </w:r>
      <w:r w:rsidRPr="00345A2C">
        <w:rPr>
          <w:rFonts w:ascii="Arial" w:hAnsi="Arial" w:cs="Arial"/>
          <w:sz w:val="20"/>
          <w:szCs w:val="20"/>
        </w:rPr>
        <w:t xml:space="preserve"> Construcción de drenaje y alcantarillado públicos.</w:t>
      </w:r>
    </w:p>
    <w:p w14:paraId="6ECDBAEB"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VI.-</w:t>
      </w:r>
      <w:r w:rsidRPr="00345A2C">
        <w:rPr>
          <w:rFonts w:ascii="Arial" w:hAnsi="Arial" w:cs="Arial"/>
          <w:sz w:val="20"/>
          <w:szCs w:val="20"/>
        </w:rPr>
        <w:t xml:space="preserve"> Electrificación en baja tensión.</w:t>
      </w:r>
    </w:p>
    <w:p w14:paraId="6588BC75" w14:textId="77777777" w:rsidR="00BB6050" w:rsidRPr="00345A2C" w:rsidRDefault="00BB6050" w:rsidP="001A1222">
      <w:pPr>
        <w:spacing w:after="0" w:line="360" w:lineRule="auto"/>
        <w:rPr>
          <w:rFonts w:ascii="Arial" w:hAnsi="Arial" w:cs="Arial"/>
          <w:sz w:val="20"/>
          <w:szCs w:val="20"/>
        </w:rPr>
      </w:pPr>
      <w:r w:rsidRPr="001A1222">
        <w:rPr>
          <w:rFonts w:ascii="Arial" w:hAnsi="Arial" w:cs="Arial"/>
          <w:b/>
          <w:bCs/>
          <w:sz w:val="20"/>
          <w:szCs w:val="20"/>
        </w:rPr>
        <w:t>VII.-</w:t>
      </w:r>
      <w:r w:rsidRPr="00345A2C">
        <w:rPr>
          <w:rFonts w:ascii="Arial" w:hAnsi="Arial" w:cs="Arial"/>
          <w:sz w:val="20"/>
          <w:szCs w:val="20"/>
        </w:rPr>
        <w:t xml:space="preserve"> Cualesquiera otras obras distintas de las anteriores que se lleven a cabo para el fortalecimiento del municipio o el mejoramiento de la infraestructura social municipal.</w:t>
      </w:r>
    </w:p>
    <w:p w14:paraId="5AC8BEC1" w14:textId="77777777" w:rsidR="001F37B1" w:rsidRDefault="001F37B1" w:rsidP="001F37B1">
      <w:pPr>
        <w:spacing w:after="0" w:line="360" w:lineRule="auto"/>
        <w:jc w:val="center"/>
        <w:rPr>
          <w:rFonts w:ascii="Arial" w:hAnsi="Arial" w:cs="Arial"/>
          <w:b/>
          <w:sz w:val="20"/>
          <w:szCs w:val="20"/>
        </w:rPr>
      </w:pPr>
    </w:p>
    <w:p w14:paraId="49B2D4B5" w14:textId="603C8EB6" w:rsidR="00BB6050" w:rsidRPr="00345A2C" w:rsidRDefault="00F5515F" w:rsidP="001A1222">
      <w:pPr>
        <w:spacing w:line="360" w:lineRule="auto"/>
        <w:jc w:val="center"/>
        <w:rPr>
          <w:rFonts w:ascii="Arial" w:hAnsi="Arial" w:cs="Arial"/>
          <w:b/>
          <w:sz w:val="20"/>
          <w:szCs w:val="20"/>
        </w:rPr>
      </w:pPr>
      <w:r>
        <w:rPr>
          <w:rFonts w:ascii="Arial" w:hAnsi="Arial" w:cs="Arial"/>
          <w:b/>
          <w:sz w:val="20"/>
          <w:szCs w:val="20"/>
        </w:rPr>
        <w:t>Del objeto</w:t>
      </w:r>
    </w:p>
    <w:p w14:paraId="6C96F56C" w14:textId="38D52FB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0674E7" w:rsidRPr="00345A2C">
        <w:rPr>
          <w:rFonts w:ascii="Arial" w:hAnsi="Arial" w:cs="Arial"/>
          <w:b/>
          <w:sz w:val="20"/>
          <w:szCs w:val="20"/>
        </w:rPr>
        <w:t xml:space="preserve"> 1</w:t>
      </w:r>
      <w:r w:rsidR="00BC4D00">
        <w:rPr>
          <w:rFonts w:ascii="Arial" w:hAnsi="Arial" w:cs="Arial"/>
          <w:b/>
          <w:sz w:val="20"/>
          <w:szCs w:val="20"/>
        </w:rPr>
        <w:t>46</w:t>
      </w:r>
      <w:r w:rsidR="00BB6050" w:rsidRPr="00345A2C">
        <w:rPr>
          <w:rFonts w:ascii="Arial" w:hAnsi="Arial" w:cs="Arial"/>
          <w:b/>
          <w:sz w:val="20"/>
          <w:szCs w:val="20"/>
        </w:rPr>
        <w:t>.-</w:t>
      </w:r>
      <w:r w:rsidR="00BB6050" w:rsidRPr="00345A2C">
        <w:rPr>
          <w:rFonts w:ascii="Arial" w:hAnsi="Arial" w:cs="Arial"/>
          <w:sz w:val="20"/>
          <w:szCs w:val="20"/>
        </w:rPr>
        <w:t xml:space="preserve"> El objeto de la contribución de mejoras está constituido por todos los bienes inmuebles que colinden con las obras y servicios de urbanización llevados a cabo por el Ayuntamiento.</w:t>
      </w:r>
    </w:p>
    <w:p w14:paraId="76522FFC"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 cuota unitaria</w:t>
      </w:r>
    </w:p>
    <w:p w14:paraId="4A07CB36" w14:textId="4EB4D8B9"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47</w:t>
      </w:r>
      <w:r w:rsidR="00BB6050" w:rsidRPr="00345A2C">
        <w:rPr>
          <w:rFonts w:ascii="Arial" w:hAnsi="Arial" w:cs="Arial"/>
          <w:b/>
          <w:sz w:val="20"/>
          <w:szCs w:val="20"/>
        </w:rPr>
        <w:t>.-</w:t>
      </w:r>
      <w:r w:rsidR="00BB6050" w:rsidRPr="00345A2C">
        <w:rPr>
          <w:rFonts w:ascii="Arial" w:hAnsi="Arial" w:cs="Arial"/>
          <w:sz w:val="20"/>
          <w:szCs w:val="20"/>
        </w:rPr>
        <w:t xml:space="preserve"> Para calcular el importe de las contribuciones de mejoras, el costo de la obra comprenderá los siguientes conceptos:</w:t>
      </w:r>
    </w:p>
    <w:p w14:paraId="280BA96A" w14:textId="77777777" w:rsidR="00BB6050" w:rsidRPr="00345A2C" w:rsidRDefault="00BB6050" w:rsidP="006A5DBD">
      <w:pPr>
        <w:spacing w:after="0" w:line="360" w:lineRule="auto"/>
        <w:rPr>
          <w:rFonts w:ascii="Arial" w:hAnsi="Arial" w:cs="Arial"/>
          <w:sz w:val="20"/>
          <w:szCs w:val="20"/>
        </w:rPr>
      </w:pPr>
      <w:r w:rsidRPr="006A5DBD">
        <w:rPr>
          <w:rFonts w:ascii="Arial" w:hAnsi="Arial" w:cs="Arial"/>
          <w:b/>
          <w:bCs/>
          <w:sz w:val="20"/>
          <w:szCs w:val="20"/>
        </w:rPr>
        <w:t>I.-</w:t>
      </w:r>
      <w:r w:rsidRPr="00345A2C">
        <w:rPr>
          <w:rFonts w:ascii="Arial" w:hAnsi="Arial" w:cs="Arial"/>
          <w:sz w:val="20"/>
          <w:szCs w:val="20"/>
        </w:rPr>
        <w:t xml:space="preserve"> El costo del proyecto de la obra.</w:t>
      </w:r>
    </w:p>
    <w:p w14:paraId="626F1655" w14:textId="77777777" w:rsidR="00BB6050" w:rsidRPr="00345A2C" w:rsidRDefault="00BB6050" w:rsidP="006A5DBD">
      <w:pPr>
        <w:spacing w:after="0" w:line="360" w:lineRule="auto"/>
        <w:rPr>
          <w:rFonts w:ascii="Arial" w:hAnsi="Arial" w:cs="Arial"/>
          <w:sz w:val="20"/>
          <w:szCs w:val="20"/>
        </w:rPr>
      </w:pPr>
      <w:r w:rsidRPr="006A5DBD">
        <w:rPr>
          <w:rFonts w:ascii="Arial" w:hAnsi="Arial" w:cs="Arial"/>
          <w:b/>
          <w:bCs/>
          <w:sz w:val="20"/>
          <w:szCs w:val="20"/>
        </w:rPr>
        <w:t>II.-</w:t>
      </w:r>
      <w:r w:rsidRPr="00345A2C">
        <w:rPr>
          <w:rFonts w:ascii="Arial" w:hAnsi="Arial" w:cs="Arial"/>
          <w:sz w:val="20"/>
          <w:szCs w:val="20"/>
        </w:rPr>
        <w:t xml:space="preserve"> La ejecución material de la obra.</w:t>
      </w:r>
    </w:p>
    <w:p w14:paraId="5AB89803" w14:textId="77777777" w:rsidR="00BB6050" w:rsidRPr="00345A2C" w:rsidRDefault="00BB6050" w:rsidP="006A5DBD">
      <w:pPr>
        <w:spacing w:after="0" w:line="360" w:lineRule="auto"/>
        <w:rPr>
          <w:rFonts w:ascii="Arial" w:hAnsi="Arial" w:cs="Arial"/>
          <w:sz w:val="20"/>
          <w:szCs w:val="20"/>
        </w:rPr>
      </w:pPr>
      <w:r w:rsidRPr="006A5DBD">
        <w:rPr>
          <w:rFonts w:ascii="Arial" w:hAnsi="Arial" w:cs="Arial"/>
          <w:b/>
          <w:bCs/>
          <w:sz w:val="20"/>
          <w:szCs w:val="20"/>
        </w:rPr>
        <w:t>III.-</w:t>
      </w:r>
      <w:r w:rsidRPr="00345A2C">
        <w:rPr>
          <w:rFonts w:ascii="Arial" w:hAnsi="Arial" w:cs="Arial"/>
          <w:sz w:val="20"/>
          <w:szCs w:val="20"/>
        </w:rPr>
        <w:t xml:space="preserve"> El costo de los materiales empleados en la obra.</w:t>
      </w:r>
    </w:p>
    <w:p w14:paraId="76ACA2D2" w14:textId="77777777" w:rsidR="00BB6050" w:rsidRPr="00345A2C" w:rsidRDefault="00BB6050" w:rsidP="006A5DBD">
      <w:pPr>
        <w:spacing w:after="0" w:line="360" w:lineRule="auto"/>
        <w:rPr>
          <w:rFonts w:ascii="Arial" w:hAnsi="Arial" w:cs="Arial"/>
          <w:sz w:val="20"/>
          <w:szCs w:val="20"/>
        </w:rPr>
      </w:pPr>
      <w:r w:rsidRPr="006A5DBD">
        <w:rPr>
          <w:rFonts w:ascii="Arial" w:hAnsi="Arial" w:cs="Arial"/>
          <w:b/>
          <w:bCs/>
          <w:sz w:val="20"/>
          <w:szCs w:val="20"/>
        </w:rPr>
        <w:t>IV.-</w:t>
      </w:r>
      <w:r w:rsidRPr="00345A2C">
        <w:rPr>
          <w:rFonts w:ascii="Arial" w:hAnsi="Arial" w:cs="Arial"/>
          <w:sz w:val="20"/>
          <w:szCs w:val="20"/>
        </w:rPr>
        <w:t xml:space="preserve"> Los gastos de financiamiento para la ejecución de la obra.</w:t>
      </w:r>
    </w:p>
    <w:p w14:paraId="57EF5C88" w14:textId="77777777" w:rsidR="00BB6050" w:rsidRPr="00345A2C" w:rsidRDefault="00BB6050" w:rsidP="006A5DBD">
      <w:pPr>
        <w:spacing w:after="0" w:line="360" w:lineRule="auto"/>
        <w:rPr>
          <w:rFonts w:ascii="Arial" w:hAnsi="Arial" w:cs="Arial"/>
          <w:sz w:val="20"/>
          <w:szCs w:val="20"/>
        </w:rPr>
      </w:pPr>
      <w:r w:rsidRPr="006A5DBD">
        <w:rPr>
          <w:rFonts w:ascii="Arial" w:hAnsi="Arial" w:cs="Arial"/>
          <w:b/>
          <w:bCs/>
          <w:sz w:val="20"/>
          <w:szCs w:val="20"/>
        </w:rPr>
        <w:t>V.-</w:t>
      </w:r>
      <w:r w:rsidRPr="00345A2C">
        <w:rPr>
          <w:rFonts w:ascii="Arial" w:hAnsi="Arial" w:cs="Arial"/>
          <w:sz w:val="20"/>
          <w:szCs w:val="20"/>
        </w:rPr>
        <w:t xml:space="preserve"> Los gastos de administración del financiamiento respectivo.</w:t>
      </w:r>
    </w:p>
    <w:p w14:paraId="14BDAC32" w14:textId="38AB6699" w:rsidR="00BB6050" w:rsidRDefault="00BB6050" w:rsidP="006A5DBD">
      <w:pPr>
        <w:spacing w:after="0" w:line="360" w:lineRule="auto"/>
        <w:rPr>
          <w:rFonts w:ascii="Arial" w:hAnsi="Arial" w:cs="Arial"/>
          <w:sz w:val="20"/>
          <w:szCs w:val="20"/>
        </w:rPr>
      </w:pPr>
      <w:r w:rsidRPr="006A5DBD">
        <w:rPr>
          <w:rFonts w:ascii="Arial" w:hAnsi="Arial" w:cs="Arial"/>
          <w:b/>
          <w:bCs/>
          <w:sz w:val="20"/>
          <w:szCs w:val="20"/>
        </w:rPr>
        <w:t>VI.-</w:t>
      </w:r>
      <w:r w:rsidRPr="00345A2C">
        <w:rPr>
          <w:rFonts w:ascii="Arial" w:hAnsi="Arial" w:cs="Arial"/>
          <w:sz w:val="20"/>
          <w:szCs w:val="20"/>
        </w:rPr>
        <w:t xml:space="preserve"> Los gastos indirectos.</w:t>
      </w:r>
    </w:p>
    <w:p w14:paraId="228BBF9E" w14:textId="77777777" w:rsidR="006A5DBD" w:rsidRPr="00345A2C" w:rsidRDefault="006A5DBD" w:rsidP="006A5DBD">
      <w:pPr>
        <w:spacing w:after="0" w:line="360" w:lineRule="auto"/>
        <w:rPr>
          <w:rFonts w:ascii="Arial" w:hAnsi="Arial" w:cs="Arial"/>
          <w:sz w:val="20"/>
          <w:szCs w:val="20"/>
        </w:rPr>
      </w:pPr>
    </w:p>
    <w:p w14:paraId="4B83A506"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Una vez determinado el costo de la obra, se aplicará la tasa que se haya convenido con los beneficiarios y, la cantidad que resulte se dividirá entre el número de metros lineales, cuadrados o cúbicos, según </w:t>
      </w:r>
      <w:r w:rsidRPr="00345A2C">
        <w:rPr>
          <w:rFonts w:ascii="Arial" w:hAnsi="Arial" w:cs="Arial"/>
          <w:sz w:val="20"/>
          <w:szCs w:val="20"/>
        </w:rPr>
        <w:lastRenderedPageBreak/>
        <w:t>corresponda al tipo de obra, con el objeto de determinar la cuota unitaria que deberán pagar los sujetos obligados, de acuerdo con las fórmulas especificadas en los artículos siguientes.</w:t>
      </w:r>
    </w:p>
    <w:p w14:paraId="145EAD20"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 base para la determinación del importe de las obras de pavimentación y construcción de banquetas</w:t>
      </w:r>
    </w:p>
    <w:p w14:paraId="0F246537" w14:textId="3221B8F5"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48</w:t>
      </w:r>
      <w:r w:rsidR="00BB6050" w:rsidRPr="00345A2C">
        <w:rPr>
          <w:rFonts w:ascii="Arial" w:hAnsi="Arial" w:cs="Arial"/>
          <w:b/>
          <w:sz w:val="20"/>
          <w:szCs w:val="20"/>
        </w:rPr>
        <w:t>.-</w:t>
      </w:r>
      <w:r w:rsidR="00BB6050" w:rsidRPr="00345A2C">
        <w:rPr>
          <w:rFonts w:ascii="Arial" w:hAnsi="Arial" w:cs="Arial"/>
          <w:sz w:val="20"/>
          <w:szCs w:val="20"/>
        </w:rPr>
        <w:t xml:space="preserve"> Para determinar el importe de la contribución en el caso de obras de pavimentación o por construcción de banquetas en los términos de esta Sección, se estará a lo siguiente:</w:t>
      </w:r>
    </w:p>
    <w:p w14:paraId="024BB87D" w14:textId="77777777" w:rsidR="00BB6050" w:rsidRPr="00345A2C" w:rsidRDefault="00BB6050" w:rsidP="00345A2C">
      <w:pPr>
        <w:spacing w:line="360" w:lineRule="auto"/>
        <w:rPr>
          <w:rFonts w:ascii="Arial" w:hAnsi="Arial" w:cs="Arial"/>
          <w:sz w:val="20"/>
          <w:szCs w:val="20"/>
        </w:rPr>
      </w:pPr>
      <w:r w:rsidRPr="006A5DBD">
        <w:rPr>
          <w:rFonts w:ascii="Arial" w:hAnsi="Arial" w:cs="Arial"/>
          <w:b/>
          <w:bCs/>
          <w:sz w:val="20"/>
          <w:szCs w:val="20"/>
        </w:rPr>
        <w:t>I.-</w:t>
      </w:r>
      <w:r w:rsidRPr="00345A2C">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2DF14E28"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El monto de la contribución se determinará, multiplicando la cuota unitaria, por el número de metros lineales de lindero de la obra, que corresponda a cada predio beneficiado.</w:t>
      </w:r>
    </w:p>
    <w:p w14:paraId="1D501799" w14:textId="77777777" w:rsidR="00BB6050" w:rsidRPr="00345A2C" w:rsidRDefault="00BB6050" w:rsidP="00345A2C">
      <w:pPr>
        <w:spacing w:line="360" w:lineRule="auto"/>
        <w:rPr>
          <w:rFonts w:ascii="Arial" w:hAnsi="Arial" w:cs="Arial"/>
          <w:sz w:val="20"/>
          <w:szCs w:val="20"/>
        </w:rPr>
      </w:pPr>
      <w:r w:rsidRPr="006A5DBD">
        <w:rPr>
          <w:rFonts w:ascii="Arial" w:hAnsi="Arial" w:cs="Arial"/>
          <w:b/>
          <w:bCs/>
          <w:sz w:val="20"/>
          <w:szCs w:val="20"/>
        </w:rPr>
        <w:t>II.-</w:t>
      </w:r>
      <w:r w:rsidRPr="00345A2C">
        <w:rPr>
          <w:rFonts w:ascii="Arial" w:hAnsi="Arial" w:cs="Arial"/>
          <w:sz w:val="20"/>
          <w:szCs w:val="20"/>
        </w:rPr>
        <w:t xml:space="preserve"> Cuando se trate de pavimentación, se estará a lo siguiente:</w:t>
      </w:r>
    </w:p>
    <w:p w14:paraId="24A60281" w14:textId="77777777" w:rsidR="00BB6050" w:rsidRPr="00345A2C" w:rsidRDefault="00BB6050" w:rsidP="00345A2C">
      <w:pPr>
        <w:spacing w:line="360" w:lineRule="auto"/>
        <w:ind w:left="284" w:hanging="142"/>
        <w:rPr>
          <w:rFonts w:ascii="Arial" w:hAnsi="Arial" w:cs="Arial"/>
          <w:sz w:val="20"/>
          <w:szCs w:val="20"/>
        </w:rPr>
      </w:pPr>
      <w:r w:rsidRPr="00345A2C">
        <w:rPr>
          <w:rFonts w:ascii="Arial" w:hAnsi="Arial" w:cs="Arial"/>
          <w:sz w:val="20"/>
          <w:szCs w:val="20"/>
        </w:rPr>
        <w:t xml:space="preserve">a) Si la pavimentación cubre la totalidad del ancho del arroyo, estarán obligados al pago de la contribución los sujetos mencionados en el artículo </w:t>
      </w:r>
      <w:r w:rsidR="0010085F" w:rsidRPr="00345A2C">
        <w:rPr>
          <w:rFonts w:ascii="Arial" w:hAnsi="Arial" w:cs="Arial"/>
          <w:sz w:val="20"/>
          <w:szCs w:val="20"/>
        </w:rPr>
        <w:t>144,</w:t>
      </w:r>
      <w:r w:rsidRPr="00345A2C">
        <w:rPr>
          <w:rFonts w:ascii="Arial" w:hAnsi="Arial" w:cs="Arial"/>
          <w:sz w:val="20"/>
          <w:szCs w:val="20"/>
        </w:rPr>
        <w:t xml:space="preserve"> ubicados en ambos costados de la vía pública que se pavimente.</w:t>
      </w:r>
    </w:p>
    <w:p w14:paraId="0FBAD201" w14:textId="77777777" w:rsidR="00BB6050" w:rsidRPr="00345A2C" w:rsidRDefault="00BB6050" w:rsidP="00345A2C">
      <w:pPr>
        <w:spacing w:line="360" w:lineRule="auto"/>
        <w:ind w:left="284" w:hanging="142"/>
        <w:rPr>
          <w:rFonts w:ascii="Arial" w:hAnsi="Arial" w:cs="Arial"/>
          <w:sz w:val="20"/>
          <w:szCs w:val="20"/>
        </w:rPr>
      </w:pPr>
      <w:r w:rsidRPr="00345A2C">
        <w:rPr>
          <w:rFonts w:ascii="Arial" w:hAnsi="Arial" w:cs="Arial"/>
          <w:sz w:val="20"/>
          <w:szCs w:val="20"/>
        </w:rPr>
        <w:t xml:space="preserve">b) Si la pavimentación cubre la mitad del ancho del arroyo, estarán obligados al pago, los sujetos a que se refiere el artículo </w:t>
      </w:r>
      <w:r w:rsidR="0010085F" w:rsidRPr="00345A2C">
        <w:rPr>
          <w:rFonts w:ascii="Arial" w:hAnsi="Arial" w:cs="Arial"/>
          <w:sz w:val="20"/>
          <w:szCs w:val="20"/>
        </w:rPr>
        <w:t>144,</w:t>
      </w:r>
      <w:r w:rsidRPr="00345A2C">
        <w:rPr>
          <w:rFonts w:ascii="Arial" w:hAnsi="Arial" w:cs="Arial"/>
          <w:sz w:val="20"/>
          <w:szCs w:val="20"/>
        </w:rPr>
        <w:t xml:space="preserve"> que tengan predios en el costado del arroyo, de la vía pública que se pavimente.</w:t>
      </w:r>
    </w:p>
    <w:p w14:paraId="0D171A4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En ambos casos, el monto de la contribución se determinará, multiplicando la cuota unitaria que corresponda, por el número de metros lineales, de cada predio beneficiado.</w:t>
      </w:r>
    </w:p>
    <w:p w14:paraId="4A56D155" w14:textId="77777777" w:rsidR="00BB6050" w:rsidRPr="00345A2C" w:rsidRDefault="00BB6050" w:rsidP="00345A2C">
      <w:pPr>
        <w:spacing w:line="360" w:lineRule="auto"/>
        <w:rPr>
          <w:rFonts w:ascii="Arial" w:hAnsi="Arial" w:cs="Arial"/>
          <w:sz w:val="20"/>
          <w:szCs w:val="20"/>
        </w:rPr>
      </w:pPr>
      <w:r w:rsidRPr="006A5DBD">
        <w:rPr>
          <w:rFonts w:ascii="Arial" w:hAnsi="Arial" w:cs="Arial"/>
          <w:b/>
          <w:bCs/>
          <w:sz w:val="20"/>
          <w:szCs w:val="20"/>
        </w:rPr>
        <w:t>III.-</w:t>
      </w:r>
      <w:r w:rsidRPr="00345A2C">
        <w:rPr>
          <w:rFonts w:ascii="Arial" w:hAnsi="Arial" w:cs="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7FA979AD"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El monto de la contribución, se determinará, multiplicando la cuota unitaria que corresponda, por el número de metros lineales que existan, desde el límite de la pavimentación, hasta el eje del arroyo y el </w:t>
      </w:r>
      <w:r w:rsidRPr="00345A2C">
        <w:rPr>
          <w:rFonts w:ascii="Arial" w:hAnsi="Arial" w:cs="Arial"/>
          <w:sz w:val="20"/>
          <w:szCs w:val="20"/>
        </w:rPr>
        <w:lastRenderedPageBreak/>
        <w:t>producto así obtenido, se multiplicará por el número de metros lineales de lindero con la obra, por cada predio beneficiado.</w:t>
      </w:r>
    </w:p>
    <w:p w14:paraId="23ADCCD9"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las demás obras</w:t>
      </w:r>
    </w:p>
    <w:p w14:paraId="5D9862FE" w14:textId="386B2A9A"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49</w:t>
      </w:r>
      <w:r w:rsidR="00BB6050" w:rsidRPr="00345A2C">
        <w:rPr>
          <w:rFonts w:ascii="Arial" w:hAnsi="Arial" w:cs="Arial"/>
          <w:b/>
          <w:sz w:val="20"/>
          <w:szCs w:val="20"/>
        </w:rPr>
        <w:t>.-</w:t>
      </w:r>
      <w:r w:rsidR="00BB6050" w:rsidRPr="00345A2C">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3A1A9306"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las obras de los mercados municipales</w:t>
      </w:r>
    </w:p>
    <w:p w14:paraId="28872479" w14:textId="0D273CB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0</w:t>
      </w:r>
      <w:r w:rsidR="00BB6050" w:rsidRPr="00345A2C">
        <w:rPr>
          <w:rFonts w:ascii="Arial" w:hAnsi="Arial" w:cs="Arial"/>
          <w:b/>
          <w:sz w:val="20"/>
          <w:szCs w:val="20"/>
        </w:rPr>
        <w:t>.-</w:t>
      </w:r>
      <w:r w:rsidR="00BB6050" w:rsidRPr="00345A2C">
        <w:rPr>
          <w:rFonts w:ascii="Arial" w:hAnsi="Arial" w:cs="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w:t>
      </w:r>
      <w:r w:rsidR="004A4EBD" w:rsidRPr="00345A2C">
        <w:rPr>
          <w:rFonts w:ascii="Arial" w:hAnsi="Arial" w:cs="Arial"/>
          <w:sz w:val="20"/>
          <w:szCs w:val="20"/>
        </w:rPr>
        <w:t>dos donde ejerzan su actividad.</w:t>
      </w:r>
    </w:p>
    <w:p w14:paraId="638F00E2" w14:textId="0EBA5CA4"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 base</w:t>
      </w:r>
    </w:p>
    <w:p w14:paraId="0021D085" w14:textId="77CD347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1</w:t>
      </w:r>
      <w:r w:rsidR="00BB6050" w:rsidRPr="00345A2C">
        <w:rPr>
          <w:rFonts w:ascii="Arial" w:hAnsi="Arial" w:cs="Arial"/>
          <w:b/>
          <w:sz w:val="20"/>
          <w:szCs w:val="20"/>
        </w:rPr>
        <w:t xml:space="preserve">.- </w:t>
      </w:r>
      <w:r w:rsidR="00BB6050" w:rsidRPr="00345A2C">
        <w:rPr>
          <w:rFonts w:ascii="Arial" w:hAnsi="Arial" w:cs="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2C493FCE"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Tasa</w:t>
      </w:r>
    </w:p>
    <w:p w14:paraId="1121923D" w14:textId="64AE7653" w:rsidR="004A4EBD"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2</w:t>
      </w:r>
      <w:r w:rsidR="00BB6050" w:rsidRPr="00345A2C">
        <w:rPr>
          <w:rFonts w:ascii="Arial" w:hAnsi="Arial" w:cs="Arial"/>
          <w:b/>
          <w:sz w:val="20"/>
          <w:szCs w:val="20"/>
        </w:rPr>
        <w:t xml:space="preserve">.- </w:t>
      </w:r>
      <w:r w:rsidR="00BB6050" w:rsidRPr="00345A2C">
        <w:rPr>
          <w:rFonts w:ascii="Arial" w:hAnsi="Arial" w:cs="Arial"/>
          <w:sz w:val="20"/>
          <w:szCs w:val="20"/>
        </w:rPr>
        <w:t>La tasa será el porcentaje que se convenga, y se aplicará al precio unitario por metro cuadrado de la superficie concesionada.</w:t>
      </w:r>
    </w:p>
    <w:p w14:paraId="4FF3EC33"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 causación</w:t>
      </w:r>
    </w:p>
    <w:p w14:paraId="5BB949A6" w14:textId="1DC8EDF7"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3</w:t>
      </w:r>
      <w:r w:rsidR="00BB6050" w:rsidRPr="00345A2C">
        <w:rPr>
          <w:rFonts w:ascii="Arial" w:hAnsi="Arial" w:cs="Arial"/>
          <w:b/>
          <w:sz w:val="20"/>
          <w:szCs w:val="20"/>
        </w:rPr>
        <w:t>.-</w:t>
      </w:r>
      <w:r w:rsidR="00BB6050" w:rsidRPr="00345A2C">
        <w:rPr>
          <w:rFonts w:ascii="Arial" w:hAnsi="Arial" w:cs="Arial"/>
          <w:sz w:val="20"/>
          <w:szCs w:val="20"/>
        </w:rPr>
        <w:t xml:space="preserve"> Las contribuciones de mejoras a que se refiere esta Sección se causarán independientemente de que la obra hubiera sido o no solicitada por los vecinos, desde el momento en que se inicie.</w:t>
      </w:r>
    </w:p>
    <w:p w14:paraId="6E4B5F6F"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lastRenderedPageBreak/>
        <w:t>De la época y lugar de pago</w:t>
      </w:r>
    </w:p>
    <w:p w14:paraId="5C99285F" w14:textId="6DE9064E"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4</w:t>
      </w:r>
      <w:r w:rsidR="00BB6050" w:rsidRPr="00345A2C">
        <w:rPr>
          <w:rFonts w:ascii="Arial" w:hAnsi="Arial" w:cs="Arial"/>
          <w:b/>
          <w:sz w:val="20"/>
          <w:szCs w:val="20"/>
        </w:rPr>
        <w:t>.-</w:t>
      </w:r>
      <w:r w:rsidR="00BB6050" w:rsidRPr="00345A2C">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de </w:t>
      </w:r>
      <w:r w:rsidR="00BA06E6" w:rsidRPr="00345A2C">
        <w:rPr>
          <w:rFonts w:ascii="Arial" w:hAnsi="Arial" w:cs="Arial"/>
          <w:sz w:val="20"/>
          <w:szCs w:val="20"/>
        </w:rPr>
        <w:t>Kanasín</w:t>
      </w:r>
      <w:r w:rsidR="00BB6050" w:rsidRPr="00345A2C">
        <w:rPr>
          <w:rFonts w:ascii="Arial" w:hAnsi="Arial" w:cs="Arial"/>
          <w:sz w:val="20"/>
          <w:szCs w:val="20"/>
        </w:rPr>
        <w:t>, publicará en un periódico de los que se editan en el Estado, la fecha en que se iniciará la obra respectiva.</w:t>
      </w:r>
    </w:p>
    <w:p w14:paraId="7AAEB8DF"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Transcurrido el plazo mencionado en el párrafo anterior sin que se hubiere efectuado el pago, el Ayuntamiento de </w:t>
      </w:r>
      <w:r w:rsidR="00BA06E6" w:rsidRPr="00345A2C">
        <w:rPr>
          <w:rFonts w:ascii="Arial" w:hAnsi="Arial" w:cs="Arial"/>
          <w:sz w:val="20"/>
          <w:szCs w:val="20"/>
        </w:rPr>
        <w:t>Kanasín</w:t>
      </w:r>
      <w:r w:rsidRPr="00345A2C">
        <w:rPr>
          <w:rFonts w:ascii="Arial" w:hAnsi="Arial" w:cs="Arial"/>
          <w:sz w:val="20"/>
          <w:szCs w:val="20"/>
        </w:rPr>
        <w:t xml:space="preserve"> procederá a su cobro por la vía coactiva.</w:t>
      </w:r>
    </w:p>
    <w:p w14:paraId="1BF74697" w14:textId="77777777" w:rsidR="00BB6050" w:rsidRPr="00345A2C" w:rsidRDefault="00BB6050" w:rsidP="006A5DBD">
      <w:pPr>
        <w:spacing w:line="360" w:lineRule="auto"/>
        <w:jc w:val="center"/>
        <w:rPr>
          <w:rFonts w:ascii="Arial" w:hAnsi="Arial" w:cs="Arial"/>
          <w:b/>
          <w:sz w:val="20"/>
          <w:szCs w:val="20"/>
        </w:rPr>
      </w:pPr>
      <w:r w:rsidRPr="00345A2C">
        <w:rPr>
          <w:rFonts w:ascii="Arial" w:hAnsi="Arial" w:cs="Arial"/>
          <w:b/>
          <w:sz w:val="20"/>
          <w:szCs w:val="20"/>
        </w:rPr>
        <w:t>De la facultad de disminuir la contribución</w:t>
      </w:r>
    </w:p>
    <w:p w14:paraId="785BC0D4" w14:textId="6C32CABD"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15</w:t>
      </w:r>
      <w:r w:rsidR="00BC4D00">
        <w:rPr>
          <w:rFonts w:ascii="Arial" w:hAnsi="Arial" w:cs="Arial"/>
          <w:b/>
          <w:sz w:val="20"/>
          <w:szCs w:val="20"/>
        </w:rPr>
        <w:t>5</w:t>
      </w:r>
      <w:r w:rsidR="00BB6050" w:rsidRPr="00345A2C">
        <w:rPr>
          <w:rFonts w:ascii="Arial" w:hAnsi="Arial" w:cs="Arial"/>
          <w:b/>
          <w:sz w:val="20"/>
          <w:szCs w:val="20"/>
        </w:rPr>
        <w:t>.-</w:t>
      </w:r>
      <w:r w:rsidR="00BB6050" w:rsidRPr="00345A2C">
        <w:rPr>
          <w:rFonts w:ascii="Arial" w:hAnsi="Arial" w:cs="Arial"/>
          <w:sz w:val="20"/>
          <w:szCs w:val="20"/>
        </w:rPr>
        <w:t xml:space="preserve"> El </w:t>
      </w:r>
      <w:r w:rsidR="00BA06E6" w:rsidRPr="00345A2C">
        <w:rPr>
          <w:rFonts w:ascii="Arial" w:hAnsi="Arial" w:cs="Arial"/>
          <w:sz w:val="20"/>
          <w:szCs w:val="20"/>
        </w:rPr>
        <w:t>Coordinador de Administración y Finanzas o el</w:t>
      </w:r>
      <w:r w:rsidR="00BB6050" w:rsidRPr="00345A2C">
        <w:rPr>
          <w:rFonts w:ascii="Arial" w:hAnsi="Arial" w:cs="Arial"/>
          <w:sz w:val="20"/>
          <w:szCs w:val="20"/>
        </w:rPr>
        <w:t xml:space="preserve"> Tesorero Municipal previa solicitud por escrito de la Dirección de Desarrollo Social del Ayuntamiento de </w:t>
      </w:r>
      <w:r w:rsidR="00BA06E6" w:rsidRPr="00345A2C">
        <w:rPr>
          <w:rFonts w:ascii="Arial" w:hAnsi="Arial" w:cs="Arial"/>
          <w:sz w:val="20"/>
          <w:szCs w:val="20"/>
        </w:rPr>
        <w:t>Kanasín</w:t>
      </w:r>
      <w:r w:rsidR="00BB6050" w:rsidRPr="00345A2C">
        <w:rPr>
          <w:rFonts w:ascii="Arial" w:hAnsi="Arial" w:cs="Arial"/>
          <w:sz w:val="20"/>
          <w:szCs w:val="20"/>
        </w:rPr>
        <w:t xml:space="preserve"> o de la dependencia que corresponda; podrá disminuir la contribución a aquéllos contribuyentes de ostensible pobreza que tengan dependientes económicos en los términos del artículo </w:t>
      </w:r>
      <w:r w:rsidR="0010085F" w:rsidRPr="00345A2C">
        <w:rPr>
          <w:rFonts w:ascii="Arial" w:hAnsi="Arial" w:cs="Arial"/>
          <w:sz w:val="20"/>
          <w:szCs w:val="20"/>
        </w:rPr>
        <w:t>85.</w:t>
      </w:r>
    </w:p>
    <w:p w14:paraId="73018B22"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Para tal efecto, la </w:t>
      </w:r>
      <w:r w:rsidR="00BA06E6" w:rsidRPr="00345A2C">
        <w:rPr>
          <w:rFonts w:ascii="Arial" w:hAnsi="Arial" w:cs="Arial"/>
          <w:sz w:val="20"/>
          <w:szCs w:val="20"/>
        </w:rPr>
        <w:t xml:space="preserve">Coordinación, </w:t>
      </w:r>
      <w:r w:rsidRPr="00345A2C">
        <w:rPr>
          <w:rFonts w:ascii="Arial" w:hAnsi="Arial" w:cs="Arial"/>
          <w:sz w:val="20"/>
          <w:szCs w:val="20"/>
        </w:rPr>
        <w:t>Dirección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1D439CF3" w14:textId="49C6B8BE"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CAPÍTULO IV</w:t>
      </w:r>
    </w:p>
    <w:p w14:paraId="45E8EB05" w14:textId="59DB12D2"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DE LOS PRODUCTOS</w:t>
      </w:r>
    </w:p>
    <w:p w14:paraId="446DE4E5" w14:textId="77777777" w:rsidR="00963420" w:rsidRPr="00345A2C" w:rsidRDefault="00963420" w:rsidP="00963420">
      <w:pPr>
        <w:spacing w:after="0" w:line="360" w:lineRule="auto"/>
        <w:jc w:val="center"/>
        <w:rPr>
          <w:rFonts w:ascii="Arial" w:hAnsi="Arial" w:cs="Arial"/>
          <w:b/>
          <w:sz w:val="20"/>
          <w:szCs w:val="20"/>
        </w:rPr>
      </w:pPr>
    </w:p>
    <w:p w14:paraId="138D095E" w14:textId="77777777"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Sección Única</w:t>
      </w:r>
    </w:p>
    <w:p w14:paraId="24AD19DE" w14:textId="46F30087"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Generalidades</w:t>
      </w:r>
    </w:p>
    <w:p w14:paraId="736824FD" w14:textId="77777777" w:rsidR="00963420" w:rsidRPr="00345A2C" w:rsidRDefault="00963420" w:rsidP="00963420">
      <w:pPr>
        <w:spacing w:after="0" w:line="360" w:lineRule="auto"/>
        <w:jc w:val="center"/>
        <w:rPr>
          <w:rFonts w:ascii="Arial" w:hAnsi="Arial" w:cs="Arial"/>
          <w:b/>
          <w:sz w:val="20"/>
          <w:szCs w:val="20"/>
        </w:rPr>
      </w:pPr>
    </w:p>
    <w:p w14:paraId="1FC60E66" w14:textId="7D5FF7F7"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De la clasificación</w:t>
      </w:r>
    </w:p>
    <w:p w14:paraId="65B8BAE2" w14:textId="77777777" w:rsidR="00963420" w:rsidRPr="00345A2C" w:rsidRDefault="00963420" w:rsidP="00963420">
      <w:pPr>
        <w:spacing w:after="0" w:line="360" w:lineRule="auto"/>
        <w:jc w:val="center"/>
        <w:rPr>
          <w:rFonts w:ascii="Arial" w:hAnsi="Arial" w:cs="Arial"/>
          <w:b/>
          <w:sz w:val="20"/>
          <w:szCs w:val="20"/>
        </w:rPr>
      </w:pPr>
    </w:p>
    <w:p w14:paraId="0C23341A" w14:textId="3E54099D"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56</w:t>
      </w:r>
      <w:r w:rsidR="00BB6050" w:rsidRPr="00345A2C">
        <w:rPr>
          <w:rFonts w:ascii="Arial" w:hAnsi="Arial" w:cs="Arial"/>
          <w:b/>
          <w:sz w:val="20"/>
          <w:szCs w:val="20"/>
        </w:rPr>
        <w:t>.-</w:t>
      </w:r>
      <w:r w:rsidR="00BB6050" w:rsidRPr="00345A2C">
        <w:rPr>
          <w:rFonts w:ascii="Arial" w:hAnsi="Arial" w:cs="Arial"/>
          <w:sz w:val="20"/>
          <w:szCs w:val="20"/>
        </w:rPr>
        <w:t xml:space="preserve"> Los productos que percibirá el Ayuntamiento de </w:t>
      </w:r>
      <w:r w:rsidR="00BA06E6" w:rsidRPr="00345A2C">
        <w:rPr>
          <w:rFonts w:ascii="Arial" w:hAnsi="Arial" w:cs="Arial"/>
          <w:sz w:val="20"/>
          <w:szCs w:val="20"/>
        </w:rPr>
        <w:t>Kanasín</w:t>
      </w:r>
      <w:r w:rsidR="00BB6050" w:rsidRPr="00345A2C">
        <w:rPr>
          <w:rFonts w:ascii="Arial" w:hAnsi="Arial" w:cs="Arial"/>
          <w:sz w:val="20"/>
          <w:szCs w:val="20"/>
        </w:rPr>
        <w:t xml:space="preserve">, a través de la </w:t>
      </w:r>
      <w:r w:rsidR="00BA06E6" w:rsidRPr="00345A2C">
        <w:rPr>
          <w:rFonts w:ascii="Arial" w:hAnsi="Arial" w:cs="Arial"/>
          <w:sz w:val="20"/>
          <w:szCs w:val="20"/>
        </w:rPr>
        <w:t>Coordinación de Administración y  Finanzas o</w:t>
      </w:r>
      <w:r w:rsidR="00BB6050" w:rsidRPr="00345A2C">
        <w:rPr>
          <w:rFonts w:ascii="Arial" w:hAnsi="Arial" w:cs="Arial"/>
          <w:sz w:val="20"/>
          <w:szCs w:val="20"/>
        </w:rPr>
        <w:t xml:space="preserve"> Tesorería Municipal u oficinas autorizadas, serán:</w:t>
      </w:r>
    </w:p>
    <w:p w14:paraId="3D928324"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I.-</w:t>
      </w:r>
      <w:r w:rsidRPr="00345A2C">
        <w:rPr>
          <w:rFonts w:ascii="Arial" w:hAnsi="Arial" w:cs="Arial"/>
          <w:sz w:val="20"/>
          <w:szCs w:val="20"/>
        </w:rPr>
        <w:t xml:space="preserve"> Por arrendamiento, explotación, o aprovechamiento de bienes muebles e inmuebles, del patrimonio municipal, en actividades distintas a la prestación directa por parte del Municipio de un servicio público.</w:t>
      </w:r>
    </w:p>
    <w:p w14:paraId="38BDD0AC"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lastRenderedPageBreak/>
        <w:t>II.-</w:t>
      </w:r>
      <w:r w:rsidRPr="00345A2C">
        <w:rPr>
          <w:rFonts w:ascii="Arial" w:hAnsi="Arial" w:cs="Arial"/>
          <w:sz w:val="20"/>
          <w:szCs w:val="20"/>
        </w:rPr>
        <w:t xml:space="preserve"> Por la enajenación de bienes muebles e inmuebles del dominio privado del patrimonio municipal.</w:t>
      </w:r>
    </w:p>
    <w:p w14:paraId="64FB3318"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III.-</w:t>
      </w:r>
      <w:r w:rsidRPr="00345A2C">
        <w:rPr>
          <w:rFonts w:ascii="Arial" w:hAnsi="Arial" w:cs="Arial"/>
          <w:sz w:val="20"/>
          <w:szCs w:val="20"/>
        </w:rPr>
        <w:t xml:space="preserve"> Por la venta de formas oficiales impresas.</w:t>
      </w:r>
    </w:p>
    <w:p w14:paraId="13E40D0B"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IV.-</w:t>
      </w:r>
      <w:r w:rsidRPr="00345A2C">
        <w:rPr>
          <w:rFonts w:ascii="Arial" w:hAnsi="Arial" w:cs="Arial"/>
          <w:sz w:val="20"/>
          <w:szCs w:val="20"/>
        </w:rPr>
        <w:t xml:space="preserve"> Por los daños que sufrieren las vías públicas o los bienes del patrimonio municipal afectados a la prestación de un servicio público, causados por cualquier persona.</w:t>
      </w:r>
    </w:p>
    <w:p w14:paraId="2ED512FF"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V.-</w:t>
      </w:r>
      <w:r w:rsidRPr="00345A2C">
        <w:rPr>
          <w:rFonts w:ascii="Arial" w:hAnsi="Arial" w:cs="Arial"/>
          <w:sz w:val="20"/>
          <w:szCs w:val="20"/>
        </w:rPr>
        <w:t xml:space="preserve"> Por copias simples o impresas de documentos diversos o en medios magnéticos de información, por los cuales no se causen derechos conforme a lo establecido en el Título Segundo de esta Ley.</w:t>
      </w:r>
    </w:p>
    <w:p w14:paraId="3F469CB9"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VI.-</w:t>
      </w:r>
      <w:r w:rsidRPr="00345A2C">
        <w:rPr>
          <w:rFonts w:ascii="Arial" w:hAnsi="Arial" w:cs="Arial"/>
          <w:sz w:val="20"/>
          <w:szCs w:val="20"/>
        </w:rPr>
        <w:t xml:space="preserve"> Por la enajenación de productos o subproductos que resulten del proceso de composta llevado a cabo por parte del Municipio.</w:t>
      </w:r>
    </w:p>
    <w:p w14:paraId="12F7481E"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VII.-</w:t>
      </w:r>
      <w:r w:rsidRPr="00345A2C">
        <w:rPr>
          <w:rFonts w:ascii="Arial" w:hAnsi="Arial" w:cs="Arial"/>
          <w:sz w:val="20"/>
          <w:szCs w:val="20"/>
        </w:rPr>
        <w:t xml:space="preserve"> Por la enajenación y venta de bases para participar en procedimientos de licitación pública o de invitación.</w:t>
      </w:r>
    </w:p>
    <w:p w14:paraId="33965162"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VIII.-</w:t>
      </w:r>
      <w:r w:rsidRPr="00345A2C">
        <w:rPr>
          <w:rFonts w:ascii="Arial" w:hAnsi="Arial" w:cs="Arial"/>
          <w:sz w:val="20"/>
          <w:szCs w:val="20"/>
        </w:rPr>
        <w:t xml:space="preserve"> Por otros productos no especificados en las fracciones anteriores.</w:t>
      </w:r>
    </w:p>
    <w:p w14:paraId="1C79E1EA" w14:textId="77777777" w:rsidR="00963420" w:rsidRDefault="00963420" w:rsidP="00345A2C">
      <w:pPr>
        <w:spacing w:line="360" w:lineRule="auto"/>
        <w:rPr>
          <w:rFonts w:ascii="Arial" w:hAnsi="Arial" w:cs="Arial"/>
          <w:b/>
          <w:sz w:val="20"/>
          <w:szCs w:val="20"/>
        </w:rPr>
      </w:pPr>
    </w:p>
    <w:p w14:paraId="28BCF611" w14:textId="6C1FD6A1"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 los arrendamientos y las ventas</w:t>
      </w:r>
    </w:p>
    <w:p w14:paraId="7438BF5E" w14:textId="65CF8FAF"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57</w:t>
      </w:r>
      <w:r w:rsidR="00BB6050" w:rsidRPr="00345A2C">
        <w:rPr>
          <w:rFonts w:ascii="Arial" w:hAnsi="Arial" w:cs="Arial"/>
          <w:b/>
          <w:sz w:val="20"/>
          <w:szCs w:val="20"/>
        </w:rPr>
        <w:t>.-</w:t>
      </w:r>
      <w:r w:rsidR="00BB6050" w:rsidRPr="00345A2C">
        <w:rPr>
          <w:rFonts w:ascii="Arial" w:hAnsi="Arial" w:cs="Arial"/>
          <w:sz w:val="20"/>
          <w:szCs w:val="20"/>
        </w:rPr>
        <w:t xml:space="preserve"> Los arrendamientos y las ventas de bienes muebles e inmuebles propiedad del municipio, se llevarán a cabo conforme a lo dispuesto en la Ley de Gobierno de los Municipios del Estado de Yucatán.</w:t>
      </w:r>
    </w:p>
    <w:p w14:paraId="40126725" w14:textId="0504BFEE"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 la explotación</w:t>
      </w:r>
    </w:p>
    <w:p w14:paraId="1D0BC2CC" w14:textId="301E902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58</w:t>
      </w:r>
      <w:r w:rsidR="00BB6050" w:rsidRPr="00345A2C">
        <w:rPr>
          <w:rFonts w:ascii="Arial" w:hAnsi="Arial" w:cs="Arial"/>
          <w:b/>
          <w:sz w:val="20"/>
          <w:szCs w:val="20"/>
        </w:rPr>
        <w:t>.-</w:t>
      </w:r>
      <w:r w:rsidR="00BB6050" w:rsidRPr="00345A2C">
        <w:rPr>
          <w:rFonts w:ascii="Arial" w:hAnsi="Arial" w:cs="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673CC31B" w14:textId="77777777"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Del remate de bienes mostrencos y abandonados</w:t>
      </w:r>
    </w:p>
    <w:p w14:paraId="2115C917" w14:textId="78590042"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59</w:t>
      </w:r>
      <w:r w:rsidR="00BA06E6" w:rsidRPr="00345A2C">
        <w:rPr>
          <w:rFonts w:ascii="Arial" w:hAnsi="Arial" w:cs="Arial"/>
          <w:b/>
          <w:sz w:val="20"/>
          <w:szCs w:val="20"/>
        </w:rPr>
        <w:t>.</w:t>
      </w:r>
      <w:r w:rsidR="00BB6050" w:rsidRPr="00345A2C">
        <w:rPr>
          <w:rFonts w:ascii="Arial" w:hAnsi="Arial" w:cs="Arial"/>
          <w:b/>
          <w:sz w:val="20"/>
          <w:szCs w:val="20"/>
        </w:rPr>
        <w:t>-</w:t>
      </w:r>
      <w:r w:rsidR="00BB6050" w:rsidRPr="00345A2C">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5BD02882" w14:textId="77777777"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 la venta de formas oficiales</w:t>
      </w:r>
    </w:p>
    <w:p w14:paraId="5BAEE30F" w14:textId="08322C1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16</w:t>
      </w:r>
      <w:r w:rsidR="00BC4D00">
        <w:rPr>
          <w:rFonts w:ascii="Arial" w:hAnsi="Arial" w:cs="Arial"/>
          <w:b/>
          <w:sz w:val="20"/>
          <w:szCs w:val="20"/>
        </w:rPr>
        <w:t>0</w:t>
      </w:r>
      <w:r w:rsidR="00BB6050" w:rsidRPr="00345A2C">
        <w:rPr>
          <w:rFonts w:ascii="Arial" w:hAnsi="Arial" w:cs="Arial"/>
          <w:b/>
          <w:sz w:val="20"/>
          <w:szCs w:val="20"/>
        </w:rPr>
        <w:t>.-</w:t>
      </w:r>
      <w:r w:rsidR="00BB6050" w:rsidRPr="00345A2C">
        <w:rPr>
          <w:rFonts w:ascii="Arial" w:hAnsi="Arial" w:cs="Arial"/>
          <w:sz w:val="20"/>
          <w:szCs w:val="20"/>
        </w:rPr>
        <w:t xml:space="preserve"> Los productos que percibirá el Ayuntamiento, por la venta de formas o formatos oficiales, por cada uno se pagará:</w:t>
      </w:r>
    </w:p>
    <w:p w14:paraId="5F499C80" w14:textId="77777777" w:rsidR="00BB6050" w:rsidRPr="00345A2C" w:rsidRDefault="00BB6050" w:rsidP="00345A2C">
      <w:pPr>
        <w:spacing w:line="360" w:lineRule="auto"/>
        <w:rPr>
          <w:rFonts w:ascii="Arial" w:hAnsi="Arial" w:cs="Arial"/>
          <w:sz w:val="20"/>
          <w:szCs w:val="20"/>
        </w:rPr>
      </w:pPr>
      <w:r w:rsidRPr="00963420">
        <w:rPr>
          <w:rFonts w:ascii="Arial" w:hAnsi="Arial" w:cs="Arial"/>
          <w:b/>
          <w:bCs/>
          <w:sz w:val="20"/>
          <w:szCs w:val="20"/>
        </w:rPr>
        <w:lastRenderedPageBreak/>
        <w:t>I.-</w:t>
      </w:r>
      <w:r w:rsidRPr="00345A2C">
        <w:rPr>
          <w:rFonts w:ascii="Arial" w:hAnsi="Arial" w:cs="Arial"/>
          <w:sz w:val="20"/>
          <w:szCs w:val="20"/>
        </w:rPr>
        <w:t xml:space="preserve"> Formato de tarjetón de licencia de funcionamiento:</w:t>
      </w:r>
      <w:r w:rsidRPr="00345A2C">
        <w:rPr>
          <w:rFonts w:ascii="Arial" w:hAnsi="Arial" w:cs="Arial"/>
          <w:sz w:val="20"/>
          <w:szCs w:val="20"/>
        </w:rPr>
        <w:tab/>
      </w:r>
      <w:r w:rsidRPr="00345A2C">
        <w:rPr>
          <w:rFonts w:ascii="Arial" w:hAnsi="Arial" w:cs="Arial"/>
          <w:sz w:val="20"/>
          <w:szCs w:val="20"/>
        </w:rPr>
        <w:tab/>
        <w:t xml:space="preserve">                   2.0  U.M.A.</w:t>
      </w:r>
    </w:p>
    <w:p w14:paraId="2605C37A" w14:textId="77777777" w:rsidR="004A4EBD" w:rsidRPr="00345A2C" w:rsidRDefault="00BB6050" w:rsidP="00345A2C">
      <w:pPr>
        <w:spacing w:line="360" w:lineRule="auto"/>
        <w:rPr>
          <w:rFonts w:ascii="Arial" w:hAnsi="Arial" w:cs="Arial"/>
          <w:sz w:val="20"/>
          <w:szCs w:val="20"/>
        </w:rPr>
      </w:pPr>
      <w:r w:rsidRPr="00963420">
        <w:rPr>
          <w:rFonts w:ascii="Arial" w:hAnsi="Arial" w:cs="Arial"/>
          <w:b/>
          <w:bCs/>
          <w:sz w:val="20"/>
          <w:szCs w:val="20"/>
        </w:rPr>
        <w:t>II.-</w:t>
      </w:r>
      <w:r w:rsidRPr="00345A2C">
        <w:rPr>
          <w:rFonts w:ascii="Arial" w:hAnsi="Arial" w:cs="Arial"/>
          <w:sz w:val="20"/>
          <w:szCs w:val="20"/>
        </w:rPr>
        <w:t xml:space="preserve"> Formato o forma oficial impresa distinta a la señalada en </w:t>
      </w:r>
      <w:r w:rsidR="00BA06E6" w:rsidRPr="00345A2C">
        <w:rPr>
          <w:rFonts w:ascii="Arial" w:hAnsi="Arial" w:cs="Arial"/>
          <w:sz w:val="20"/>
          <w:szCs w:val="20"/>
        </w:rPr>
        <w:t>la fracción I:      0.40 U.M.A.</w:t>
      </w:r>
    </w:p>
    <w:p w14:paraId="4628E527" w14:textId="77777777"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 los daños</w:t>
      </w:r>
    </w:p>
    <w:p w14:paraId="29EBEE19" w14:textId="1E3B95AC" w:rsidR="004A4EBD"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16</w:t>
      </w:r>
      <w:r w:rsidR="00BC4D00">
        <w:rPr>
          <w:rFonts w:ascii="Arial" w:hAnsi="Arial" w:cs="Arial"/>
          <w:b/>
          <w:sz w:val="20"/>
          <w:szCs w:val="20"/>
        </w:rPr>
        <w:t>1</w:t>
      </w:r>
      <w:r w:rsidR="00BB6050" w:rsidRPr="00345A2C">
        <w:rPr>
          <w:rFonts w:ascii="Arial" w:hAnsi="Arial" w:cs="Arial"/>
          <w:b/>
          <w:sz w:val="20"/>
          <w:szCs w:val="20"/>
        </w:rPr>
        <w:t>.-</w:t>
      </w:r>
      <w:r w:rsidR="00BB6050" w:rsidRPr="00345A2C">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w:t>
      </w:r>
      <w:r w:rsidR="00BA06E6" w:rsidRPr="00345A2C">
        <w:rPr>
          <w:rFonts w:ascii="Arial" w:hAnsi="Arial" w:cs="Arial"/>
          <w:sz w:val="20"/>
          <w:szCs w:val="20"/>
        </w:rPr>
        <w:t xml:space="preserve">Coordinación de Desarrollo Urbano y Obras Públicas o la </w:t>
      </w:r>
      <w:r w:rsidR="00BB6050" w:rsidRPr="00345A2C">
        <w:rPr>
          <w:rFonts w:ascii="Arial" w:hAnsi="Arial" w:cs="Arial"/>
          <w:sz w:val="20"/>
          <w:szCs w:val="20"/>
        </w:rPr>
        <w:t xml:space="preserve">Dirección de </w:t>
      </w:r>
      <w:r w:rsidR="00BA06E6" w:rsidRPr="00345A2C">
        <w:rPr>
          <w:rFonts w:ascii="Arial" w:hAnsi="Arial" w:cs="Arial"/>
          <w:sz w:val="20"/>
          <w:szCs w:val="20"/>
        </w:rPr>
        <w:t>Obras Públicas</w:t>
      </w:r>
      <w:r w:rsidR="00BB6050" w:rsidRPr="00345A2C">
        <w:rPr>
          <w:rFonts w:ascii="Arial" w:hAnsi="Arial" w:cs="Arial"/>
          <w:sz w:val="20"/>
          <w:szCs w:val="20"/>
        </w:rPr>
        <w:t xml:space="preserve"> del Ayuntamiento del Municipio de </w:t>
      </w:r>
      <w:r w:rsidR="00BA06E6" w:rsidRPr="00345A2C">
        <w:rPr>
          <w:rFonts w:ascii="Arial" w:hAnsi="Arial" w:cs="Arial"/>
          <w:sz w:val="20"/>
          <w:szCs w:val="20"/>
        </w:rPr>
        <w:t>Kanasín</w:t>
      </w:r>
      <w:r w:rsidR="00B0217F" w:rsidRPr="00345A2C">
        <w:rPr>
          <w:rFonts w:ascii="Arial" w:hAnsi="Arial" w:cs="Arial"/>
          <w:sz w:val="20"/>
          <w:szCs w:val="20"/>
        </w:rPr>
        <w:t>.</w:t>
      </w:r>
    </w:p>
    <w:p w14:paraId="398D2D0A" w14:textId="77777777" w:rsidR="001F37B1" w:rsidRDefault="001F37B1" w:rsidP="007C71A2">
      <w:pPr>
        <w:spacing w:after="0" w:line="360" w:lineRule="auto"/>
        <w:rPr>
          <w:rFonts w:ascii="Arial" w:hAnsi="Arial" w:cs="Arial"/>
          <w:sz w:val="20"/>
          <w:szCs w:val="20"/>
        </w:rPr>
      </w:pPr>
      <w:r w:rsidRPr="00BE57F7">
        <w:rPr>
          <w:rFonts w:ascii="Arial" w:hAnsi="Arial" w:cs="Arial"/>
          <w:b/>
          <w:sz w:val="20"/>
          <w:szCs w:val="20"/>
        </w:rPr>
        <w:t>Artículo 161 bis</w:t>
      </w:r>
      <w:r w:rsidRPr="00BE57F7">
        <w:rPr>
          <w:rFonts w:ascii="Arial" w:hAnsi="Arial" w:cs="Arial"/>
          <w:sz w:val="20"/>
          <w:szCs w:val="20"/>
        </w:rPr>
        <w:t>.- Por la venta de bases para participar en procedimientos de licitación pública o de invitación se cobrará la cantidad de $5,000.00 M.N.</w:t>
      </w:r>
    </w:p>
    <w:p w14:paraId="3DA7E6BA" w14:textId="40ADAF90" w:rsidR="007C71A2" w:rsidRPr="001632DD" w:rsidRDefault="007C71A2" w:rsidP="007C71A2">
      <w:pPr>
        <w:spacing w:after="0" w:line="360" w:lineRule="auto"/>
        <w:jc w:val="right"/>
        <w:rPr>
          <w:rFonts w:ascii="Times New Roman" w:hAnsi="Times New Roman"/>
          <w:i/>
          <w:color w:val="0000FF"/>
          <w:sz w:val="18"/>
          <w:szCs w:val="18"/>
        </w:rPr>
      </w:pPr>
      <w:r>
        <w:rPr>
          <w:rFonts w:ascii="Times New Roman" w:hAnsi="Times New Roman"/>
          <w:i/>
          <w:color w:val="0000FF"/>
          <w:sz w:val="18"/>
          <w:szCs w:val="18"/>
        </w:rPr>
        <w:t>Artículo</w:t>
      </w:r>
      <w:r w:rsidR="00C35A16">
        <w:rPr>
          <w:rFonts w:ascii="Times New Roman" w:hAnsi="Times New Roman"/>
          <w:i/>
          <w:color w:val="0000FF"/>
          <w:sz w:val="18"/>
          <w:szCs w:val="18"/>
        </w:rPr>
        <w:t xml:space="preserve"> adicion</w:t>
      </w:r>
      <w:r>
        <w:rPr>
          <w:rFonts w:ascii="Times New Roman" w:hAnsi="Times New Roman"/>
          <w:i/>
          <w:color w:val="0000FF"/>
          <w:sz w:val="18"/>
          <w:szCs w:val="18"/>
        </w:rPr>
        <w:t>ado D.O. 30-12-2022</w:t>
      </w:r>
    </w:p>
    <w:p w14:paraId="14A94AD1" w14:textId="77777777" w:rsidR="007C71A2" w:rsidRPr="00BE57F7" w:rsidRDefault="007C71A2" w:rsidP="007C71A2">
      <w:pPr>
        <w:spacing w:after="0" w:line="360" w:lineRule="auto"/>
        <w:rPr>
          <w:rFonts w:ascii="Arial" w:hAnsi="Arial" w:cs="Arial"/>
          <w:sz w:val="20"/>
          <w:szCs w:val="20"/>
        </w:rPr>
      </w:pPr>
    </w:p>
    <w:p w14:paraId="5B1A0242" w14:textId="77777777"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CAPÍTULO V</w:t>
      </w:r>
    </w:p>
    <w:p w14:paraId="0FD57B44" w14:textId="3D760695"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APROVECHAMIENTOS</w:t>
      </w:r>
    </w:p>
    <w:p w14:paraId="73E763FB" w14:textId="77777777" w:rsidR="00963420" w:rsidRPr="00345A2C" w:rsidRDefault="00963420" w:rsidP="00963420">
      <w:pPr>
        <w:spacing w:after="0" w:line="360" w:lineRule="auto"/>
        <w:jc w:val="center"/>
        <w:rPr>
          <w:rFonts w:ascii="Arial" w:hAnsi="Arial" w:cs="Arial"/>
          <w:b/>
          <w:sz w:val="20"/>
          <w:szCs w:val="20"/>
        </w:rPr>
      </w:pPr>
    </w:p>
    <w:p w14:paraId="0BE698A7" w14:textId="77777777"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Sección Única</w:t>
      </w:r>
    </w:p>
    <w:p w14:paraId="287AF3F2" w14:textId="0EF39CEE"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Aprovechamientos</w:t>
      </w:r>
    </w:p>
    <w:p w14:paraId="32D81CF8" w14:textId="77777777" w:rsidR="00963420" w:rsidRPr="00345A2C" w:rsidRDefault="00963420" w:rsidP="00963420">
      <w:pPr>
        <w:spacing w:after="0" w:line="360" w:lineRule="auto"/>
        <w:jc w:val="center"/>
        <w:rPr>
          <w:rFonts w:ascii="Arial" w:hAnsi="Arial" w:cs="Arial"/>
          <w:b/>
          <w:sz w:val="20"/>
          <w:szCs w:val="20"/>
        </w:rPr>
      </w:pPr>
    </w:p>
    <w:p w14:paraId="0FED4403" w14:textId="77777777"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De la clasificación</w:t>
      </w:r>
    </w:p>
    <w:p w14:paraId="1C56EA4E" w14:textId="15D8DF4A"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16</w:t>
      </w:r>
      <w:r w:rsidR="00BC4D00">
        <w:rPr>
          <w:rFonts w:ascii="Arial" w:hAnsi="Arial" w:cs="Arial"/>
          <w:b/>
          <w:sz w:val="20"/>
          <w:szCs w:val="20"/>
        </w:rPr>
        <w:t>2</w:t>
      </w:r>
      <w:r w:rsidR="00BB6050" w:rsidRPr="00345A2C">
        <w:rPr>
          <w:rFonts w:ascii="Arial" w:hAnsi="Arial" w:cs="Arial"/>
          <w:b/>
          <w:sz w:val="20"/>
          <w:szCs w:val="20"/>
        </w:rPr>
        <w:t>.-</w:t>
      </w:r>
      <w:r w:rsidR="00BB6050" w:rsidRPr="00345A2C">
        <w:rPr>
          <w:rFonts w:ascii="Arial" w:hAnsi="Arial" w:cs="Arial"/>
          <w:sz w:val="20"/>
          <w:szCs w:val="20"/>
        </w:rPr>
        <w:t xml:space="preserve"> Los aprovechamientos que percibirá el Ayuntamiento de </w:t>
      </w:r>
      <w:r w:rsidR="00BA06E6" w:rsidRPr="00345A2C">
        <w:rPr>
          <w:rFonts w:ascii="Arial" w:hAnsi="Arial" w:cs="Arial"/>
          <w:sz w:val="20"/>
          <w:szCs w:val="20"/>
        </w:rPr>
        <w:t>Kanasín</w:t>
      </w:r>
      <w:r w:rsidR="00BB6050" w:rsidRPr="00345A2C">
        <w:rPr>
          <w:rFonts w:ascii="Arial" w:hAnsi="Arial" w:cs="Arial"/>
          <w:sz w:val="20"/>
          <w:szCs w:val="20"/>
        </w:rPr>
        <w:t xml:space="preserve">, a través de la </w:t>
      </w:r>
      <w:r w:rsidR="00BA06E6" w:rsidRPr="00345A2C">
        <w:rPr>
          <w:rFonts w:ascii="Arial" w:hAnsi="Arial" w:cs="Arial"/>
          <w:sz w:val="20"/>
          <w:szCs w:val="20"/>
        </w:rPr>
        <w:t>Coordinación de Administración y Finanzas o la</w:t>
      </w:r>
      <w:r w:rsidR="00BB6050" w:rsidRPr="00345A2C">
        <w:rPr>
          <w:rFonts w:ascii="Arial" w:hAnsi="Arial" w:cs="Arial"/>
          <w:sz w:val="20"/>
          <w:szCs w:val="20"/>
        </w:rPr>
        <w:t xml:space="preserve"> Tesorería Municipal u oficinas autorizadas, serán:</w:t>
      </w:r>
    </w:p>
    <w:p w14:paraId="4D676330"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I.-</w:t>
      </w:r>
      <w:r w:rsidRPr="00345A2C">
        <w:rPr>
          <w:rFonts w:ascii="Arial" w:hAnsi="Arial" w:cs="Arial"/>
          <w:sz w:val="20"/>
          <w:szCs w:val="20"/>
        </w:rPr>
        <w:t xml:space="preserve"> Recargos.</w:t>
      </w:r>
    </w:p>
    <w:p w14:paraId="125512C4"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II.-</w:t>
      </w:r>
      <w:r w:rsidRPr="00345A2C">
        <w:rPr>
          <w:rFonts w:ascii="Arial" w:hAnsi="Arial" w:cs="Arial"/>
          <w:sz w:val="20"/>
          <w:szCs w:val="20"/>
        </w:rPr>
        <w:t xml:space="preserve"> Gastos de ejecución e indemnizaciones</w:t>
      </w:r>
    </w:p>
    <w:p w14:paraId="64BD9303"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lang w:val="es-MX"/>
        </w:rPr>
        <w:t>III.-</w:t>
      </w:r>
      <w:r w:rsidRPr="00345A2C">
        <w:rPr>
          <w:rFonts w:ascii="Arial" w:hAnsi="Arial" w:cs="Arial"/>
          <w:sz w:val="20"/>
          <w:szCs w:val="20"/>
          <w:lang w:val="es-MX"/>
        </w:rPr>
        <w:t xml:space="preserve"> </w:t>
      </w:r>
      <w:r w:rsidRPr="00345A2C">
        <w:rPr>
          <w:rFonts w:ascii="Arial" w:hAnsi="Arial" w:cs="Arial"/>
          <w:sz w:val="20"/>
          <w:szCs w:val="20"/>
        </w:rPr>
        <w:t xml:space="preserve">Multas impuestas por infracciones previstas en las leyes y reglamentos municipales </w:t>
      </w:r>
    </w:p>
    <w:p w14:paraId="57BDC191"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IV.-</w:t>
      </w:r>
      <w:r w:rsidRPr="00345A2C">
        <w:rPr>
          <w:rFonts w:ascii="Arial" w:hAnsi="Arial" w:cs="Arial"/>
          <w:sz w:val="20"/>
          <w:szCs w:val="20"/>
        </w:rPr>
        <w:t xml:space="preserve"> Multas federales no fiscales.</w:t>
      </w:r>
    </w:p>
    <w:p w14:paraId="25B7AB99" w14:textId="77777777" w:rsidR="00BB6050" w:rsidRPr="00345A2C" w:rsidRDefault="00BB6050" w:rsidP="00963420">
      <w:pPr>
        <w:spacing w:after="0" w:line="360" w:lineRule="auto"/>
        <w:ind w:left="284" w:hanging="284"/>
        <w:rPr>
          <w:rFonts w:ascii="Arial" w:hAnsi="Arial" w:cs="Arial"/>
          <w:sz w:val="20"/>
          <w:szCs w:val="20"/>
        </w:rPr>
      </w:pPr>
      <w:r w:rsidRPr="00963420">
        <w:rPr>
          <w:rFonts w:ascii="Arial" w:hAnsi="Arial" w:cs="Arial"/>
          <w:b/>
          <w:bCs/>
          <w:sz w:val="20"/>
          <w:szCs w:val="20"/>
        </w:rPr>
        <w:t>V.-</w:t>
      </w:r>
      <w:r w:rsidRPr="00345A2C">
        <w:rPr>
          <w:rFonts w:ascii="Arial" w:hAnsi="Arial" w:cs="Arial"/>
          <w:sz w:val="20"/>
          <w:szCs w:val="20"/>
        </w:rPr>
        <w:t xml:space="preserve"> Multas por infracciones previstas en el Reglamento de la Ley de Transporte del Estado de Yucatán.</w:t>
      </w:r>
    </w:p>
    <w:p w14:paraId="123ED0D8"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VI.-</w:t>
      </w:r>
      <w:r w:rsidRPr="00345A2C">
        <w:rPr>
          <w:rFonts w:ascii="Arial" w:hAnsi="Arial" w:cs="Arial"/>
          <w:sz w:val="20"/>
          <w:szCs w:val="20"/>
        </w:rPr>
        <w:t xml:space="preserve"> Honorarios por notificación.</w:t>
      </w:r>
    </w:p>
    <w:p w14:paraId="0EDEB428"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VII.-</w:t>
      </w:r>
      <w:r w:rsidRPr="00345A2C">
        <w:rPr>
          <w:rFonts w:ascii="Arial" w:hAnsi="Arial" w:cs="Arial"/>
          <w:sz w:val="20"/>
          <w:szCs w:val="20"/>
        </w:rPr>
        <w:t>Multas impuestas a servidores públicos por la autoridad judicial en caso de incumplimiento a requerimientos.</w:t>
      </w:r>
    </w:p>
    <w:p w14:paraId="10B2132A"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VIII.-</w:t>
      </w:r>
      <w:r w:rsidRPr="00345A2C">
        <w:rPr>
          <w:rFonts w:ascii="Arial" w:hAnsi="Arial" w:cs="Arial"/>
          <w:sz w:val="20"/>
          <w:szCs w:val="20"/>
        </w:rPr>
        <w:t xml:space="preserve"> Multas impuestas a servidores públicos o a personas físicas o morales, públicas o privadas, como medios de apremio para hacer cumplir las determinaciones de la autoridad investigadora, sustanciadora </w:t>
      </w:r>
      <w:r w:rsidRPr="00345A2C">
        <w:rPr>
          <w:rFonts w:ascii="Arial" w:hAnsi="Arial" w:cs="Arial"/>
          <w:sz w:val="20"/>
          <w:szCs w:val="20"/>
        </w:rPr>
        <w:lastRenderedPageBreak/>
        <w:t>o resolutora, durante el Procedimiento de probable Responsabilidad Administrativa, o por otros ordenamientos aplicables.</w:t>
      </w:r>
    </w:p>
    <w:p w14:paraId="1A95E151"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IX.-</w:t>
      </w:r>
      <w:r w:rsidRPr="00345A2C">
        <w:rPr>
          <w:rFonts w:ascii="Arial" w:hAnsi="Arial" w:cs="Arial"/>
          <w:sz w:val="20"/>
          <w:szCs w:val="20"/>
        </w:rPr>
        <w:t xml:space="preserve"> Las garantías a las que se refiere el artículo 9 de la presente Ley que se hagan efectivas a favor del Municipio por resoluciones de la autoridad competente;</w:t>
      </w:r>
    </w:p>
    <w:p w14:paraId="02F1969A" w14:textId="1D3FCA6E" w:rsidR="003572FD" w:rsidRDefault="000674E7" w:rsidP="00963420">
      <w:pPr>
        <w:spacing w:after="0" w:line="360" w:lineRule="auto"/>
        <w:rPr>
          <w:rFonts w:ascii="Arial" w:hAnsi="Arial" w:cs="Arial"/>
          <w:sz w:val="20"/>
          <w:szCs w:val="20"/>
        </w:rPr>
      </w:pPr>
      <w:r w:rsidRPr="00963420">
        <w:rPr>
          <w:rFonts w:ascii="Arial" w:hAnsi="Arial" w:cs="Arial"/>
          <w:b/>
          <w:bCs/>
          <w:sz w:val="20"/>
          <w:szCs w:val="20"/>
        </w:rPr>
        <w:t>X.-</w:t>
      </w:r>
      <w:r w:rsidRPr="00345A2C">
        <w:rPr>
          <w:rFonts w:ascii="Arial" w:hAnsi="Arial" w:cs="Arial"/>
          <w:sz w:val="20"/>
          <w:szCs w:val="20"/>
        </w:rPr>
        <w:t xml:space="preserve"> Aprovechamientos Diversos.</w:t>
      </w:r>
    </w:p>
    <w:p w14:paraId="3345A7EB" w14:textId="77777777" w:rsidR="00963420" w:rsidRPr="00345A2C" w:rsidRDefault="00963420" w:rsidP="00963420">
      <w:pPr>
        <w:spacing w:after="0" w:line="360" w:lineRule="auto"/>
        <w:rPr>
          <w:rFonts w:ascii="Arial" w:hAnsi="Arial" w:cs="Arial"/>
          <w:sz w:val="20"/>
          <w:szCs w:val="20"/>
        </w:rPr>
      </w:pPr>
    </w:p>
    <w:p w14:paraId="092B51F0" w14:textId="77777777"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Multas Federales No Fiscales</w:t>
      </w:r>
    </w:p>
    <w:p w14:paraId="5DF31C4F" w14:textId="1F601733" w:rsidR="004A4EBD"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B6050" w:rsidRPr="00345A2C">
        <w:rPr>
          <w:rFonts w:ascii="Arial" w:hAnsi="Arial" w:cs="Arial"/>
          <w:b/>
          <w:sz w:val="20"/>
          <w:szCs w:val="20"/>
        </w:rPr>
        <w:t xml:space="preserve"> 16</w:t>
      </w:r>
      <w:r w:rsidR="00BC4D00">
        <w:rPr>
          <w:rFonts w:ascii="Arial" w:hAnsi="Arial" w:cs="Arial"/>
          <w:b/>
          <w:sz w:val="20"/>
          <w:szCs w:val="20"/>
        </w:rPr>
        <w:t>3</w:t>
      </w:r>
      <w:r w:rsidR="00BB6050" w:rsidRPr="00345A2C">
        <w:rPr>
          <w:rFonts w:ascii="Arial" w:hAnsi="Arial" w:cs="Arial"/>
          <w:b/>
          <w:sz w:val="20"/>
          <w:szCs w:val="20"/>
        </w:rPr>
        <w:t>.-</w:t>
      </w:r>
      <w:r w:rsidR="00BB6050" w:rsidRPr="00345A2C">
        <w:rPr>
          <w:rFonts w:ascii="Arial" w:hAnsi="Arial" w:cs="Arial"/>
          <w:sz w:val="20"/>
          <w:szCs w:val="20"/>
        </w:rPr>
        <w:t xml:space="preserve"> De conformidad con lo establecido en la Ley de Coordinación Fiscal y en los convenios de Colaboración Administrativa en Materia Fiscal Federal, así como con aquellos de carácter estatal el Municipio de </w:t>
      </w:r>
      <w:r w:rsidR="00BA06E6" w:rsidRPr="00345A2C">
        <w:rPr>
          <w:rFonts w:ascii="Arial" w:hAnsi="Arial" w:cs="Arial"/>
          <w:sz w:val="20"/>
          <w:szCs w:val="20"/>
        </w:rPr>
        <w:t>Kanasín</w:t>
      </w:r>
      <w:r w:rsidR="00BB6050" w:rsidRPr="00345A2C">
        <w:rPr>
          <w:rFonts w:ascii="Arial" w:hAnsi="Arial" w:cs="Arial"/>
          <w:sz w:val="20"/>
          <w:szCs w:val="20"/>
        </w:rPr>
        <w:t>,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w:t>
      </w:r>
      <w:r w:rsidR="00BA06E6" w:rsidRPr="00345A2C">
        <w:rPr>
          <w:rFonts w:ascii="Arial" w:hAnsi="Arial" w:cs="Arial"/>
          <w:sz w:val="20"/>
          <w:szCs w:val="20"/>
        </w:rPr>
        <w:t>osiciones respectivas.</w:t>
      </w:r>
    </w:p>
    <w:p w14:paraId="5291F567" w14:textId="77777777" w:rsidR="00BB6050" w:rsidRPr="00345A2C" w:rsidRDefault="00BB6050" w:rsidP="00963420">
      <w:pPr>
        <w:spacing w:line="360" w:lineRule="auto"/>
        <w:jc w:val="center"/>
        <w:rPr>
          <w:rFonts w:ascii="Arial" w:hAnsi="Arial" w:cs="Arial"/>
          <w:b/>
          <w:sz w:val="20"/>
          <w:szCs w:val="20"/>
        </w:rPr>
      </w:pPr>
      <w:r w:rsidRPr="00345A2C">
        <w:rPr>
          <w:rFonts w:ascii="Arial" w:hAnsi="Arial" w:cs="Arial"/>
          <w:b/>
          <w:sz w:val="20"/>
          <w:szCs w:val="20"/>
        </w:rPr>
        <w:t>De los honorarios por notificación</w:t>
      </w:r>
    </w:p>
    <w:p w14:paraId="448064DB" w14:textId="362F998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16</w:t>
      </w:r>
      <w:r w:rsidR="00BC4D00">
        <w:rPr>
          <w:rFonts w:ascii="Arial" w:hAnsi="Arial" w:cs="Arial"/>
          <w:b/>
          <w:sz w:val="20"/>
          <w:szCs w:val="20"/>
        </w:rPr>
        <w:t>4</w:t>
      </w:r>
      <w:r w:rsidR="00BB6050" w:rsidRPr="00345A2C">
        <w:rPr>
          <w:rFonts w:ascii="Arial" w:hAnsi="Arial" w:cs="Arial"/>
          <w:b/>
          <w:sz w:val="20"/>
          <w:szCs w:val="20"/>
        </w:rPr>
        <w:t>.-</w:t>
      </w:r>
      <w:r w:rsidR="00BB6050" w:rsidRPr="00345A2C">
        <w:rPr>
          <w:rFonts w:ascii="Arial" w:hAnsi="Arial" w:cs="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0CAA09BE"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No obstante lo anterior, el importe de los honorarios por notificación no excederá del que resulte de la determinación del crédito fiscal derivado de la obligación omitida requerida.</w:t>
      </w:r>
    </w:p>
    <w:p w14:paraId="72446BE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Tratándose de los honorarios a que se refiere este artículo, la autoridad recaudadora los determinará conjuntamente con la notificación y se pagarán al cumplir con el requerimiento.</w:t>
      </w:r>
    </w:p>
    <w:p w14:paraId="45EB76DF" w14:textId="3A4D5D6C"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16</w:t>
      </w:r>
      <w:r w:rsidR="00BC4D00">
        <w:rPr>
          <w:rFonts w:ascii="Arial" w:hAnsi="Arial" w:cs="Arial"/>
          <w:b/>
          <w:sz w:val="20"/>
          <w:szCs w:val="20"/>
        </w:rPr>
        <w:t>5</w:t>
      </w:r>
      <w:r w:rsidR="00BB6050" w:rsidRPr="00345A2C">
        <w:rPr>
          <w:rFonts w:ascii="Arial" w:hAnsi="Arial" w:cs="Arial"/>
          <w:b/>
          <w:sz w:val="20"/>
          <w:szCs w:val="20"/>
        </w:rPr>
        <w:t>.-</w:t>
      </w:r>
      <w:r w:rsidR="00BB6050" w:rsidRPr="00345A2C">
        <w:rPr>
          <w:rFonts w:ascii="Arial" w:hAnsi="Arial" w:cs="Arial"/>
          <w:sz w:val="20"/>
          <w:szCs w:val="20"/>
        </w:rPr>
        <w:t xml:space="preserve"> Los honorarios por notificación mencionados en el artículo inmediato anterior, no serán objeto de exención, disminución, condonación o convenio; del total de las cantidades cobradas por este concepto se distribuirán de la siguiente forma:</w:t>
      </w:r>
    </w:p>
    <w:p w14:paraId="753C24A5"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I.- El 0.70, para el personal adscrito y personal por programas de la </w:t>
      </w:r>
      <w:r w:rsidR="00157BD2" w:rsidRPr="00345A2C">
        <w:rPr>
          <w:rFonts w:ascii="Arial" w:hAnsi="Arial" w:cs="Arial"/>
          <w:sz w:val="20"/>
          <w:szCs w:val="20"/>
        </w:rPr>
        <w:t>Coordinación de Administración y Finanzas o</w:t>
      </w:r>
      <w:r w:rsidRPr="00345A2C">
        <w:rPr>
          <w:rFonts w:ascii="Arial" w:hAnsi="Arial" w:cs="Arial"/>
          <w:sz w:val="20"/>
          <w:szCs w:val="20"/>
        </w:rPr>
        <w:t xml:space="preserve"> Tesorería Municipal, y</w:t>
      </w:r>
    </w:p>
    <w:p w14:paraId="1F56D3C4"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lastRenderedPageBreak/>
        <w:t>II.- El 0.30, para invertir en equipo y herramientas necesarias para fortalecer el ejercicio de las funciones fiscales.</w:t>
      </w:r>
    </w:p>
    <w:p w14:paraId="6106C990" w14:textId="77777777" w:rsidR="00157BD2" w:rsidRPr="00345A2C" w:rsidRDefault="00BB6050" w:rsidP="00345A2C">
      <w:pPr>
        <w:spacing w:line="360" w:lineRule="auto"/>
        <w:rPr>
          <w:rFonts w:ascii="Arial" w:hAnsi="Arial" w:cs="Arial"/>
          <w:sz w:val="20"/>
          <w:szCs w:val="20"/>
        </w:rPr>
      </w:pPr>
      <w:r w:rsidRPr="00345A2C">
        <w:rPr>
          <w:rFonts w:ascii="Arial" w:hAnsi="Arial" w:cs="Arial"/>
          <w:sz w:val="20"/>
          <w:szCs w:val="20"/>
        </w:rPr>
        <w:t>Lo dispuesto en este artículo aplicará únicamente en el caso de las notificaciones personales realizadas por el personal señalado en la fracción</w:t>
      </w:r>
      <w:r w:rsidR="00B0217F" w:rsidRPr="00345A2C">
        <w:rPr>
          <w:rFonts w:ascii="Arial" w:hAnsi="Arial" w:cs="Arial"/>
          <w:sz w:val="20"/>
          <w:szCs w:val="20"/>
        </w:rPr>
        <w:t xml:space="preserve"> I.</w:t>
      </w:r>
    </w:p>
    <w:p w14:paraId="5C6F7E77" w14:textId="271C5253"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TÍTULO TERCERO</w:t>
      </w:r>
    </w:p>
    <w:p w14:paraId="5681E149" w14:textId="77777777" w:rsidR="00CD2541" w:rsidRPr="00CD2541" w:rsidRDefault="00CD2541" w:rsidP="00CD2541">
      <w:pPr>
        <w:spacing w:after="0" w:line="360" w:lineRule="auto"/>
        <w:ind w:right="22"/>
        <w:jc w:val="center"/>
        <w:rPr>
          <w:rFonts w:ascii="Arial" w:eastAsia="Arial" w:hAnsi="Arial" w:cs="Arial"/>
          <w:b/>
          <w:sz w:val="20"/>
          <w:szCs w:val="20"/>
        </w:rPr>
      </w:pPr>
      <w:r w:rsidRPr="00CD2541">
        <w:rPr>
          <w:rFonts w:ascii="Arial" w:eastAsia="Arial" w:hAnsi="Arial" w:cs="Arial"/>
          <w:b/>
          <w:sz w:val="20"/>
          <w:szCs w:val="20"/>
        </w:rPr>
        <w:t>PARTICIPACIONES FEDERALES, ESTATALES Y APORTACIONES</w:t>
      </w:r>
    </w:p>
    <w:p w14:paraId="4FAC9299" w14:textId="77777777" w:rsidR="00CD2541" w:rsidRPr="00CD2541" w:rsidRDefault="00CD2541" w:rsidP="00CD2541">
      <w:pPr>
        <w:spacing w:after="0" w:line="360" w:lineRule="auto"/>
        <w:ind w:right="22"/>
        <w:jc w:val="center"/>
        <w:rPr>
          <w:rFonts w:ascii="Arial" w:eastAsia="Arial" w:hAnsi="Arial" w:cs="Arial"/>
          <w:b/>
          <w:sz w:val="20"/>
          <w:szCs w:val="20"/>
        </w:rPr>
      </w:pPr>
    </w:p>
    <w:p w14:paraId="2A80E9B3" w14:textId="58DC0F30" w:rsidR="00CD2541" w:rsidRPr="00CD2541" w:rsidRDefault="00CD2541" w:rsidP="00CD2541">
      <w:pPr>
        <w:spacing w:after="0" w:line="359" w:lineRule="auto"/>
        <w:ind w:right="69"/>
        <w:rPr>
          <w:rFonts w:ascii="Arial" w:eastAsia="Arial" w:hAnsi="Arial" w:cs="Arial"/>
          <w:sz w:val="20"/>
          <w:szCs w:val="20"/>
        </w:rPr>
      </w:pPr>
      <w:r w:rsidRPr="00CD2541">
        <w:rPr>
          <w:rFonts w:ascii="Arial" w:eastAsia="Arial" w:hAnsi="Arial" w:cs="Arial"/>
          <w:b/>
          <w:sz w:val="20"/>
          <w:szCs w:val="20"/>
        </w:rPr>
        <w:t xml:space="preserve">Artículo </w:t>
      </w:r>
      <w:r>
        <w:rPr>
          <w:rFonts w:ascii="Arial" w:eastAsia="Arial" w:hAnsi="Arial" w:cs="Arial"/>
          <w:b/>
          <w:sz w:val="20"/>
          <w:szCs w:val="20"/>
        </w:rPr>
        <w:t>1</w:t>
      </w:r>
      <w:r w:rsidR="00BC4D00">
        <w:rPr>
          <w:rFonts w:ascii="Arial" w:eastAsia="Arial" w:hAnsi="Arial" w:cs="Arial"/>
          <w:b/>
          <w:sz w:val="20"/>
          <w:szCs w:val="20"/>
        </w:rPr>
        <w:t>66</w:t>
      </w:r>
      <w:r w:rsidRPr="00CD2541">
        <w:rPr>
          <w:rFonts w:ascii="Arial" w:eastAsia="Arial" w:hAnsi="Arial" w:cs="Arial"/>
          <w:b/>
          <w:sz w:val="20"/>
          <w:szCs w:val="20"/>
        </w:rPr>
        <w:t xml:space="preserve">.- </w:t>
      </w:r>
      <w:r w:rsidRPr="00CD2541">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E924402" w14:textId="77777777" w:rsidR="00CD2541" w:rsidRPr="00CD2541" w:rsidRDefault="00CD2541" w:rsidP="00CD2541">
      <w:pPr>
        <w:spacing w:after="0" w:line="359" w:lineRule="auto"/>
        <w:ind w:right="69"/>
        <w:rPr>
          <w:rFonts w:ascii="Arial" w:eastAsia="Arial" w:hAnsi="Arial" w:cs="Arial"/>
          <w:b/>
          <w:sz w:val="20"/>
          <w:szCs w:val="20"/>
        </w:rPr>
      </w:pPr>
    </w:p>
    <w:p w14:paraId="3C47BB3F" w14:textId="77777777" w:rsidR="00CD2541" w:rsidRPr="00CD2541" w:rsidRDefault="00CD2541" w:rsidP="00CD2541">
      <w:pPr>
        <w:spacing w:after="0" w:line="359" w:lineRule="auto"/>
        <w:ind w:right="69"/>
        <w:rPr>
          <w:rFonts w:ascii="Arial" w:eastAsia="Arial" w:hAnsi="Arial" w:cs="Arial"/>
          <w:sz w:val="20"/>
          <w:szCs w:val="20"/>
        </w:rPr>
      </w:pPr>
      <w:r w:rsidRPr="00CD2541">
        <w:rPr>
          <w:rFonts w:ascii="Arial" w:eastAsia="Arial" w:hAnsi="Arial" w:cs="Arial"/>
          <w:sz w:val="20"/>
          <w:szCs w:val="20"/>
        </w:rPr>
        <w:t>La Hacienda Pública Municipal percibirá las participaciones estatales y federales determinadas en los convenios relativos y en la Ley de Coordinación Fiscal del Estado.</w:t>
      </w:r>
    </w:p>
    <w:p w14:paraId="048F0635" w14:textId="7DEDE0BD" w:rsidR="00B112B7" w:rsidRDefault="00B112B7" w:rsidP="00963420">
      <w:pPr>
        <w:spacing w:after="0" w:line="360" w:lineRule="auto"/>
        <w:jc w:val="center"/>
        <w:rPr>
          <w:rFonts w:ascii="Arial" w:hAnsi="Arial" w:cs="Arial"/>
          <w:b/>
          <w:sz w:val="20"/>
          <w:szCs w:val="20"/>
        </w:rPr>
      </w:pPr>
    </w:p>
    <w:p w14:paraId="29D3A96C" w14:textId="22F7B850" w:rsidR="00B112B7" w:rsidRPr="00345A2C" w:rsidRDefault="00B112B7" w:rsidP="00963420">
      <w:pPr>
        <w:spacing w:after="0" w:line="360" w:lineRule="auto"/>
        <w:jc w:val="center"/>
        <w:rPr>
          <w:rFonts w:ascii="Arial" w:hAnsi="Arial" w:cs="Arial"/>
          <w:b/>
          <w:sz w:val="20"/>
          <w:szCs w:val="20"/>
        </w:rPr>
      </w:pPr>
      <w:r>
        <w:rPr>
          <w:rFonts w:ascii="Arial" w:hAnsi="Arial" w:cs="Arial"/>
          <w:b/>
          <w:sz w:val="20"/>
          <w:szCs w:val="20"/>
        </w:rPr>
        <w:t>TÍTULO CUARTO</w:t>
      </w:r>
    </w:p>
    <w:p w14:paraId="3C537D50" w14:textId="24E55087" w:rsidR="00BB6050"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PROCEDIMIENTO ADMINISTRATIVO DE EJECUCIÓN</w:t>
      </w:r>
    </w:p>
    <w:p w14:paraId="0C4F0737" w14:textId="77777777" w:rsidR="00963420" w:rsidRPr="00345A2C" w:rsidRDefault="00963420" w:rsidP="00963420">
      <w:pPr>
        <w:spacing w:after="0" w:line="360" w:lineRule="auto"/>
        <w:jc w:val="center"/>
        <w:rPr>
          <w:rFonts w:ascii="Arial" w:hAnsi="Arial" w:cs="Arial"/>
          <w:b/>
          <w:sz w:val="20"/>
          <w:szCs w:val="20"/>
        </w:rPr>
      </w:pPr>
    </w:p>
    <w:p w14:paraId="69FB36FC" w14:textId="77777777" w:rsidR="00BB6050" w:rsidRPr="00345A2C" w:rsidRDefault="00BB6050" w:rsidP="00963420">
      <w:pPr>
        <w:spacing w:after="0" w:line="360" w:lineRule="auto"/>
        <w:jc w:val="center"/>
        <w:rPr>
          <w:rFonts w:ascii="Arial" w:hAnsi="Arial" w:cs="Arial"/>
          <w:b/>
          <w:sz w:val="20"/>
          <w:szCs w:val="20"/>
        </w:rPr>
      </w:pPr>
      <w:r w:rsidRPr="00345A2C">
        <w:rPr>
          <w:rFonts w:ascii="Arial" w:hAnsi="Arial" w:cs="Arial"/>
          <w:b/>
          <w:sz w:val="20"/>
          <w:szCs w:val="20"/>
        </w:rPr>
        <w:t>CAPÍTULO I</w:t>
      </w:r>
    </w:p>
    <w:p w14:paraId="657941FA" w14:textId="0D8841A1" w:rsidR="00BB6050" w:rsidRDefault="00B0217F" w:rsidP="00963420">
      <w:pPr>
        <w:spacing w:after="0" w:line="360" w:lineRule="auto"/>
        <w:jc w:val="center"/>
        <w:rPr>
          <w:rFonts w:ascii="Arial" w:hAnsi="Arial" w:cs="Arial"/>
          <w:b/>
          <w:sz w:val="20"/>
          <w:szCs w:val="20"/>
        </w:rPr>
      </w:pPr>
      <w:r w:rsidRPr="00345A2C">
        <w:rPr>
          <w:rFonts w:ascii="Arial" w:hAnsi="Arial" w:cs="Arial"/>
          <w:b/>
          <w:sz w:val="20"/>
          <w:szCs w:val="20"/>
        </w:rPr>
        <w:t>ORDENAMIENTO APLICABLE</w:t>
      </w:r>
    </w:p>
    <w:p w14:paraId="3F4A6A85" w14:textId="77777777" w:rsidR="00963420" w:rsidRPr="00345A2C" w:rsidRDefault="00963420" w:rsidP="00963420">
      <w:pPr>
        <w:spacing w:after="0" w:line="360" w:lineRule="auto"/>
        <w:jc w:val="center"/>
        <w:rPr>
          <w:rFonts w:ascii="Arial" w:hAnsi="Arial" w:cs="Arial"/>
          <w:b/>
          <w:sz w:val="20"/>
          <w:szCs w:val="20"/>
        </w:rPr>
      </w:pPr>
    </w:p>
    <w:p w14:paraId="77E50B41" w14:textId="261C538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67</w:t>
      </w:r>
      <w:r w:rsidR="00BB6050" w:rsidRPr="00345A2C">
        <w:rPr>
          <w:rFonts w:ascii="Arial" w:hAnsi="Arial" w:cs="Arial"/>
          <w:b/>
          <w:sz w:val="20"/>
          <w:szCs w:val="20"/>
        </w:rPr>
        <w:t>.-</w:t>
      </w:r>
      <w:r w:rsidR="00BB6050" w:rsidRPr="00345A2C">
        <w:rPr>
          <w:rFonts w:ascii="Arial" w:hAnsi="Arial" w:cs="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28EDAAFC" w14:textId="77777777" w:rsidR="004A4EBD"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En todo caso las autoridades fiscales municipales deberán señalar en los mandamientos escritos correspondientes el texto </w:t>
      </w:r>
      <w:r w:rsidR="00B0217F" w:rsidRPr="00345A2C">
        <w:rPr>
          <w:rFonts w:ascii="Arial" w:hAnsi="Arial" w:cs="Arial"/>
          <w:sz w:val="20"/>
          <w:szCs w:val="20"/>
        </w:rPr>
        <w:t>legal en el que se fundamenten.</w:t>
      </w:r>
    </w:p>
    <w:p w14:paraId="40C54E74"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Primera</w:t>
      </w:r>
    </w:p>
    <w:p w14:paraId="6C5F87DD"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Gastos de Ejecución</w:t>
      </w:r>
    </w:p>
    <w:p w14:paraId="27EC0D51" w14:textId="5B2FD113" w:rsidR="00BB6050" w:rsidRPr="00345A2C" w:rsidRDefault="00BF2FDE" w:rsidP="00345A2C">
      <w:pPr>
        <w:spacing w:line="360" w:lineRule="auto"/>
        <w:rPr>
          <w:rFonts w:ascii="Arial" w:hAnsi="Arial" w:cs="Arial"/>
          <w:sz w:val="20"/>
          <w:szCs w:val="20"/>
        </w:rPr>
      </w:pPr>
      <w:r>
        <w:rPr>
          <w:rFonts w:ascii="Arial" w:hAnsi="Arial" w:cs="Arial"/>
          <w:b/>
          <w:sz w:val="20"/>
          <w:szCs w:val="20"/>
        </w:rPr>
        <w:lastRenderedPageBreak/>
        <w:t>Artículo</w:t>
      </w:r>
      <w:r w:rsidR="003572FD" w:rsidRPr="00345A2C">
        <w:rPr>
          <w:rFonts w:ascii="Arial" w:hAnsi="Arial" w:cs="Arial"/>
          <w:b/>
          <w:sz w:val="20"/>
          <w:szCs w:val="20"/>
        </w:rPr>
        <w:t xml:space="preserve"> 1</w:t>
      </w:r>
      <w:r w:rsidR="00BC4D00">
        <w:rPr>
          <w:rFonts w:ascii="Arial" w:hAnsi="Arial" w:cs="Arial"/>
          <w:b/>
          <w:sz w:val="20"/>
          <w:szCs w:val="20"/>
        </w:rPr>
        <w:t>68</w:t>
      </w:r>
      <w:r w:rsidR="00BB6050" w:rsidRPr="00345A2C">
        <w:rPr>
          <w:rFonts w:ascii="Arial" w:hAnsi="Arial" w:cs="Arial"/>
          <w:b/>
          <w:sz w:val="20"/>
          <w:szCs w:val="20"/>
        </w:rPr>
        <w:t>.-</w:t>
      </w:r>
      <w:r w:rsidR="00BB6050" w:rsidRPr="00345A2C">
        <w:rPr>
          <w:rFonts w:ascii="Arial" w:hAnsi="Arial" w:cs="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25C7A2C9" w14:textId="77777777" w:rsidR="00BB6050" w:rsidRPr="00345A2C" w:rsidRDefault="00BB6050" w:rsidP="00963420">
      <w:pPr>
        <w:spacing w:after="0" w:line="360" w:lineRule="auto"/>
        <w:rPr>
          <w:rFonts w:ascii="Arial" w:hAnsi="Arial" w:cs="Arial"/>
          <w:sz w:val="20"/>
          <w:szCs w:val="20"/>
        </w:rPr>
      </w:pPr>
      <w:r w:rsidRPr="00963420">
        <w:rPr>
          <w:rFonts w:ascii="Arial" w:hAnsi="Arial" w:cs="Arial"/>
          <w:b/>
          <w:bCs/>
          <w:sz w:val="20"/>
          <w:szCs w:val="20"/>
        </w:rPr>
        <w:t>I.-</w:t>
      </w:r>
      <w:r w:rsidRPr="00345A2C">
        <w:rPr>
          <w:rFonts w:ascii="Arial" w:hAnsi="Arial" w:cs="Arial"/>
          <w:sz w:val="20"/>
          <w:szCs w:val="20"/>
        </w:rPr>
        <w:t xml:space="preserve"> Por la de requerimiento.</w:t>
      </w:r>
    </w:p>
    <w:p w14:paraId="76BCC1FF" w14:textId="77777777" w:rsidR="00BB6050" w:rsidRPr="00345A2C" w:rsidRDefault="00BB6050" w:rsidP="00963420">
      <w:pPr>
        <w:spacing w:after="0" w:line="360" w:lineRule="auto"/>
        <w:rPr>
          <w:rFonts w:ascii="Arial" w:hAnsi="Arial" w:cs="Arial"/>
          <w:sz w:val="20"/>
          <w:szCs w:val="20"/>
        </w:rPr>
      </w:pPr>
      <w:r w:rsidRPr="00AF560C">
        <w:rPr>
          <w:rFonts w:ascii="Arial" w:hAnsi="Arial" w:cs="Arial"/>
          <w:b/>
          <w:bCs/>
          <w:sz w:val="20"/>
          <w:szCs w:val="20"/>
        </w:rPr>
        <w:t>II.-</w:t>
      </w:r>
      <w:r w:rsidRPr="00345A2C">
        <w:rPr>
          <w:rFonts w:ascii="Arial" w:hAnsi="Arial" w:cs="Arial"/>
          <w:sz w:val="20"/>
          <w:szCs w:val="20"/>
        </w:rPr>
        <w:t xml:space="preserve"> Por la de embargo, incluyendo el señalado en el inciso e) del artículo 9 de esta Ley.</w:t>
      </w:r>
    </w:p>
    <w:p w14:paraId="426B50B1" w14:textId="57239348" w:rsidR="00BB6050" w:rsidRDefault="00BB6050" w:rsidP="00963420">
      <w:pPr>
        <w:spacing w:after="0" w:line="360" w:lineRule="auto"/>
        <w:rPr>
          <w:rFonts w:ascii="Arial" w:hAnsi="Arial" w:cs="Arial"/>
          <w:sz w:val="20"/>
          <w:szCs w:val="20"/>
        </w:rPr>
      </w:pPr>
      <w:r w:rsidRPr="00AF560C">
        <w:rPr>
          <w:rFonts w:ascii="Arial" w:hAnsi="Arial" w:cs="Arial"/>
          <w:b/>
          <w:bCs/>
          <w:sz w:val="20"/>
          <w:szCs w:val="20"/>
        </w:rPr>
        <w:t>III.-</w:t>
      </w:r>
      <w:r w:rsidRPr="00345A2C">
        <w:rPr>
          <w:rFonts w:ascii="Arial" w:hAnsi="Arial" w:cs="Arial"/>
          <w:sz w:val="20"/>
          <w:szCs w:val="20"/>
        </w:rPr>
        <w:t xml:space="preserve"> Por la de remate, enajenación fuera de remate o adjudicación al fisco municipal.</w:t>
      </w:r>
    </w:p>
    <w:p w14:paraId="0AD60528" w14:textId="77777777" w:rsidR="00963420" w:rsidRPr="00345A2C" w:rsidRDefault="00963420" w:rsidP="00963420">
      <w:pPr>
        <w:spacing w:after="0" w:line="360" w:lineRule="auto"/>
        <w:rPr>
          <w:rFonts w:ascii="Arial" w:hAnsi="Arial" w:cs="Arial"/>
          <w:sz w:val="20"/>
          <w:szCs w:val="20"/>
        </w:rPr>
      </w:pPr>
    </w:p>
    <w:p w14:paraId="2A037649"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61DD9C25" w14:textId="77777777" w:rsidR="00BB6050" w:rsidRPr="00345A2C" w:rsidRDefault="00BB6050" w:rsidP="00345A2C">
      <w:pPr>
        <w:spacing w:after="0" w:line="360" w:lineRule="auto"/>
        <w:rPr>
          <w:rFonts w:ascii="Arial" w:hAnsi="Arial" w:cs="Arial"/>
          <w:b/>
          <w:i/>
          <w:sz w:val="20"/>
          <w:szCs w:val="20"/>
        </w:rPr>
      </w:pPr>
    </w:p>
    <w:p w14:paraId="0DBC182D"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Segunda</w:t>
      </w:r>
    </w:p>
    <w:p w14:paraId="03F83CEF" w14:textId="4A7FFA7C" w:rsidR="00BB6050"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Gastos Extraordinarios de Ejecución</w:t>
      </w:r>
    </w:p>
    <w:p w14:paraId="65465458" w14:textId="05C7E78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69</w:t>
      </w:r>
      <w:r w:rsidR="00BB6050" w:rsidRPr="00345A2C">
        <w:rPr>
          <w:rFonts w:ascii="Arial" w:hAnsi="Arial" w:cs="Arial"/>
          <w:b/>
          <w:sz w:val="20"/>
          <w:szCs w:val="20"/>
        </w:rPr>
        <w:t>.-</w:t>
      </w:r>
      <w:r w:rsidR="00BB6050" w:rsidRPr="00345A2C">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w:t>
      </w:r>
    </w:p>
    <w:p w14:paraId="561EA4A9" w14:textId="77777777" w:rsidR="00BB6050" w:rsidRPr="00345A2C" w:rsidRDefault="00BB6050" w:rsidP="00AF560C">
      <w:pPr>
        <w:spacing w:after="0" w:line="360" w:lineRule="auto"/>
        <w:rPr>
          <w:rFonts w:ascii="Arial" w:hAnsi="Arial" w:cs="Arial"/>
          <w:sz w:val="20"/>
          <w:szCs w:val="20"/>
        </w:rPr>
      </w:pPr>
      <w:r w:rsidRPr="00345A2C">
        <w:rPr>
          <w:rFonts w:ascii="Arial" w:hAnsi="Arial" w:cs="Arial"/>
          <w:sz w:val="20"/>
          <w:szCs w:val="20"/>
        </w:rPr>
        <w:t>a).- Gastos de transporte de los bienes embargados.</w:t>
      </w:r>
    </w:p>
    <w:p w14:paraId="709FC86D" w14:textId="77777777" w:rsidR="00BB6050" w:rsidRPr="00345A2C" w:rsidRDefault="00BB6050" w:rsidP="00AF560C">
      <w:pPr>
        <w:spacing w:after="0" w:line="360" w:lineRule="auto"/>
        <w:rPr>
          <w:rFonts w:ascii="Arial" w:hAnsi="Arial" w:cs="Arial"/>
          <w:sz w:val="20"/>
          <w:szCs w:val="20"/>
        </w:rPr>
      </w:pPr>
      <w:r w:rsidRPr="00345A2C">
        <w:rPr>
          <w:rFonts w:ascii="Arial" w:hAnsi="Arial" w:cs="Arial"/>
          <w:sz w:val="20"/>
          <w:szCs w:val="20"/>
        </w:rPr>
        <w:t>b).- Gastos de impresión y publicación de convocatorias y edictos.</w:t>
      </w:r>
    </w:p>
    <w:p w14:paraId="3CD8E00E"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c).- Gastos de inscripción o de cancelación de gravámenes, en el Registro Público de la Propiedad del Estado.</w:t>
      </w:r>
    </w:p>
    <w:p w14:paraId="671846A2"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d).- Gastos del certificado de libertad de gravamen.</w:t>
      </w:r>
    </w:p>
    <w:p w14:paraId="295AB4FB"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e).- Gastos de avalúo.</w:t>
      </w:r>
    </w:p>
    <w:p w14:paraId="17DDCBE4"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f).- Gastos de investigaciones.</w:t>
      </w:r>
    </w:p>
    <w:p w14:paraId="32E3A0FA"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g).- Gastos por honorarios de los depositarios y peritos.</w:t>
      </w:r>
    </w:p>
    <w:p w14:paraId="61A364AB"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h).- Gastos devengados por concepto de escrituración.</w:t>
      </w:r>
    </w:p>
    <w:p w14:paraId="5459E9C2" w14:textId="77777777" w:rsidR="00BB6050" w:rsidRPr="00345A2C"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i).- Los importes que se paguen para liberar de cualquier gravamen, bienes que sean objeto de remate o adjudicación.</w:t>
      </w:r>
    </w:p>
    <w:p w14:paraId="18699810" w14:textId="6CDF3D6B" w:rsidR="004A4EBD" w:rsidRDefault="00BB6050" w:rsidP="00AF560C">
      <w:pPr>
        <w:spacing w:after="0" w:line="360" w:lineRule="auto"/>
        <w:ind w:left="284" w:hanging="284"/>
        <w:rPr>
          <w:rFonts w:ascii="Arial" w:hAnsi="Arial" w:cs="Arial"/>
          <w:sz w:val="20"/>
          <w:szCs w:val="20"/>
        </w:rPr>
      </w:pPr>
      <w:r w:rsidRPr="00345A2C">
        <w:rPr>
          <w:rFonts w:ascii="Arial" w:hAnsi="Arial" w:cs="Arial"/>
          <w:sz w:val="20"/>
          <w:szCs w:val="20"/>
        </w:rPr>
        <w:t>j).- Gastos generados por la intervención para determinar y recaudar el Impuesto sobre Espec</w:t>
      </w:r>
      <w:r w:rsidR="00B0217F" w:rsidRPr="00345A2C">
        <w:rPr>
          <w:rFonts w:ascii="Arial" w:hAnsi="Arial" w:cs="Arial"/>
          <w:sz w:val="20"/>
          <w:szCs w:val="20"/>
        </w:rPr>
        <w:t>táculos y Diversiones Públicas.</w:t>
      </w:r>
    </w:p>
    <w:p w14:paraId="4B4433F2" w14:textId="77777777" w:rsidR="00AF560C" w:rsidRPr="00345A2C" w:rsidRDefault="00AF560C" w:rsidP="00AF560C">
      <w:pPr>
        <w:spacing w:after="0" w:line="360" w:lineRule="auto"/>
        <w:ind w:left="284" w:hanging="284"/>
        <w:rPr>
          <w:rFonts w:ascii="Arial" w:hAnsi="Arial" w:cs="Arial"/>
          <w:sz w:val="20"/>
          <w:szCs w:val="20"/>
        </w:rPr>
      </w:pPr>
    </w:p>
    <w:p w14:paraId="25FB5676" w14:textId="77777777" w:rsidR="00BB6050" w:rsidRPr="00345A2C" w:rsidRDefault="00BB6050" w:rsidP="00AF560C">
      <w:pPr>
        <w:spacing w:line="360" w:lineRule="auto"/>
        <w:jc w:val="center"/>
        <w:rPr>
          <w:rFonts w:ascii="Arial" w:hAnsi="Arial" w:cs="Arial"/>
          <w:b/>
          <w:sz w:val="20"/>
          <w:szCs w:val="20"/>
        </w:rPr>
      </w:pPr>
      <w:r w:rsidRPr="00345A2C">
        <w:rPr>
          <w:rFonts w:ascii="Arial" w:hAnsi="Arial" w:cs="Arial"/>
          <w:b/>
          <w:sz w:val="20"/>
          <w:szCs w:val="20"/>
        </w:rPr>
        <w:t>De la Determinación de los Gastos</w:t>
      </w:r>
    </w:p>
    <w:p w14:paraId="3630ACA2" w14:textId="3D4D026E"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CD2541">
        <w:rPr>
          <w:rFonts w:ascii="Arial" w:hAnsi="Arial" w:cs="Arial"/>
          <w:b/>
          <w:sz w:val="20"/>
          <w:szCs w:val="20"/>
        </w:rPr>
        <w:t>7</w:t>
      </w:r>
      <w:r w:rsidR="00BC4D00">
        <w:rPr>
          <w:rFonts w:ascii="Arial" w:hAnsi="Arial" w:cs="Arial"/>
          <w:b/>
          <w:sz w:val="20"/>
          <w:szCs w:val="20"/>
        </w:rPr>
        <w:t>0</w:t>
      </w:r>
      <w:r w:rsidR="00BB6050" w:rsidRPr="00345A2C">
        <w:rPr>
          <w:rFonts w:ascii="Arial" w:hAnsi="Arial" w:cs="Arial"/>
          <w:b/>
          <w:sz w:val="20"/>
          <w:szCs w:val="20"/>
        </w:rPr>
        <w:t>.-</w:t>
      </w:r>
      <w:r w:rsidR="00BB6050" w:rsidRPr="00345A2C">
        <w:rPr>
          <w:rFonts w:ascii="Arial" w:hAnsi="Arial" w:cs="Arial"/>
          <w:sz w:val="20"/>
          <w:szCs w:val="20"/>
        </w:rPr>
        <w:t xml:space="preserve"> Los gastos señalados en los artículos </w:t>
      </w:r>
      <w:r w:rsidR="00B0217F" w:rsidRPr="00345A2C">
        <w:rPr>
          <w:rFonts w:ascii="Arial" w:hAnsi="Arial" w:cs="Arial"/>
          <w:sz w:val="20"/>
          <w:szCs w:val="20"/>
        </w:rPr>
        <w:t>167 y 168</w:t>
      </w:r>
      <w:r w:rsidR="00BB6050" w:rsidRPr="00345A2C">
        <w:rPr>
          <w:rFonts w:ascii="Arial" w:hAnsi="Arial" w:cs="Arial"/>
          <w:sz w:val="20"/>
          <w:szCs w:val="20"/>
        </w:rPr>
        <w:t xml:space="preserve"> de esta Ley, se determinarán por la autoridad ejecutora, debiendo pagarse junto con los demás créditos fiscales.</w:t>
      </w:r>
    </w:p>
    <w:p w14:paraId="045B8C6F" w14:textId="77777777" w:rsidR="00BB6050" w:rsidRPr="00345A2C" w:rsidRDefault="00BB6050" w:rsidP="00AF560C">
      <w:pPr>
        <w:spacing w:line="360" w:lineRule="auto"/>
        <w:jc w:val="center"/>
        <w:rPr>
          <w:rFonts w:ascii="Arial" w:hAnsi="Arial" w:cs="Arial"/>
          <w:b/>
          <w:sz w:val="20"/>
          <w:szCs w:val="20"/>
        </w:rPr>
      </w:pPr>
      <w:r w:rsidRPr="00345A2C">
        <w:rPr>
          <w:rFonts w:ascii="Arial" w:hAnsi="Arial" w:cs="Arial"/>
          <w:b/>
          <w:sz w:val="20"/>
          <w:szCs w:val="20"/>
        </w:rPr>
        <w:t>De la distribución</w:t>
      </w:r>
    </w:p>
    <w:p w14:paraId="47274009" w14:textId="4A9E2EEB"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17</w:t>
      </w:r>
      <w:r w:rsidR="00BC4D00">
        <w:rPr>
          <w:rFonts w:ascii="Arial" w:hAnsi="Arial" w:cs="Arial"/>
          <w:b/>
          <w:sz w:val="20"/>
          <w:szCs w:val="20"/>
        </w:rPr>
        <w:t>1</w:t>
      </w:r>
      <w:r w:rsidR="00BB6050" w:rsidRPr="00345A2C">
        <w:rPr>
          <w:rFonts w:ascii="Arial" w:hAnsi="Arial" w:cs="Arial"/>
          <w:b/>
          <w:sz w:val="20"/>
          <w:szCs w:val="20"/>
        </w:rPr>
        <w:t>.-</w:t>
      </w:r>
      <w:r w:rsidR="00BB6050" w:rsidRPr="00345A2C">
        <w:rPr>
          <w:rFonts w:ascii="Arial" w:hAnsi="Arial" w:cs="Arial"/>
          <w:sz w:val="20"/>
          <w:szCs w:val="20"/>
        </w:rPr>
        <w:t xml:space="preserve"> Los gastos de ejecución mencionados en los artículos </w:t>
      </w:r>
      <w:r w:rsidR="00B0217F" w:rsidRPr="00345A2C">
        <w:rPr>
          <w:rFonts w:ascii="Arial" w:hAnsi="Arial" w:cs="Arial"/>
          <w:sz w:val="20"/>
          <w:szCs w:val="20"/>
        </w:rPr>
        <w:t>167 y 168</w:t>
      </w:r>
      <w:r w:rsidR="00BB6050" w:rsidRPr="00345A2C">
        <w:rPr>
          <w:rFonts w:ascii="Arial" w:hAnsi="Arial" w:cs="Arial"/>
          <w:sz w:val="20"/>
          <w:szCs w:val="20"/>
        </w:rPr>
        <w:t xml:space="preserve"> de esta Ley, no serán objeto de exención, disminución, condonación o convenio.</w:t>
      </w:r>
    </w:p>
    <w:p w14:paraId="47D07E93"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 xml:space="preserve">El importe de los gastos previstos en el artículo </w:t>
      </w:r>
      <w:r w:rsidR="00B0217F" w:rsidRPr="00345A2C">
        <w:rPr>
          <w:rFonts w:ascii="Arial" w:hAnsi="Arial" w:cs="Arial"/>
          <w:sz w:val="20"/>
          <w:szCs w:val="20"/>
        </w:rPr>
        <w:t>167</w:t>
      </w:r>
      <w:r w:rsidRPr="00345A2C">
        <w:rPr>
          <w:rFonts w:ascii="Arial" w:hAnsi="Arial" w:cs="Arial"/>
          <w:sz w:val="20"/>
          <w:szCs w:val="20"/>
        </w:rPr>
        <w:t>, servirá para invertir en equipo y herramientas necesarias para fortalecer el ejercicio del Procedimiento Administrativo de Ejecución, y para distribuir entre los empleados que participen en dicho procedimiento, previo acuer</w:t>
      </w:r>
      <w:r w:rsidR="00157BD2" w:rsidRPr="00345A2C">
        <w:rPr>
          <w:rFonts w:ascii="Arial" w:hAnsi="Arial" w:cs="Arial"/>
          <w:sz w:val="20"/>
          <w:szCs w:val="20"/>
        </w:rPr>
        <w:t>do que para tal efecto emita la Coordinación de Administración y Finanzas o la</w:t>
      </w:r>
      <w:r w:rsidRPr="00345A2C">
        <w:rPr>
          <w:rFonts w:ascii="Arial" w:hAnsi="Arial" w:cs="Arial"/>
          <w:sz w:val="20"/>
          <w:szCs w:val="20"/>
        </w:rPr>
        <w:t xml:space="preserve"> Tesorer</w:t>
      </w:r>
      <w:r w:rsidR="00157BD2" w:rsidRPr="00345A2C">
        <w:rPr>
          <w:rFonts w:ascii="Arial" w:hAnsi="Arial" w:cs="Arial"/>
          <w:sz w:val="20"/>
          <w:szCs w:val="20"/>
        </w:rPr>
        <w:t>ía</w:t>
      </w:r>
      <w:r w:rsidRPr="00345A2C">
        <w:rPr>
          <w:rFonts w:ascii="Arial" w:hAnsi="Arial" w:cs="Arial"/>
          <w:sz w:val="20"/>
          <w:szCs w:val="20"/>
        </w:rPr>
        <w:t xml:space="preserve"> Municipal.</w:t>
      </w:r>
    </w:p>
    <w:p w14:paraId="2494970F" w14:textId="4F3628E8"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17</w:t>
      </w:r>
      <w:r w:rsidR="00BC4D00">
        <w:rPr>
          <w:rFonts w:ascii="Arial" w:hAnsi="Arial" w:cs="Arial"/>
          <w:b/>
          <w:sz w:val="20"/>
          <w:szCs w:val="20"/>
        </w:rPr>
        <w:t>2</w:t>
      </w:r>
      <w:r w:rsidR="00BB6050" w:rsidRPr="00345A2C">
        <w:rPr>
          <w:rFonts w:ascii="Arial" w:hAnsi="Arial" w:cs="Arial"/>
          <w:b/>
          <w:sz w:val="20"/>
          <w:szCs w:val="20"/>
        </w:rPr>
        <w:t>.-</w:t>
      </w:r>
      <w:r w:rsidR="00BB6050" w:rsidRPr="00345A2C">
        <w:rPr>
          <w:rFonts w:ascii="Arial" w:hAnsi="Arial" w:cs="Arial"/>
          <w:sz w:val="20"/>
          <w:szCs w:val="20"/>
        </w:rPr>
        <w:t xml:space="preserve"> Los ingresos mencionados en los artículos </w:t>
      </w:r>
      <w:r w:rsidR="00B0217F" w:rsidRPr="00345A2C">
        <w:rPr>
          <w:rFonts w:ascii="Arial" w:hAnsi="Arial" w:cs="Arial"/>
          <w:sz w:val="20"/>
          <w:szCs w:val="20"/>
        </w:rPr>
        <w:t>167 y 168</w:t>
      </w:r>
      <w:r w:rsidR="00BB6050" w:rsidRPr="00345A2C">
        <w:rPr>
          <w:rFonts w:ascii="Arial" w:hAnsi="Arial" w:cs="Arial"/>
          <w:sz w:val="20"/>
          <w:szCs w:val="20"/>
        </w:rPr>
        <w:t xml:space="preserve"> serán recaudados por la </w:t>
      </w:r>
      <w:r w:rsidR="00157BD2" w:rsidRPr="00345A2C">
        <w:rPr>
          <w:rFonts w:ascii="Arial" w:hAnsi="Arial" w:cs="Arial"/>
          <w:sz w:val="20"/>
          <w:szCs w:val="20"/>
        </w:rPr>
        <w:t>Coordinación de Administración y Finanzas o la Tesorería Municipal</w:t>
      </w:r>
      <w:r w:rsidR="00BB6050" w:rsidRPr="00345A2C">
        <w:rPr>
          <w:rFonts w:ascii="Arial" w:hAnsi="Arial" w:cs="Arial"/>
          <w:sz w:val="20"/>
          <w:szCs w:val="20"/>
        </w:rPr>
        <w:t xml:space="preserve"> y con sujeción a las leyes o convenios, en que fueron fijadas las participaciones correspondientes.</w:t>
      </w:r>
    </w:p>
    <w:p w14:paraId="7373E320" w14:textId="77777777" w:rsidR="00BB6050" w:rsidRPr="00345A2C" w:rsidRDefault="00BB6050" w:rsidP="00AF560C">
      <w:pPr>
        <w:spacing w:after="0" w:line="360" w:lineRule="auto"/>
        <w:jc w:val="center"/>
        <w:rPr>
          <w:rFonts w:ascii="Arial" w:hAnsi="Arial" w:cs="Arial"/>
          <w:b/>
          <w:sz w:val="20"/>
          <w:szCs w:val="20"/>
        </w:rPr>
      </w:pPr>
      <w:r w:rsidRPr="00345A2C">
        <w:rPr>
          <w:rFonts w:ascii="Arial" w:hAnsi="Arial" w:cs="Arial"/>
          <w:b/>
          <w:sz w:val="20"/>
          <w:szCs w:val="20"/>
        </w:rPr>
        <w:t>CAPÍTULO II</w:t>
      </w:r>
    </w:p>
    <w:p w14:paraId="3FDD4A2C" w14:textId="77777777" w:rsidR="00BB6050" w:rsidRPr="00345A2C" w:rsidRDefault="00BB6050" w:rsidP="00AF560C">
      <w:pPr>
        <w:spacing w:after="0" w:line="360" w:lineRule="auto"/>
        <w:jc w:val="center"/>
        <w:rPr>
          <w:rFonts w:ascii="Arial" w:hAnsi="Arial" w:cs="Arial"/>
          <w:b/>
          <w:sz w:val="20"/>
          <w:szCs w:val="20"/>
        </w:rPr>
      </w:pPr>
      <w:r w:rsidRPr="00345A2C">
        <w:rPr>
          <w:rFonts w:ascii="Arial" w:hAnsi="Arial" w:cs="Arial"/>
          <w:b/>
          <w:sz w:val="20"/>
          <w:szCs w:val="20"/>
        </w:rPr>
        <w:t>DE LAS INFRACCIONES Y MULTAS</w:t>
      </w:r>
    </w:p>
    <w:p w14:paraId="1B111FF7" w14:textId="77777777" w:rsidR="00AF560C" w:rsidRDefault="00AF560C" w:rsidP="00AF560C">
      <w:pPr>
        <w:spacing w:after="0" w:line="360" w:lineRule="auto"/>
        <w:jc w:val="center"/>
        <w:rPr>
          <w:rFonts w:ascii="Arial" w:hAnsi="Arial" w:cs="Arial"/>
          <w:b/>
          <w:sz w:val="20"/>
          <w:szCs w:val="20"/>
        </w:rPr>
      </w:pPr>
    </w:p>
    <w:p w14:paraId="27734417" w14:textId="0E2ACD42" w:rsidR="00BB6050" w:rsidRPr="00345A2C" w:rsidRDefault="00BB6050" w:rsidP="00AF560C">
      <w:pPr>
        <w:spacing w:after="0" w:line="360" w:lineRule="auto"/>
        <w:jc w:val="center"/>
        <w:rPr>
          <w:rFonts w:ascii="Arial" w:hAnsi="Arial" w:cs="Arial"/>
          <w:b/>
          <w:sz w:val="20"/>
          <w:szCs w:val="20"/>
        </w:rPr>
      </w:pPr>
      <w:r w:rsidRPr="00345A2C">
        <w:rPr>
          <w:rFonts w:ascii="Arial" w:hAnsi="Arial" w:cs="Arial"/>
          <w:b/>
          <w:sz w:val="20"/>
          <w:szCs w:val="20"/>
        </w:rPr>
        <w:t>Sección Primera</w:t>
      </w:r>
    </w:p>
    <w:p w14:paraId="0C07F27C" w14:textId="77777777" w:rsidR="00BB6050" w:rsidRPr="00345A2C" w:rsidRDefault="00BB6050" w:rsidP="00AF560C">
      <w:pPr>
        <w:spacing w:after="0" w:line="360" w:lineRule="auto"/>
        <w:jc w:val="center"/>
        <w:rPr>
          <w:rFonts w:ascii="Arial" w:hAnsi="Arial" w:cs="Arial"/>
          <w:b/>
          <w:sz w:val="20"/>
          <w:szCs w:val="20"/>
        </w:rPr>
      </w:pPr>
      <w:r w:rsidRPr="00345A2C">
        <w:rPr>
          <w:rFonts w:ascii="Arial" w:hAnsi="Arial" w:cs="Arial"/>
          <w:b/>
          <w:sz w:val="20"/>
          <w:szCs w:val="20"/>
        </w:rPr>
        <w:t>Generalidades</w:t>
      </w:r>
    </w:p>
    <w:p w14:paraId="27EE4781" w14:textId="77777777" w:rsidR="00BB6050" w:rsidRPr="00345A2C" w:rsidRDefault="00BB6050" w:rsidP="00345A2C">
      <w:pPr>
        <w:spacing w:line="360" w:lineRule="auto"/>
        <w:jc w:val="center"/>
        <w:rPr>
          <w:rFonts w:ascii="Arial" w:hAnsi="Arial" w:cs="Arial"/>
          <w:b/>
          <w:sz w:val="20"/>
          <w:szCs w:val="20"/>
        </w:rPr>
      </w:pPr>
    </w:p>
    <w:p w14:paraId="7B39EC23" w14:textId="14F2E180"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17</w:t>
      </w:r>
      <w:r w:rsidR="00BC4D00">
        <w:rPr>
          <w:rFonts w:ascii="Arial" w:hAnsi="Arial" w:cs="Arial"/>
          <w:b/>
          <w:sz w:val="20"/>
          <w:szCs w:val="20"/>
        </w:rPr>
        <w:t>3</w:t>
      </w:r>
      <w:r w:rsidR="00BB6050" w:rsidRPr="00345A2C">
        <w:rPr>
          <w:rFonts w:ascii="Arial" w:hAnsi="Arial" w:cs="Arial"/>
          <w:b/>
          <w:sz w:val="20"/>
          <w:szCs w:val="20"/>
        </w:rPr>
        <w:t>.-</w:t>
      </w:r>
      <w:r w:rsidR="00BB6050" w:rsidRPr="00345A2C">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6FC55C45" w14:textId="77777777" w:rsidR="00F5515F" w:rsidRDefault="00F5515F">
      <w:pPr>
        <w:spacing w:line="276" w:lineRule="auto"/>
        <w:jc w:val="left"/>
        <w:rPr>
          <w:rFonts w:ascii="Arial" w:hAnsi="Arial" w:cs="Arial"/>
          <w:b/>
          <w:sz w:val="20"/>
          <w:szCs w:val="20"/>
        </w:rPr>
      </w:pPr>
      <w:r>
        <w:rPr>
          <w:rFonts w:ascii="Arial" w:hAnsi="Arial" w:cs="Arial"/>
          <w:b/>
          <w:sz w:val="20"/>
          <w:szCs w:val="20"/>
        </w:rPr>
        <w:br w:type="page"/>
      </w:r>
    </w:p>
    <w:p w14:paraId="7824F778" w14:textId="19F1E405"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lastRenderedPageBreak/>
        <w:t>Sección Segunda</w:t>
      </w:r>
    </w:p>
    <w:p w14:paraId="3D36A111"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los responsables</w:t>
      </w:r>
    </w:p>
    <w:p w14:paraId="73CDE75C" w14:textId="562D09C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17</w:t>
      </w:r>
      <w:r w:rsidR="00BC4D00">
        <w:rPr>
          <w:rFonts w:ascii="Arial" w:hAnsi="Arial" w:cs="Arial"/>
          <w:b/>
          <w:sz w:val="20"/>
          <w:szCs w:val="20"/>
        </w:rPr>
        <w:t>4</w:t>
      </w:r>
      <w:r w:rsidR="00BB6050" w:rsidRPr="00345A2C">
        <w:rPr>
          <w:rFonts w:ascii="Arial" w:hAnsi="Arial" w:cs="Arial"/>
          <w:b/>
          <w:sz w:val="20"/>
          <w:szCs w:val="20"/>
        </w:rPr>
        <w:t>.-</w:t>
      </w:r>
      <w:r w:rsidR="00BB6050" w:rsidRPr="00345A2C">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3D319AA0"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No se impondrán multas cuando se cumplan en forma espontánea las obligaciones fiscales fuera de los plazos señalados por las disposiciones fiscales. Se considerará que el cumplimiento no es espontáneo en el caso de que:</w:t>
      </w:r>
    </w:p>
    <w:p w14:paraId="3305BCAD" w14:textId="77777777" w:rsidR="00BB6050" w:rsidRPr="00345A2C" w:rsidRDefault="00BB6050" w:rsidP="00345A2C">
      <w:pPr>
        <w:spacing w:line="360" w:lineRule="auto"/>
        <w:rPr>
          <w:rFonts w:ascii="Arial" w:hAnsi="Arial" w:cs="Arial"/>
          <w:sz w:val="20"/>
          <w:szCs w:val="20"/>
        </w:rPr>
      </w:pPr>
      <w:r w:rsidRPr="00AF560C">
        <w:rPr>
          <w:rFonts w:ascii="Arial" w:hAnsi="Arial" w:cs="Arial"/>
          <w:b/>
          <w:bCs/>
          <w:sz w:val="20"/>
          <w:szCs w:val="20"/>
        </w:rPr>
        <w:t>I.-</w:t>
      </w:r>
      <w:r w:rsidRPr="00345A2C">
        <w:rPr>
          <w:rFonts w:ascii="Arial" w:hAnsi="Arial" w:cs="Arial"/>
          <w:sz w:val="20"/>
          <w:szCs w:val="20"/>
        </w:rPr>
        <w:t xml:space="preserve"> La omisión sea descubierta por las autoridades fiscales.</w:t>
      </w:r>
    </w:p>
    <w:p w14:paraId="7E23F66F" w14:textId="77777777" w:rsidR="00BB6050" w:rsidRPr="00345A2C" w:rsidRDefault="00BB6050" w:rsidP="00345A2C">
      <w:pPr>
        <w:spacing w:line="360" w:lineRule="auto"/>
        <w:rPr>
          <w:rFonts w:ascii="Arial" w:hAnsi="Arial" w:cs="Arial"/>
          <w:sz w:val="20"/>
          <w:szCs w:val="20"/>
        </w:rPr>
      </w:pPr>
      <w:r w:rsidRPr="00AF560C">
        <w:rPr>
          <w:rFonts w:ascii="Arial" w:hAnsi="Arial" w:cs="Arial"/>
          <w:b/>
          <w:bCs/>
          <w:sz w:val="20"/>
          <w:szCs w:val="20"/>
        </w:rPr>
        <w:t>II.-</w:t>
      </w:r>
      <w:r w:rsidRPr="00345A2C">
        <w:rPr>
          <w:rFonts w:ascii="Arial" w:hAnsi="Arial" w:cs="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4B20C5E" w14:textId="77777777" w:rsidR="00BB6050" w:rsidRPr="00345A2C" w:rsidRDefault="00BB6050" w:rsidP="00AF560C">
      <w:pPr>
        <w:spacing w:line="360" w:lineRule="auto"/>
        <w:jc w:val="center"/>
        <w:rPr>
          <w:rFonts w:ascii="Arial" w:hAnsi="Arial" w:cs="Arial"/>
          <w:b/>
          <w:sz w:val="20"/>
          <w:szCs w:val="20"/>
        </w:rPr>
      </w:pPr>
      <w:r w:rsidRPr="00345A2C">
        <w:rPr>
          <w:rFonts w:ascii="Arial" w:hAnsi="Arial" w:cs="Arial"/>
          <w:b/>
          <w:sz w:val="20"/>
          <w:szCs w:val="20"/>
        </w:rPr>
        <w:t>De la responsabilidad de Funcionarios y Empleados Públicos</w:t>
      </w:r>
    </w:p>
    <w:p w14:paraId="7D91385A" w14:textId="5ADFA011"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17</w:t>
      </w:r>
      <w:r w:rsidR="00BC4D00">
        <w:rPr>
          <w:rFonts w:ascii="Arial" w:hAnsi="Arial" w:cs="Arial"/>
          <w:b/>
          <w:sz w:val="20"/>
          <w:szCs w:val="20"/>
        </w:rPr>
        <w:t>5</w:t>
      </w:r>
      <w:r w:rsidR="00BB6050" w:rsidRPr="00345A2C">
        <w:rPr>
          <w:rFonts w:ascii="Arial" w:hAnsi="Arial" w:cs="Arial"/>
          <w:b/>
          <w:sz w:val="20"/>
          <w:szCs w:val="20"/>
        </w:rPr>
        <w:t>.-</w:t>
      </w:r>
      <w:r w:rsidR="00BB6050" w:rsidRPr="00345A2C">
        <w:rPr>
          <w:rFonts w:ascii="Arial" w:hAnsi="Arial" w:cs="Arial"/>
          <w:sz w:val="20"/>
          <w:szCs w:val="20"/>
        </w:rPr>
        <w:t xml:space="preserve"> Los funcionarios y empleados públicos, que en ejercicio de sus funciones, conozcan hechos u omisiones que entrañen o puedan entrañar infracciones a la presente Le</w:t>
      </w:r>
      <w:r w:rsidR="00157BD2" w:rsidRPr="00345A2C">
        <w:rPr>
          <w:rFonts w:ascii="Arial" w:hAnsi="Arial" w:cs="Arial"/>
          <w:sz w:val="20"/>
          <w:szCs w:val="20"/>
        </w:rPr>
        <w:t>y, lo comunicarán por escrito a la</w:t>
      </w:r>
      <w:r w:rsidR="00BB6050" w:rsidRPr="00345A2C">
        <w:rPr>
          <w:rFonts w:ascii="Arial" w:hAnsi="Arial" w:cs="Arial"/>
          <w:sz w:val="20"/>
          <w:szCs w:val="20"/>
        </w:rPr>
        <w:t xml:space="preserve"> </w:t>
      </w:r>
      <w:r w:rsidR="00157BD2" w:rsidRPr="00345A2C">
        <w:rPr>
          <w:rFonts w:ascii="Arial" w:hAnsi="Arial" w:cs="Arial"/>
          <w:sz w:val="20"/>
          <w:szCs w:val="20"/>
        </w:rPr>
        <w:t xml:space="preserve">Coordinación de Administración y Finanzas o la Tesorería Municipal </w:t>
      </w:r>
      <w:r w:rsidR="00BB6050" w:rsidRPr="00345A2C">
        <w:rPr>
          <w:rFonts w:ascii="Arial" w:hAnsi="Arial" w:cs="Arial"/>
          <w:sz w:val="20"/>
          <w:szCs w:val="20"/>
        </w:rPr>
        <w:t>para no incurrir en responsabilidad, dentro de los tres días siguientes a la fecha en que tengan conocimiento de tales hechos u omisiones.</w:t>
      </w:r>
    </w:p>
    <w:p w14:paraId="472BDC77" w14:textId="77777777" w:rsidR="00BB6050" w:rsidRPr="00345A2C" w:rsidRDefault="00BB6050" w:rsidP="00345A2C">
      <w:pPr>
        <w:spacing w:after="0" w:line="360" w:lineRule="auto"/>
        <w:jc w:val="center"/>
        <w:rPr>
          <w:rFonts w:ascii="Arial" w:hAnsi="Arial" w:cs="Arial"/>
          <w:b/>
          <w:sz w:val="20"/>
          <w:szCs w:val="20"/>
        </w:rPr>
      </w:pPr>
      <w:r w:rsidRPr="00345A2C">
        <w:rPr>
          <w:rFonts w:ascii="Arial" w:hAnsi="Arial" w:cs="Arial"/>
          <w:b/>
          <w:sz w:val="20"/>
          <w:szCs w:val="20"/>
        </w:rPr>
        <w:t>Sección Tercera</w:t>
      </w:r>
    </w:p>
    <w:p w14:paraId="78B5A029" w14:textId="77777777" w:rsidR="00BB6050" w:rsidRPr="00345A2C" w:rsidRDefault="00BB6050" w:rsidP="00345A2C">
      <w:pPr>
        <w:spacing w:line="360" w:lineRule="auto"/>
        <w:jc w:val="center"/>
        <w:rPr>
          <w:rFonts w:ascii="Arial" w:hAnsi="Arial" w:cs="Arial"/>
          <w:b/>
          <w:sz w:val="20"/>
          <w:szCs w:val="20"/>
        </w:rPr>
      </w:pPr>
      <w:r w:rsidRPr="00345A2C">
        <w:rPr>
          <w:rFonts w:ascii="Arial" w:hAnsi="Arial" w:cs="Arial"/>
          <w:b/>
          <w:sz w:val="20"/>
          <w:szCs w:val="20"/>
        </w:rPr>
        <w:t>De las infracciones y sanciones</w:t>
      </w:r>
    </w:p>
    <w:p w14:paraId="6ACE4A6A" w14:textId="0A453414"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76</w:t>
      </w:r>
      <w:r w:rsidR="00BB6050" w:rsidRPr="00345A2C">
        <w:rPr>
          <w:rFonts w:ascii="Arial" w:hAnsi="Arial" w:cs="Arial"/>
          <w:b/>
          <w:sz w:val="20"/>
          <w:szCs w:val="20"/>
        </w:rPr>
        <w:t>.-</w:t>
      </w:r>
      <w:r w:rsidR="00BB6050" w:rsidRPr="00345A2C">
        <w:rPr>
          <w:rFonts w:ascii="Arial" w:hAnsi="Arial" w:cs="Arial"/>
          <w:sz w:val="20"/>
          <w:szCs w:val="20"/>
        </w:rPr>
        <w:t xml:space="preserve"> Son infracciones:</w:t>
      </w:r>
    </w:p>
    <w:p w14:paraId="0709B8BA" w14:textId="680BD5DA"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1B00608F" w14:textId="206DDC32"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78850F22" w14:textId="3BB6DF4D"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lastRenderedPageBreak/>
        <w:t xml:space="preserve">La falta de empadronamiento de los obligados a ello, en la </w:t>
      </w:r>
      <w:r w:rsidR="00157BD2" w:rsidRPr="00AF560C">
        <w:rPr>
          <w:rFonts w:ascii="Arial" w:hAnsi="Arial" w:cs="Arial"/>
          <w:sz w:val="20"/>
          <w:szCs w:val="20"/>
        </w:rPr>
        <w:t>Coordinación de Administración y Finanzas o Tesorería Municipal</w:t>
      </w:r>
      <w:r w:rsidRPr="00AF560C">
        <w:rPr>
          <w:rFonts w:ascii="Arial" w:hAnsi="Arial" w:cs="Arial"/>
          <w:sz w:val="20"/>
          <w:szCs w:val="20"/>
        </w:rPr>
        <w:t xml:space="preserve"> dentro de los términos que señala esta ley o seguir funcionando cuando la licencia de funcionamiento le haya sido revocada por resolución de autoridad competente.</w:t>
      </w:r>
    </w:p>
    <w:p w14:paraId="23A28C9B" w14:textId="21DFEE77"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 xml:space="preserve">No revalidar </w:t>
      </w:r>
      <w:r w:rsidR="00157BD2" w:rsidRPr="00AF560C">
        <w:rPr>
          <w:rFonts w:ascii="Arial" w:hAnsi="Arial" w:cs="Arial"/>
          <w:sz w:val="20"/>
          <w:szCs w:val="20"/>
        </w:rPr>
        <w:t xml:space="preserve">anualmente </w:t>
      </w:r>
      <w:r w:rsidRPr="00AF560C">
        <w:rPr>
          <w:rFonts w:ascii="Arial" w:hAnsi="Arial" w:cs="Arial"/>
          <w:sz w:val="20"/>
          <w:szCs w:val="20"/>
        </w:rPr>
        <w:t>la licencia municipal de funcionamiento en los términos que dispone esta Ley.</w:t>
      </w:r>
    </w:p>
    <w:p w14:paraId="2DF8D686" w14:textId="0A332627"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 xml:space="preserve"> La falta de presentación o presentación extemporánea de los documentos que conforme a esta Ley, se requieran para acreditar el pago de las contribuciones municipales.</w:t>
      </w:r>
    </w:p>
    <w:p w14:paraId="3E4A9FB5" w14:textId="3279BD81"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La ocupación de la vía pública, con el objeto de realizar alguna actividad comercial, si no cuentan con el permiso de las autoridades correspondientes.</w:t>
      </w:r>
    </w:p>
    <w:p w14:paraId="4FDDB21A" w14:textId="21CBA7B0"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 xml:space="preserve">La matanza de ganado fuera de las instalaciones de alguna de las prestadoras del servicio de las mencionadas en el artículo </w:t>
      </w:r>
      <w:r w:rsidR="00FA1821" w:rsidRPr="00AF560C">
        <w:rPr>
          <w:rFonts w:ascii="Arial" w:hAnsi="Arial" w:cs="Arial"/>
          <w:sz w:val="20"/>
          <w:szCs w:val="20"/>
        </w:rPr>
        <w:t>88</w:t>
      </w:r>
      <w:r w:rsidRPr="00AF560C">
        <w:rPr>
          <w:rFonts w:ascii="Arial" w:hAnsi="Arial" w:cs="Arial"/>
          <w:sz w:val="20"/>
          <w:szCs w:val="20"/>
        </w:rPr>
        <w:t xml:space="preserve"> de esta Ley, sin obtener la licencia o la autorización respectiva.</w:t>
      </w:r>
    </w:p>
    <w:p w14:paraId="07067700" w14:textId="576B62FC"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 xml:space="preserve">La falta de cumplimiento o cumplimiento extemporáneo de las obligaciones previstas en el artículo </w:t>
      </w:r>
      <w:r w:rsidR="00FA1821" w:rsidRPr="00AF560C">
        <w:rPr>
          <w:rFonts w:ascii="Arial" w:hAnsi="Arial" w:cs="Arial"/>
          <w:sz w:val="20"/>
          <w:szCs w:val="20"/>
        </w:rPr>
        <w:t xml:space="preserve">37 </w:t>
      </w:r>
      <w:r w:rsidRPr="00AF560C">
        <w:rPr>
          <w:rFonts w:ascii="Arial" w:hAnsi="Arial" w:cs="Arial"/>
          <w:sz w:val="20"/>
          <w:szCs w:val="20"/>
        </w:rPr>
        <w:t>de esta Ley.</w:t>
      </w:r>
    </w:p>
    <w:p w14:paraId="1E0FEF87" w14:textId="1C5984E5"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6464CE2E" w14:textId="2A445165"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Proporcionar o manifestar datos falsos a la autoridad fiscal, de conformidad con lo establecido en esta Ley.</w:t>
      </w:r>
    </w:p>
    <w:p w14:paraId="0A46A723" w14:textId="27C6BC13" w:rsidR="00BB6050" w:rsidRPr="00AF560C" w:rsidRDefault="00BB6050" w:rsidP="00AF560C">
      <w:pPr>
        <w:pStyle w:val="Prrafodelista"/>
        <w:numPr>
          <w:ilvl w:val="0"/>
          <w:numId w:val="31"/>
        </w:numPr>
        <w:spacing w:after="0" w:line="360" w:lineRule="auto"/>
        <w:rPr>
          <w:rFonts w:ascii="Arial" w:hAnsi="Arial" w:cs="Arial"/>
          <w:sz w:val="20"/>
          <w:szCs w:val="20"/>
        </w:rPr>
      </w:pPr>
      <w:r w:rsidRPr="00AF560C">
        <w:rPr>
          <w:rFonts w:ascii="Arial" w:hAnsi="Arial" w:cs="Arial"/>
          <w:sz w:val="20"/>
          <w:szCs w:val="20"/>
        </w:rPr>
        <w:t>Omitir contribuciones retenidas</w:t>
      </w:r>
    </w:p>
    <w:p w14:paraId="538696D2" w14:textId="78DE5E0D" w:rsidR="00BB6050" w:rsidRPr="00AF560C" w:rsidRDefault="00BB6050" w:rsidP="00AF560C">
      <w:pPr>
        <w:pStyle w:val="Prrafodelista"/>
        <w:numPr>
          <w:ilvl w:val="0"/>
          <w:numId w:val="31"/>
        </w:numPr>
        <w:spacing w:after="0" w:line="360" w:lineRule="auto"/>
        <w:rPr>
          <w:rFonts w:ascii="Arial" w:hAnsi="Arial" w:cs="Arial"/>
          <w:sz w:val="20"/>
          <w:szCs w:val="20"/>
          <w:lang w:val="es-MX"/>
        </w:rPr>
      </w:pPr>
      <w:r w:rsidRPr="00AF560C">
        <w:rPr>
          <w:rFonts w:ascii="Arial" w:hAnsi="Arial" w:cs="Arial"/>
          <w:sz w:val="20"/>
          <w:szCs w:val="20"/>
        </w:rPr>
        <w:t>Las personas que instalen en forma clandestina conexiones de agua potable.</w:t>
      </w:r>
    </w:p>
    <w:p w14:paraId="6D54DD76" w14:textId="57EDC3AD" w:rsidR="00BB6050" w:rsidRPr="00AF560C" w:rsidRDefault="00BB6050" w:rsidP="00AF560C">
      <w:pPr>
        <w:pStyle w:val="Prrafodelista"/>
        <w:numPr>
          <w:ilvl w:val="0"/>
          <w:numId w:val="31"/>
        </w:numPr>
        <w:spacing w:after="0" w:line="360" w:lineRule="auto"/>
        <w:rPr>
          <w:rFonts w:ascii="Arial" w:hAnsi="Arial" w:cs="Arial"/>
          <w:sz w:val="20"/>
          <w:szCs w:val="20"/>
          <w:lang w:val="es-MX"/>
        </w:rPr>
      </w:pPr>
      <w:r w:rsidRPr="00AF560C">
        <w:rPr>
          <w:rFonts w:ascii="Arial" w:hAnsi="Arial" w:cs="Arial"/>
          <w:sz w:val="20"/>
          <w:szCs w:val="20"/>
        </w:rPr>
        <w:t xml:space="preserve">Conectar directamente a la red de agua potable del Municipio de </w:t>
      </w:r>
      <w:r w:rsidR="00157BD2" w:rsidRPr="00AF560C">
        <w:rPr>
          <w:rFonts w:ascii="Arial" w:hAnsi="Arial" w:cs="Arial"/>
          <w:sz w:val="20"/>
          <w:szCs w:val="20"/>
        </w:rPr>
        <w:t>Kanasín</w:t>
      </w:r>
      <w:r w:rsidRPr="00AF560C">
        <w:rPr>
          <w:rFonts w:ascii="Arial" w:hAnsi="Arial" w:cs="Arial"/>
          <w:sz w:val="20"/>
          <w:szCs w:val="20"/>
        </w:rPr>
        <w:t xml:space="preserve"> equipos de bombeo para succión.</w:t>
      </w:r>
    </w:p>
    <w:p w14:paraId="6BC0FCA3" w14:textId="3E96B95F" w:rsidR="00BB6050" w:rsidRPr="00AF560C" w:rsidRDefault="00BB6050" w:rsidP="00AF560C">
      <w:pPr>
        <w:pStyle w:val="Prrafodelista"/>
        <w:numPr>
          <w:ilvl w:val="0"/>
          <w:numId w:val="31"/>
        </w:numPr>
        <w:spacing w:after="0" w:line="360" w:lineRule="auto"/>
        <w:rPr>
          <w:rFonts w:ascii="Arial" w:hAnsi="Arial" w:cs="Arial"/>
          <w:sz w:val="20"/>
          <w:szCs w:val="20"/>
          <w:lang w:val="es-MX"/>
        </w:rPr>
      </w:pPr>
      <w:r w:rsidRPr="00AF560C">
        <w:rPr>
          <w:rFonts w:ascii="Arial" w:hAnsi="Arial" w:cs="Arial"/>
          <w:sz w:val="20"/>
          <w:szCs w:val="20"/>
        </w:rPr>
        <w:t xml:space="preserve">Interconectar a la red de agua potable del Municipio de </w:t>
      </w:r>
      <w:r w:rsidR="00157BD2" w:rsidRPr="00AF560C">
        <w:rPr>
          <w:rFonts w:ascii="Arial" w:hAnsi="Arial" w:cs="Arial"/>
          <w:sz w:val="20"/>
          <w:szCs w:val="20"/>
        </w:rPr>
        <w:t>Kanasín</w:t>
      </w:r>
      <w:r w:rsidRPr="00AF560C">
        <w:rPr>
          <w:rFonts w:ascii="Arial" w:hAnsi="Arial" w:cs="Arial"/>
          <w:sz w:val="20"/>
          <w:szCs w:val="20"/>
        </w:rPr>
        <w:t xml:space="preserve"> líneas de distribución no autorizadas.</w:t>
      </w:r>
    </w:p>
    <w:p w14:paraId="4958EBB5" w14:textId="77777777" w:rsidR="009201BD" w:rsidRDefault="009201BD" w:rsidP="00345A2C">
      <w:pPr>
        <w:spacing w:line="360" w:lineRule="auto"/>
        <w:rPr>
          <w:rFonts w:ascii="Arial" w:hAnsi="Arial" w:cs="Arial"/>
          <w:b/>
          <w:sz w:val="20"/>
          <w:szCs w:val="20"/>
        </w:rPr>
      </w:pPr>
    </w:p>
    <w:p w14:paraId="65A8F452" w14:textId="5FF4F196"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3572FD" w:rsidRPr="00345A2C">
        <w:rPr>
          <w:rFonts w:ascii="Arial" w:hAnsi="Arial" w:cs="Arial"/>
          <w:b/>
          <w:sz w:val="20"/>
          <w:szCs w:val="20"/>
        </w:rPr>
        <w:t xml:space="preserve"> 1</w:t>
      </w:r>
      <w:r w:rsidR="00BC4D00">
        <w:rPr>
          <w:rFonts w:ascii="Arial" w:hAnsi="Arial" w:cs="Arial"/>
          <w:b/>
          <w:sz w:val="20"/>
          <w:szCs w:val="20"/>
        </w:rPr>
        <w:t>77</w:t>
      </w:r>
      <w:r w:rsidR="00BB6050" w:rsidRPr="00345A2C">
        <w:rPr>
          <w:rFonts w:ascii="Arial" w:hAnsi="Arial" w:cs="Arial"/>
          <w:b/>
          <w:sz w:val="20"/>
          <w:szCs w:val="20"/>
        </w:rPr>
        <w:t>.-</w:t>
      </w:r>
      <w:r w:rsidR="00BB6050" w:rsidRPr="00345A2C">
        <w:rPr>
          <w:rFonts w:ascii="Arial" w:hAnsi="Arial" w:cs="Arial"/>
          <w:sz w:val="20"/>
          <w:szCs w:val="20"/>
        </w:rPr>
        <w:t xml:space="preserve"> A quien cometa las infracciones </w:t>
      </w:r>
      <w:r w:rsidR="00157BD2" w:rsidRPr="00345A2C">
        <w:rPr>
          <w:rFonts w:ascii="Arial" w:hAnsi="Arial" w:cs="Arial"/>
          <w:sz w:val="20"/>
          <w:szCs w:val="20"/>
        </w:rPr>
        <w:t xml:space="preserve">a que se refiere el artículo </w:t>
      </w:r>
      <w:r w:rsidR="00FA1821" w:rsidRPr="00345A2C">
        <w:rPr>
          <w:rFonts w:ascii="Arial" w:hAnsi="Arial" w:cs="Arial"/>
          <w:sz w:val="20"/>
          <w:szCs w:val="20"/>
        </w:rPr>
        <w:t>175</w:t>
      </w:r>
      <w:r w:rsidR="00BB6050" w:rsidRPr="00345A2C">
        <w:rPr>
          <w:rFonts w:ascii="Arial" w:hAnsi="Arial" w:cs="Arial"/>
          <w:sz w:val="20"/>
          <w:szCs w:val="20"/>
        </w:rPr>
        <w:t>, se hará acreedor de las siguientes sanciones:</w:t>
      </w:r>
    </w:p>
    <w:p w14:paraId="1DB1D86A"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t>I.-</w:t>
      </w:r>
      <w:r w:rsidRPr="00345A2C">
        <w:rPr>
          <w:rFonts w:ascii="Arial" w:hAnsi="Arial" w:cs="Arial"/>
          <w:sz w:val="20"/>
          <w:szCs w:val="20"/>
        </w:rPr>
        <w:t xml:space="preserve"> Multa de 5 a 10 veces la unidad de medida y actualización, a las comprendidas en el inciso l).</w:t>
      </w:r>
    </w:p>
    <w:p w14:paraId="4AC82031"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lastRenderedPageBreak/>
        <w:t>II.-</w:t>
      </w:r>
      <w:r w:rsidRPr="00345A2C">
        <w:rPr>
          <w:rFonts w:ascii="Arial" w:hAnsi="Arial" w:cs="Arial"/>
          <w:sz w:val="20"/>
          <w:szCs w:val="20"/>
        </w:rPr>
        <w:t xml:space="preserve"> Multa de 10 a 15 veces la unidad de medida y actualización, a las comprendidas en los incisos a), c), d), e) y h).</w:t>
      </w:r>
    </w:p>
    <w:p w14:paraId="7A87CECA"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t>III.-</w:t>
      </w:r>
      <w:r w:rsidRPr="00345A2C">
        <w:rPr>
          <w:rFonts w:ascii="Arial" w:hAnsi="Arial" w:cs="Arial"/>
          <w:sz w:val="20"/>
          <w:szCs w:val="20"/>
        </w:rPr>
        <w:t xml:space="preserve"> Multa de 25 a 30 veces la unidad de medida y actualización, a la establecida en el inciso f) y m).</w:t>
      </w:r>
    </w:p>
    <w:p w14:paraId="4715172A"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t>IV.</w:t>
      </w:r>
      <w:r w:rsidRPr="00345A2C">
        <w:rPr>
          <w:rFonts w:ascii="Arial" w:hAnsi="Arial" w:cs="Arial"/>
          <w:sz w:val="20"/>
          <w:szCs w:val="20"/>
        </w:rPr>
        <w:t>- Multa de 50 a 60 la unidad de medida y actualización, a la establecida en el inciso b) y n).</w:t>
      </w:r>
    </w:p>
    <w:p w14:paraId="0F2682CC"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t>V.-</w:t>
      </w:r>
      <w:r w:rsidRPr="00345A2C">
        <w:rPr>
          <w:rFonts w:ascii="Arial" w:hAnsi="Arial" w:cs="Arial"/>
          <w:sz w:val="20"/>
          <w:szCs w:val="20"/>
        </w:rPr>
        <w:t xml:space="preserve"> Multa de 150 a 170 veces la unidad de medida y actualización, a la establecida en el inciso g).</w:t>
      </w:r>
    </w:p>
    <w:p w14:paraId="53748C19" w14:textId="77777777" w:rsidR="00BB6050" w:rsidRPr="00345A2C" w:rsidRDefault="00BB6050" w:rsidP="009201BD">
      <w:pPr>
        <w:spacing w:after="0" w:line="360" w:lineRule="auto"/>
        <w:jc w:val="left"/>
        <w:rPr>
          <w:rFonts w:ascii="Arial" w:hAnsi="Arial" w:cs="Arial"/>
          <w:sz w:val="20"/>
          <w:szCs w:val="20"/>
        </w:rPr>
      </w:pPr>
      <w:r w:rsidRPr="009201BD">
        <w:rPr>
          <w:rFonts w:ascii="Arial" w:hAnsi="Arial" w:cs="Arial"/>
          <w:b/>
          <w:bCs/>
          <w:sz w:val="20"/>
          <w:szCs w:val="20"/>
        </w:rPr>
        <w:t>VI.-</w:t>
      </w:r>
      <w:r w:rsidRPr="00345A2C">
        <w:rPr>
          <w:rFonts w:ascii="Arial" w:hAnsi="Arial" w:cs="Arial"/>
          <w:sz w:val="20"/>
          <w:szCs w:val="20"/>
        </w:rPr>
        <w:t xml:space="preserve"> Multa de 50 a 60 veces la unidad de medida y actualización, a la establecida en el inciso i), j) y k).</w:t>
      </w:r>
    </w:p>
    <w:p w14:paraId="392F7991" w14:textId="77777777" w:rsidR="00BB6050" w:rsidRPr="00345A2C" w:rsidRDefault="00BB6050" w:rsidP="00345A2C">
      <w:pPr>
        <w:spacing w:line="360" w:lineRule="auto"/>
        <w:rPr>
          <w:rFonts w:ascii="Arial" w:hAnsi="Arial" w:cs="Arial"/>
          <w:sz w:val="20"/>
          <w:szCs w:val="20"/>
        </w:rPr>
      </w:pPr>
      <w:r w:rsidRPr="00345A2C">
        <w:rPr>
          <w:rFonts w:ascii="Arial" w:hAnsi="Arial" w:cs="Arial"/>
          <w:sz w:val="20"/>
          <w:szCs w:val="20"/>
        </w:rPr>
        <w:t>Para el caso de las infracciones previstas en los inci</w:t>
      </w:r>
      <w:r w:rsidR="00C51635" w:rsidRPr="00345A2C">
        <w:rPr>
          <w:rFonts w:ascii="Arial" w:hAnsi="Arial" w:cs="Arial"/>
          <w:sz w:val="20"/>
          <w:szCs w:val="20"/>
        </w:rPr>
        <w:t>sos c), d) y h) del artículo 175</w:t>
      </w:r>
      <w:r w:rsidRPr="00345A2C">
        <w:rPr>
          <w:rFonts w:ascii="Arial" w:hAnsi="Arial" w:cs="Arial"/>
          <w:sz w:val="20"/>
          <w:szCs w:val="20"/>
        </w:rPr>
        <w:t xml:space="preserve"> de esta Ley, sin perjuicio de la sanción que corresponda, el </w:t>
      </w:r>
      <w:r w:rsidR="00157BD2" w:rsidRPr="00345A2C">
        <w:rPr>
          <w:rFonts w:ascii="Arial" w:hAnsi="Arial" w:cs="Arial"/>
          <w:sz w:val="20"/>
          <w:szCs w:val="20"/>
        </w:rPr>
        <w:t>Coordinador de Administración y Finanzas o el Tesorero Municipal</w:t>
      </w:r>
      <w:r w:rsidRPr="00345A2C">
        <w:rPr>
          <w:rFonts w:ascii="Arial" w:hAnsi="Arial" w:cs="Arial"/>
          <w:sz w:val="20"/>
          <w:szCs w:val="20"/>
        </w:rPr>
        <w:t xml:space="preserve"> quedarán facultados para ordenar la clausura temporal del comercio, negocio o establecimiento que corresponda, por el tie</w:t>
      </w:r>
      <w:r w:rsidR="00C51635" w:rsidRPr="00345A2C">
        <w:rPr>
          <w:rFonts w:ascii="Arial" w:hAnsi="Arial" w:cs="Arial"/>
          <w:sz w:val="20"/>
          <w:szCs w:val="20"/>
        </w:rPr>
        <w:t>mpo que subsista la infracción.</w:t>
      </w:r>
    </w:p>
    <w:p w14:paraId="6D578B63" w14:textId="0A552D93" w:rsidR="00BB6050" w:rsidRPr="00345A2C" w:rsidRDefault="00F5515F" w:rsidP="00345A2C">
      <w:pPr>
        <w:spacing w:line="360" w:lineRule="auto"/>
        <w:jc w:val="center"/>
        <w:rPr>
          <w:rFonts w:ascii="Arial" w:hAnsi="Arial" w:cs="Arial"/>
          <w:b/>
          <w:sz w:val="20"/>
          <w:szCs w:val="20"/>
          <w:lang w:val="es-MX"/>
        </w:rPr>
      </w:pPr>
      <w:r w:rsidRPr="00345A2C">
        <w:rPr>
          <w:rFonts w:ascii="Arial" w:hAnsi="Arial" w:cs="Arial"/>
          <w:b/>
          <w:sz w:val="20"/>
          <w:szCs w:val="20"/>
          <w:lang w:val="es-MX"/>
        </w:rPr>
        <w:t xml:space="preserve">T </w:t>
      </w:r>
      <w:r>
        <w:rPr>
          <w:rFonts w:ascii="Arial" w:hAnsi="Arial" w:cs="Arial"/>
          <w:b/>
          <w:sz w:val="20"/>
          <w:szCs w:val="20"/>
          <w:lang w:val="es-MX"/>
        </w:rPr>
        <w:t>r a n s i t o r i o s</w:t>
      </w:r>
    </w:p>
    <w:p w14:paraId="528B3B64" w14:textId="2E9E8623"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B6050" w:rsidRPr="00345A2C">
        <w:rPr>
          <w:rFonts w:ascii="Arial" w:hAnsi="Arial" w:cs="Arial"/>
          <w:b/>
          <w:sz w:val="20"/>
          <w:szCs w:val="20"/>
        </w:rPr>
        <w:t xml:space="preserve"> </w:t>
      </w:r>
      <w:r w:rsidR="00F5515F" w:rsidRPr="00345A2C">
        <w:rPr>
          <w:rFonts w:ascii="Arial" w:hAnsi="Arial" w:cs="Arial"/>
          <w:b/>
          <w:sz w:val="20"/>
          <w:szCs w:val="20"/>
        </w:rPr>
        <w:t>Primero</w:t>
      </w:r>
      <w:r w:rsidR="00BB6050" w:rsidRPr="00345A2C">
        <w:rPr>
          <w:rFonts w:ascii="Arial" w:hAnsi="Arial" w:cs="Arial"/>
          <w:b/>
          <w:sz w:val="20"/>
          <w:szCs w:val="20"/>
        </w:rPr>
        <w:t>.-</w:t>
      </w:r>
      <w:r w:rsidR="00BB6050" w:rsidRPr="00345A2C">
        <w:rPr>
          <w:rFonts w:ascii="Arial" w:hAnsi="Arial" w:cs="Arial"/>
          <w:sz w:val="20"/>
          <w:szCs w:val="20"/>
        </w:rPr>
        <w:t xml:space="preserve"> Este Decreto entrará en vigor el uno de</w:t>
      </w:r>
      <w:r w:rsidR="00B70D97" w:rsidRPr="00345A2C">
        <w:rPr>
          <w:rFonts w:ascii="Arial" w:hAnsi="Arial" w:cs="Arial"/>
          <w:sz w:val="20"/>
          <w:szCs w:val="20"/>
        </w:rPr>
        <w:t xml:space="preserve"> enero del año dos mil veintidós</w:t>
      </w:r>
      <w:r w:rsidR="00BB6050" w:rsidRPr="00345A2C">
        <w:rPr>
          <w:rFonts w:ascii="Arial" w:hAnsi="Arial" w:cs="Arial"/>
          <w:sz w:val="20"/>
          <w:szCs w:val="20"/>
        </w:rPr>
        <w:t>, previa su publicación en el Diario Oficial del Gobierno del Estado de Yucatán.</w:t>
      </w:r>
    </w:p>
    <w:p w14:paraId="427250DB" w14:textId="3DDDD06F" w:rsidR="00BB6050" w:rsidRPr="00345A2C" w:rsidRDefault="00BF2FDE" w:rsidP="00345A2C">
      <w:pPr>
        <w:spacing w:line="360" w:lineRule="auto"/>
        <w:rPr>
          <w:rFonts w:ascii="Arial" w:hAnsi="Arial" w:cs="Arial"/>
          <w:sz w:val="20"/>
          <w:szCs w:val="20"/>
        </w:rPr>
      </w:pPr>
      <w:r>
        <w:rPr>
          <w:rFonts w:ascii="Arial" w:hAnsi="Arial" w:cs="Arial"/>
          <w:b/>
          <w:sz w:val="20"/>
          <w:szCs w:val="20"/>
        </w:rPr>
        <w:t>Artículo</w:t>
      </w:r>
      <w:r w:rsidR="00BB6050" w:rsidRPr="00345A2C">
        <w:rPr>
          <w:rFonts w:ascii="Arial" w:hAnsi="Arial" w:cs="Arial"/>
          <w:b/>
          <w:sz w:val="20"/>
          <w:szCs w:val="20"/>
        </w:rPr>
        <w:t xml:space="preserve"> </w:t>
      </w:r>
      <w:r w:rsidR="00F5515F" w:rsidRPr="00345A2C">
        <w:rPr>
          <w:rFonts w:ascii="Arial" w:hAnsi="Arial" w:cs="Arial"/>
          <w:b/>
          <w:sz w:val="20"/>
          <w:szCs w:val="20"/>
        </w:rPr>
        <w:t>Segundo</w:t>
      </w:r>
      <w:r w:rsidR="00BB6050" w:rsidRPr="00345A2C">
        <w:rPr>
          <w:rFonts w:ascii="Arial" w:hAnsi="Arial" w:cs="Arial"/>
          <w:b/>
          <w:sz w:val="20"/>
          <w:szCs w:val="20"/>
        </w:rPr>
        <w:t xml:space="preserve">.- </w:t>
      </w:r>
      <w:r w:rsidR="00157BD2" w:rsidRPr="00345A2C">
        <w:rPr>
          <w:rFonts w:ascii="Arial" w:hAnsi="Arial" w:cs="Arial"/>
          <w:bCs/>
          <w:sz w:val="20"/>
          <w:szCs w:val="20"/>
        </w:rPr>
        <w:t>En el ejercicio fiscal 2022</w:t>
      </w:r>
      <w:r w:rsidR="00BB6050" w:rsidRPr="00345A2C">
        <w:rPr>
          <w:rFonts w:ascii="Arial" w:hAnsi="Arial" w:cs="Arial"/>
          <w:bCs/>
          <w:sz w:val="20"/>
          <w:szCs w:val="20"/>
        </w:rPr>
        <w:t xml:space="preserve"> </w:t>
      </w:r>
      <w:r w:rsidR="00BB6050" w:rsidRPr="00345A2C">
        <w:rPr>
          <w:rFonts w:ascii="Arial" w:hAnsi="Arial" w:cs="Arial"/>
          <w:sz w:val="20"/>
          <w:szCs w:val="20"/>
        </w:rPr>
        <w:t>el importe anual a pagar por los contribuyentes del impuesto predial base valor cat</w:t>
      </w:r>
      <w:r w:rsidR="00157BD2" w:rsidRPr="00345A2C">
        <w:rPr>
          <w:rFonts w:ascii="Arial" w:hAnsi="Arial" w:cs="Arial"/>
          <w:sz w:val="20"/>
          <w:szCs w:val="20"/>
        </w:rPr>
        <w:t>astral, no podrá exceder de un 6</w:t>
      </w:r>
      <w:r w:rsidR="00BB6050" w:rsidRPr="00345A2C">
        <w:rPr>
          <w:rFonts w:ascii="Arial" w:hAnsi="Arial" w:cs="Arial"/>
          <w:sz w:val="20"/>
          <w:szCs w:val="20"/>
        </w:rPr>
        <w:t>% del que les haya correspondido durante el ejercicio fiscal inmediato anterior para los predios cuyo valor catastral sea menor o igual a $500,000.00 y para los predios cuyo valor catastral sea superior a $500,000.00 el impuesto predial base valor catastral no podrá exceder de un 10% del que les haya correspondido durante el ejercicio fiscal inmediato anterior. Este comparativo se efectuará solamente sobre el impuesto principal, sin tomar en consideración, bonificaciones, exenciones, reducciones, estímulos o accesorios legales.</w:t>
      </w:r>
    </w:p>
    <w:p w14:paraId="3694C01E" w14:textId="77777777" w:rsidR="00BB6050" w:rsidRPr="00345A2C" w:rsidRDefault="00BB6050" w:rsidP="00345A2C">
      <w:pPr>
        <w:spacing w:line="360" w:lineRule="auto"/>
        <w:rPr>
          <w:rFonts w:ascii="Arial" w:hAnsi="Arial" w:cs="Arial"/>
          <w:bCs/>
          <w:sz w:val="20"/>
          <w:szCs w:val="20"/>
        </w:rPr>
      </w:pPr>
      <w:r w:rsidRPr="00345A2C">
        <w:rPr>
          <w:rFonts w:ascii="Arial" w:hAnsi="Arial" w:cs="Arial"/>
          <w:bCs/>
          <w:sz w:val="20"/>
          <w:szCs w:val="20"/>
        </w:rPr>
        <w:t>Se exceptúan de lo dispuesto en los dos párrafos que anteceden:</w:t>
      </w:r>
    </w:p>
    <w:p w14:paraId="039B2195" w14:textId="77777777" w:rsidR="00BB6050" w:rsidRPr="00345A2C" w:rsidRDefault="00BB6050" w:rsidP="00345A2C">
      <w:pPr>
        <w:pStyle w:val="Prrafodelista"/>
        <w:numPr>
          <w:ilvl w:val="0"/>
          <w:numId w:val="13"/>
        </w:numPr>
        <w:spacing w:line="360" w:lineRule="auto"/>
        <w:ind w:left="426"/>
        <w:rPr>
          <w:rFonts w:ascii="Arial" w:hAnsi="Arial" w:cs="Arial"/>
          <w:sz w:val="20"/>
          <w:szCs w:val="20"/>
        </w:rPr>
      </w:pPr>
      <w:r w:rsidRPr="00345A2C">
        <w:rPr>
          <w:rFonts w:ascii="Arial" w:hAnsi="Arial" w:cs="Arial"/>
          <w:sz w:val="20"/>
          <w:szCs w:val="20"/>
        </w:rPr>
        <w:t>Los predios que, como resultado de alguna modificación en su superficie de terreno, construcción, así como de la tipología de su construcción, hayan aumentado en más de un 50% el valor catastral que tenían antes de dichas modificaciones, de conformidad con las disposiciones legales aplicables, en cuyo caso aplicará el cálculo establecido en el artículo 47 de esta Ley.</w:t>
      </w:r>
    </w:p>
    <w:p w14:paraId="71640D12" w14:textId="1CA0A317" w:rsidR="00BB6050" w:rsidRDefault="00BB6050" w:rsidP="00345A2C">
      <w:pPr>
        <w:pStyle w:val="Prrafodelista"/>
        <w:numPr>
          <w:ilvl w:val="0"/>
          <w:numId w:val="13"/>
        </w:numPr>
        <w:spacing w:line="360" w:lineRule="auto"/>
        <w:ind w:left="426"/>
        <w:rPr>
          <w:rFonts w:ascii="Arial" w:hAnsi="Arial" w:cs="Arial"/>
          <w:sz w:val="20"/>
          <w:szCs w:val="20"/>
        </w:rPr>
      </w:pPr>
      <w:r w:rsidRPr="00345A2C">
        <w:rPr>
          <w:rFonts w:ascii="Arial" w:hAnsi="Arial" w:cs="Arial"/>
          <w:sz w:val="20"/>
          <w:szCs w:val="20"/>
        </w:rPr>
        <w:t>Los predios que fueron objeto de traslación de dominio a partir del ejercicio inmediato anterior, en cuyo caso aplicará el cálculo establecido en el artículo 47 de esta Ley.</w:t>
      </w:r>
    </w:p>
    <w:p w14:paraId="731E959D" w14:textId="77777777" w:rsidR="00BA0586" w:rsidRPr="00661DB3" w:rsidRDefault="00BA0586" w:rsidP="00BA0586">
      <w:pPr>
        <w:pStyle w:val="Ttulo1"/>
        <w:spacing w:line="360" w:lineRule="auto"/>
        <w:jc w:val="center"/>
        <w:rPr>
          <w:rFonts w:ascii="Arial" w:hAnsi="Arial" w:cs="Arial"/>
          <w:sz w:val="20"/>
          <w:szCs w:val="20"/>
        </w:rPr>
      </w:pPr>
      <w:r>
        <w:rPr>
          <w:rFonts w:ascii="Arial" w:hAnsi="Arial" w:cs="Arial"/>
          <w:sz w:val="20"/>
          <w:szCs w:val="20"/>
        </w:rPr>
        <w:lastRenderedPageBreak/>
        <w:t>TRANSITORIOS</w:t>
      </w:r>
    </w:p>
    <w:p w14:paraId="775EA28A" w14:textId="77777777" w:rsidR="00BA0586" w:rsidRPr="00661DB3" w:rsidRDefault="00BA0586" w:rsidP="00BA0586">
      <w:pPr>
        <w:pStyle w:val="Ttulo1"/>
        <w:rPr>
          <w:rFonts w:ascii="Arial" w:hAnsi="Arial" w:cs="Arial"/>
          <w:sz w:val="20"/>
          <w:szCs w:val="20"/>
        </w:rPr>
      </w:pPr>
    </w:p>
    <w:p w14:paraId="048E87BD" w14:textId="77777777" w:rsidR="00BA0586" w:rsidRPr="00661DB3" w:rsidRDefault="00BA0586" w:rsidP="00BA0586">
      <w:pPr>
        <w:pStyle w:val="Textoindependiente"/>
        <w:spacing w:after="0" w:line="360" w:lineRule="auto"/>
        <w:rPr>
          <w:rFonts w:ascii="Arial" w:hAnsi="Arial" w:cs="Arial"/>
          <w:sz w:val="20"/>
          <w:szCs w:val="20"/>
        </w:rPr>
      </w:pPr>
      <w:r w:rsidRPr="00661DB3">
        <w:rPr>
          <w:rFonts w:ascii="Arial" w:hAnsi="Arial" w:cs="Arial"/>
          <w:b/>
          <w:sz w:val="20"/>
          <w:szCs w:val="20"/>
        </w:rPr>
        <w:t xml:space="preserve">Artículo Primero. - </w:t>
      </w:r>
      <w:r w:rsidRPr="00661DB3">
        <w:rPr>
          <w:rFonts w:ascii="Arial" w:hAnsi="Arial" w:cs="Arial"/>
          <w:sz w:val="20"/>
          <w:szCs w:val="20"/>
        </w:rPr>
        <w:t>Esta Ley entrará en vigor el 1 de enero de 2022, previa su publicación en el</w:t>
      </w:r>
      <w:r>
        <w:rPr>
          <w:rFonts w:ascii="Arial" w:hAnsi="Arial" w:cs="Arial"/>
          <w:sz w:val="20"/>
          <w:szCs w:val="20"/>
        </w:rPr>
        <w:t xml:space="preserve"> </w:t>
      </w:r>
      <w:r w:rsidRPr="00661DB3">
        <w:rPr>
          <w:rFonts w:ascii="Arial" w:hAnsi="Arial" w:cs="Arial"/>
          <w:spacing w:val="-47"/>
          <w:sz w:val="20"/>
          <w:szCs w:val="20"/>
        </w:rPr>
        <w:t xml:space="preserve"> </w:t>
      </w:r>
      <w:r>
        <w:rPr>
          <w:rFonts w:ascii="Arial" w:hAnsi="Arial" w:cs="Arial"/>
          <w:sz w:val="20"/>
          <w:szCs w:val="20"/>
        </w:rPr>
        <w:t>Diario</w:t>
      </w:r>
      <w:r w:rsidRPr="00661DB3">
        <w:rPr>
          <w:rFonts w:ascii="Arial" w:hAnsi="Arial" w:cs="Arial"/>
          <w:spacing w:val="-3"/>
          <w:sz w:val="20"/>
          <w:szCs w:val="20"/>
        </w:rPr>
        <w:t xml:space="preserve"> </w:t>
      </w:r>
      <w:r w:rsidRPr="00661DB3">
        <w:rPr>
          <w:rFonts w:ascii="Arial" w:hAnsi="Arial" w:cs="Arial"/>
          <w:sz w:val="20"/>
          <w:szCs w:val="20"/>
        </w:rPr>
        <w:t>Oficial del Gobierno</w:t>
      </w:r>
      <w:r w:rsidRPr="00661DB3">
        <w:rPr>
          <w:rFonts w:ascii="Arial" w:hAnsi="Arial" w:cs="Arial"/>
          <w:spacing w:val="-3"/>
          <w:sz w:val="20"/>
          <w:szCs w:val="20"/>
        </w:rPr>
        <w:t xml:space="preserve"> </w:t>
      </w:r>
      <w:r w:rsidRPr="00661DB3">
        <w:rPr>
          <w:rFonts w:ascii="Arial" w:hAnsi="Arial" w:cs="Arial"/>
          <w:sz w:val="20"/>
          <w:szCs w:val="20"/>
        </w:rPr>
        <w:t>del Estado</w:t>
      </w:r>
      <w:r w:rsidRPr="00661DB3">
        <w:rPr>
          <w:rFonts w:ascii="Arial" w:hAnsi="Arial" w:cs="Arial"/>
          <w:spacing w:val="1"/>
          <w:sz w:val="20"/>
          <w:szCs w:val="20"/>
        </w:rPr>
        <w:t xml:space="preserve"> </w:t>
      </w:r>
      <w:r w:rsidRPr="00661DB3">
        <w:rPr>
          <w:rFonts w:ascii="Arial" w:hAnsi="Arial" w:cs="Arial"/>
          <w:sz w:val="20"/>
          <w:szCs w:val="20"/>
        </w:rPr>
        <w:t>de</w:t>
      </w:r>
      <w:r w:rsidRPr="00661DB3">
        <w:rPr>
          <w:rFonts w:ascii="Arial" w:hAnsi="Arial" w:cs="Arial"/>
          <w:spacing w:val="-2"/>
          <w:sz w:val="20"/>
          <w:szCs w:val="20"/>
        </w:rPr>
        <w:t xml:space="preserve"> </w:t>
      </w:r>
      <w:r w:rsidRPr="00661DB3">
        <w:rPr>
          <w:rFonts w:ascii="Arial" w:hAnsi="Arial" w:cs="Arial"/>
          <w:sz w:val="20"/>
          <w:szCs w:val="20"/>
        </w:rPr>
        <w:t>Yucatán.</w:t>
      </w:r>
    </w:p>
    <w:p w14:paraId="6AFA1E05" w14:textId="77777777" w:rsidR="00BA0586" w:rsidRDefault="00BA0586" w:rsidP="00BA0586">
      <w:pPr>
        <w:pStyle w:val="Textoindependiente"/>
        <w:spacing w:after="0"/>
        <w:rPr>
          <w:rFonts w:ascii="Arial" w:hAnsi="Arial" w:cs="Arial"/>
          <w:b/>
          <w:sz w:val="20"/>
          <w:szCs w:val="20"/>
        </w:rPr>
      </w:pPr>
    </w:p>
    <w:p w14:paraId="185EA725" w14:textId="77777777" w:rsidR="00BA0586" w:rsidRPr="00661DB3" w:rsidRDefault="00BA0586" w:rsidP="00BA0586">
      <w:pPr>
        <w:pStyle w:val="Textoindependiente"/>
        <w:spacing w:after="0" w:line="360" w:lineRule="auto"/>
        <w:rPr>
          <w:rFonts w:ascii="Arial" w:hAnsi="Arial" w:cs="Arial"/>
          <w:sz w:val="20"/>
          <w:szCs w:val="20"/>
        </w:rPr>
      </w:pPr>
      <w:r w:rsidRPr="00661DB3">
        <w:rPr>
          <w:rFonts w:ascii="Arial" w:hAnsi="Arial" w:cs="Arial"/>
          <w:b/>
          <w:sz w:val="20"/>
          <w:szCs w:val="20"/>
        </w:rPr>
        <w:t xml:space="preserve">Artículo </w:t>
      </w:r>
      <w:r>
        <w:rPr>
          <w:rFonts w:ascii="Arial" w:hAnsi="Arial" w:cs="Arial"/>
          <w:b/>
          <w:sz w:val="20"/>
          <w:szCs w:val="20"/>
        </w:rPr>
        <w:t>Segundo.</w:t>
      </w:r>
      <w:r w:rsidRPr="00661DB3">
        <w:rPr>
          <w:rFonts w:ascii="Arial" w:hAnsi="Arial" w:cs="Arial"/>
          <w:b/>
          <w:sz w:val="20"/>
          <w:szCs w:val="20"/>
        </w:rPr>
        <w:t xml:space="preserve">- </w:t>
      </w:r>
      <w:r w:rsidRPr="00661DB3">
        <w:rPr>
          <w:rFonts w:ascii="Arial" w:hAnsi="Arial" w:cs="Arial"/>
          <w:sz w:val="20"/>
          <w:szCs w:val="20"/>
        </w:rPr>
        <w:t>Se derogan las disposiciones de igual o menor rango que se opongan a lo</w:t>
      </w:r>
      <w:r w:rsidRPr="00661DB3">
        <w:rPr>
          <w:rFonts w:ascii="Arial" w:hAnsi="Arial" w:cs="Arial"/>
          <w:spacing w:val="1"/>
          <w:sz w:val="20"/>
          <w:szCs w:val="20"/>
        </w:rPr>
        <w:t xml:space="preserve"> </w:t>
      </w:r>
      <w:r w:rsidRPr="00661DB3">
        <w:rPr>
          <w:rFonts w:ascii="Arial" w:hAnsi="Arial" w:cs="Arial"/>
          <w:sz w:val="20"/>
          <w:szCs w:val="20"/>
        </w:rPr>
        <w:t>dispuesto</w:t>
      </w:r>
      <w:r w:rsidRPr="00661DB3">
        <w:rPr>
          <w:rFonts w:ascii="Arial" w:hAnsi="Arial" w:cs="Arial"/>
          <w:spacing w:val="-1"/>
          <w:sz w:val="20"/>
          <w:szCs w:val="20"/>
        </w:rPr>
        <w:t xml:space="preserve"> </w:t>
      </w:r>
      <w:r w:rsidRPr="00661DB3">
        <w:rPr>
          <w:rFonts w:ascii="Arial" w:hAnsi="Arial" w:cs="Arial"/>
          <w:sz w:val="20"/>
          <w:szCs w:val="20"/>
        </w:rPr>
        <w:t>en esta</w:t>
      </w:r>
      <w:r w:rsidRPr="00661DB3">
        <w:rPr>
          <w:rFonts w:ascii="Arial" w:hAnsi="Arial" w:cs="Arial"/>
          <w:spacing w:val="-2"/>
          <w:sz w:val="20"/>
          <w:szCs w:val="20"/>
        </w:rPr>
        <w:t xml:space="preserve"> </w:t>
      </w:r>
      <w:r w:rsidRPr="00661DB3">
        <w:rPr>
          <w:rFonts w:ascii="Arial" w:hAnsi="Arial" w:cs="Arial"/>
          <w:sz w:val="20"/>
          <w:szCs w:val="20"/>
        </w:rPr>
        <w:t>Ley.</w:t>
      </w:r>
    </w:p>
    <w:p w14:paraId="023EFDB4" w14:textId="77777777" w:rsidR="00BA0586" w:rsidRDefault="00BA0586" w:rsidP="00BA0586">
      <w:pPr>
        <w:pStyle w:val="Textoindependiente"/>
        <w:spacing w:after="0"/>
        <w:rPr>
          <w:rFonts w:ascii="Arial" w:hAnsi="Arial" w:cs="Arial"/>
          <w:b/>
          <w:spacing w:val="-1"/>
          <w:sz w:val="20"/>
          <w:szCs w:val="20"/>
        </w:rPr>
      </w:pPr>
    </w:p>
    <w:p w14:paraId="45978BE7" w14:textId="77777777" w:rsidR="00BA0586" w:rsidRDefault="00BA0586" w:rsidP="00BA0586">
      <w:pPr>
        <w:pStyle w:val="Textoindependiente"/>
        <w:spacing w:after="0" w:line="360" w:lineRule="auto"/>
        <w:rPr>
          <w:rFonts w:ascii="Arial" w:hAnsi="Arial" w:cs="Arial"/>
          <w:sz w:val="20"/>
          <w:szCs w:val="20"/>
        </w:rPr>
      </w:pPr>
      <w:r w:rsidRPr="00661DB3">
        <w:rPr>
          <w:rFonts w:ascii="Arial" w:hAnsi="Arial" w:cs="Arial"/>
          <w:b/>
          <w:spacing w:val="-1"/>
          <w:sz w:val="20"/>
          <w:szCs w:val="20"/>
        </w:rPr>
        <w:t>Artículo</w:t>
      </w:r>
      <w:r w:rsidRPr="00661DB3">
        <w:rPr>
          <w:rFonts w:ascii="Arial" w:hAnsi="Arial" w:cs="Arial"/>
          <w:b/>
          <w:spacing w:val="-8"/>
          <w:sz w:val="20"/>
          <w:szCs w:val="20"/>
        </w:rPr>
        <w:t xml:space="preserve"> </w:t>
      </w:r>
      <w:r w:rsidRPr="00661DB3">
        <w:rPr>
          <w:rFonts w:ascii="Arial" w:hAnsi="Arial" w:cs="Arial"/>
          <w:b/>
          <w:spacing w:val="-1"/>
          <w:sz w:val="20"/>
          <w:szCs w:val="20"/>
        </w:rPr>
        <w:t>Tercero. -</w:t>
      </w:r>
      <w:r w:rsidRPr="00661DB3">
        <w:rPr>
          <w:rFonts w:ascii="Arial" w:hAnsi="Arial" w:cs="Arial"/>
          <w:b/>
          <w:spacing w:val="-20"/>
          <w:sz w:val="20"/>
          <w:szCs w:val="20"/>
        </w:rPr>
        <w:t xml:space="preserve"> </w:t>
      </w:r>
      <w:r w:rsidRPr="00661DB3">
        <w:rPr>
          <w:rFonts w:ascii="Arial" w:hAnsi="Arial" w:cs="Arial"/>
          <w:spacing w:val="-1"/>
          <w:sz w:val="20"/>
          <w:szCs w:val="20"/>
        </w:rPr>
        <w:t>En</w:t>
      </w:r>
      <w:r w:rsidRPr="00661DB3">
        <w:rPr>
          <w:rFonts w:ascii="Arial" w:hAnsi="Arial" w:cs="Arial"/>
          <w:spacing w:val="-5"/>
          <w:sz w:val="20"/>
          <w:szCs w:val="20"/>
        </w:rPr>
        <w:t xml:space="preserve"> </w:t>
      </w:r>
      <w:r w:rsidRPr="00661DB3">
        <w:rPr>
          <w:rFonts w:ascii="Arial" w:hAnsi="Arial" w:cs="Arial"/>
          <w:spacing w:val="-1"/>
          <w:sz w:val="20"/>
          <w:szCs w:val="20"/>
        </w:rPr>
        <w:t>lo</w:t>
      </w:r>
      <w:r w:rsidRPr="00661DB3">
        <w:rPr>
          <w:rFonts w:ascii="Arial" w:hAnsi="Arial" w:cs="Arial"/>
          <w:spacing w:val="-3"/>
          <w:sz w:val="20"/>
          <w:szCs w:val="20"/>
        </w:rPr>
        <w:t xml:space="preserve"> </w:t>
      </w:r>
      <w:r w:rsidRPr="00661DB3">
        <w:rPr>
          <w:rFonts w:ascii="Arial" w:hAnsi="Arial" w:cs="Arial"/>
          <w:spacing w:val="-1"/>
          <w:sz w:val="20"/>
          <w:szCs w:val="20"/>
        </w:rPr>
        <w:t>no</w:t>
      </w:r>
      <w:r w:rsidRPr="00661DB3">
        <w:rPr>
          <w:rFonts w:ascii="Arial" w:hAnsi="Arial" w:cs="Arial"/>
          <w:spacing w:val="-3"/>
          <w:sz w:val="20"/>
          <w:szCs w:val="20"/>
        </w:rPr>
        <w:t xml:space="preserve"> </w:t>
      </w:r>
      <w:r w:rsidRPr="00661DB3">
        <w:rPr>
          <w:rFonts w:ascii="Arial" w:hAnsi="Arial" w:cs="Arial"/>
          <w:spacing w:val="-1"/>
          <w:sz w:val="20"/>
          <w:szCs w:val="20"/>
        </w:rPr>
        <w:t>previsto</w:t>
      </w:r>
      <w:r w:rsidRPr="00661DB3">
        <w:rPr>
          <w:rFonts w:ascii="Arial" w:hAnsi="Arial" w:cs="Arial"/>
          <w:spacing w:val="-4"/>
          <w:sz w:val="20"/>
          <w:szCs w:val="20"/>
        </w:rPr>
        <w:t xml:space="preserve"> </w:t>
      </w:r>
      <w:r w:rsidRPr="00661DB3">
        <w:rPr>
          <w:rFonts w:ascii="Arial" w:hAnsi="Arial" w:cs="Arial"/>
          <w:spacing w:val="-1"/>
          <w:sz w:val="20"/>
          <w:szCs w:val="20"/>
        </w:rPr>
        <w:t>en</w:t>
      </w:r>
      <w:r w:rsidRPr="00661DB3">
        <w:rPr>
          <w:rFonts w:ascii="Arial" w:hAnsi="Arial" w:cs="Arial"/>
          <w:spacing w:val="-7"/>
          <w:sz w:val="20"/>
          <w:szCs w:val="20"/>
        </w:rPr>
        <w:t xml:space="preserve"> </w:t>
      </w:r>
      <w:r w:rsidRPr="00661DB3">
        <w:rPr>
          <w:rFonts w:ascii="Arial" w:hAnsi="Arial" w:cs="Arial"/>
          <w:spacing w:val="-1"/>
          <w:sz w:val="20"/>
          <w:szCs w:val="20"/>
        </w:rPr>
        <w:t>esta</w:t>
      </w:r>
      <w:r w:rsidRPr="00661DB3">
        <w:rPr>
          <w:rFonts w:ascii="Arial" w:hAnsi="Arial" w:cs="Arial"/>
          <w:spacing w:val="-7"/>
          <w:sz w:val="20"/>
          <w:szCs w:val="20"/>
        </w:rPr>
        <w:t xml:space="preserve"> </w:t>
      </w:r>
      <w:r w:rsidRPr="00661DB3">
        <w:rPr>
          <w:rFonts w:ascii="Arial" w:hAnsi="Arial" w:cs="Arial"/>
          <w:sz w:val="20"/>
          <w:szCs w:val="20"/>
        </w:rPr>
        <w:t>Ley,</w:t>
      </w:r>
      <w:r w:rsidRPr="00661DB3">
        <w:rPr>
          <w:rFonts w:ascii="Arial" w:hAnsi="Arial" w:cs="Arial"/>
          <w:spacing w:val="-7"/>
          <w:sz w:val="20"/>
          <w:szCs w:val="20"/>
        </w:rPr>
        <w:t xml:space="preserve"> </w:t>
      </w:r>
      <w:r w:rsidRPr="00661DB3">
        <w:rPr>
          <w:rFonts w:ascii="Arial" w:hAnsi="Arial" w:cs="Arial"/>
          <w:sz w:val="20"/>
          <w:szCs w:val="20"/>
        </w:rPr>
        <w:t>se</w:t>
      </w:r>
      <w:r w:rsidRPr="00661DB3">
        <w:rPr>
          <w:rFonts w:ascii="Arial" w:hAnsi="Arial" w:cs="Arial"/>
          <w:spacing w:val="-4"/>
          <w:sz w:val="20"/>
          <w:szCs w:val="20"/>
        </w:rPr>
        <w:t xml:space="preserve"> </w:t>
      </w:r>
      <w:r w:rsidRPr="00661DB3">
        <w:rPr>
          <w:rFonts w:ascii="Arial" w:hAnsi="Arial" w:cs="Arial"/>
          <w:sz w:val="20"/>
          <w:szCs w:val="20"/>
        </w:rPr>
        <w:t>aplicará</w:t>
      </w:r>
      <w:r w:rsidRPr="00661DB3">
        <w:rPr>
          <w:rFonts w:ascii="Arial" w:hAnsi="Arial" w:cs="Arial"/>
          <w:spacing w:val="-7"/>
          <w:sz w:val="20"/>
          <w:szCs w:val="20"/>
        </w:rPr>
        <w:t xml:space="preserve"> </w:t>
      </w:r>
      <w:r w:rsidRPr="00661DB3">
        <w:rPr>
          <w:rFonts w:ascii="Arial" w:hAnsi="Arial" w:cs="Arial"/>
          <w:sz w:val="20"/>
          <w:szCs w:val="20"/>
        </w:rPr>
        <w:t>supletoriamente,</w:t>
      </w:r>
      <w:r w:rsidRPr="00661DB3">
        <w:rPr>
          <w:rFonts w:ascii="Arial" w:hAnsi="Arial" w:cs="Arial"/>
          <w:spacing w:val="-7"/>
          <w:sz w:val="20"/>
          <w:szCs w:val="20"/>
        </w:rPr>
        <w:t xml:space="preserve"> </w:t>
      </w:r>
      <w:r w:rsidRPr="00661DB3">
        <w:rPr>
          <w:rFonts w:ascii="Arial" w:hAnsi="Arial" w:cs="Arial"/>
          <w:sz w:val="20"/>
          <w:szCs w:val="20"/>
        </w:rPr>
        <w:t>lo</w:t>
      </w:r>
      <w:r w:rsidRPr="00661DB3">
        <w:rPr>
          <w:rFonts w:ascii="Arial" w:hAnsi="Arial" w:cs="Arial"/>
          <w:spacing w:val="-5"/>
          <w:sz w:val="20"/>
          <w:szCs w:val="20"/>
        </w:rPr>
        <w:t xml:space="preserve"> </w:t>
      </w:r>
      <w:r w:rsidRPr="00661DB3">
        <w:rPr>
          <w:rFonts w:ascii="Arial" w:hAnsi="Arial" w:cs="Arial"/>
          <w:sz w:val="20"/>
          <w:szCs w:val="20"/>
        </w:rPr>
        <w:t>establecido</w:t>
      </w:r>
      <w:r w:rsidRPr="00661DB3">
        <w:rPr>
          <w:rFonts w:ascii="Arial" w:hAnsi="Arial" w:cs="Arial"/>
          <w:spacing w:val="-3"/>
          <w:sz w:val="20"/>
          <w:szCs w:val="20"/>
        </w:rPr>
        <w:t xml:space="preserve"> </w:t>
      </w:r>
      <w:r w:rsidRPr="00661DB3">
        <w:rPr>
          <w:rFonts w:ascii="Arial" w:hAnsi="Arial" w:cs="Arial"/>
          <w:sz w:val="20"/>
          <w:szCs w:val="20"/>
        </w:rPr>
        <w:t>por</w:t>
      </w:r>
      <w:r w:rsidRPr="00661DB3">
        <w:rPr>
          <w:rFonts w:ascii="Arial" w:hAnsi="Arial" w:cs="Arial"/>
          <w:spacing w:val="-48"/>
          <w:sz w:val="20"/>
          <w:szCs w:val="20"/>
        </w:rPr>
        <w:t xml:space="preserve"> </w:t>
      </w:r>
      <w:r>
        <w:rPr>
          <w:rFonts w:ascii="Arial" w:hAnsi="Arial" w:cs="Arial"/>
          <w:sz w:val="20"/>
          <w:szCs w:val="20"/>
        </w:rPr>
        <w:t xml:space="preserve"> el</w:t>
      </w:r>
      <w:r w:rsidRPr="00661DB3">
        <w:rPr>
          <w:rFonts w:ascii="Arial" w:hAnsi="Arial" w:cs="Arial"/>
          <w:spacing w:val="-1"/>
          <w:sz w:val="20"/>
          <w:szCs w:val="20"/>
        </w:rPr>
        <w:t xml:space="preserve"> </w:t>
      </w:r>
      <w:r w:rsidRPr="00661DB3">
        <w:rPr>
          <w:rFonts w:ascii="Arial" w:hAnsi="Arial" w:cs="Arial"/>
          <w:sz w:val="20"/>
          <w:szCs w:val="20"/>
        </w:rPr>
        <w:t>Código</w:t>
      </w:r>
      <w:r w:rsidRPr="00661DB3">
        <w:rPr>
          <w:rFonts w:ascii="Arial" w:hAnsi="Arial" w:cs="Arial"/>
          <w:spacing w:val="1"/>
          <w:sz w:val="20"/>
          <w:szCs w:val="20"/>
        </w:rPr>
        <w:t xml:space="preserve"> </w:t>
      </w:r>
      <w:r w:rsidRPr="00661DB3">
        <w:rPr>
          <w:rFonts w:ascii="Arial" w:hAnsi="Arial" w:cs="Arial"/>
          <w:sz w:val="20"/>
          <w:szCs w:val="20"/>
        </w:rPr>
        <w:t>Fiscal</w:t>
      </w:r>
      <w:r w:rsidRPr="00661DB3">
        <w:rPr>
          <w:rFonts w:ascii="Arial" w:hAnsi="Arial" w:cs="Arial"/>
          <w:spacing w:val="-4"/>
          <w:sz w:val="20"/>
          <w:szCs w:val="20"/>
        </w:rPr>
        <w:t xml:space="preserve"> </w:t>
      </w:r>
      <w:r w:rsidRPr="00661DB3">
        <w:rPr>
          <w:rFonts w:ascii="Arial" w:hAnsi="Arial" w:cs="Arial"/>
          <w:sz w:val="20"/>
          <w:szCs w:val="20"/>
        </w:rPr>
        <w:t>del Estado</w:t>
      </w:r>
      <w:r w:rsidRPr="00661DB3">
        <w:rPr>
          <w:rFonts w:ascii="Arial" w:hAnsi="Arial" w:cs="Arial"/>
          <w:spacing w:val="1"/>
          <w:sz w:val="20"/>
          <w:szCs w:val="20"/>
        </w:rPr>
        <w:t xml:space="preserve"> </w:t>
      </w:r>
      <w:r w:rsidRPr="00661DB3">
        <w:rPr>
          <w:rFonts w:ascii="Arial" w:hAnsi="Arial" w:cs="Arial"/>
          <w:sz w:val="20"/>
          <w:szCs w:val="20"/>
        </w:rPr>
        <w:t>de</w:t>
      </w:r>
      <w:r w:rsidRPr="00661DB3">
        <w:rPr>
          <w:rFonts w:ascii="Arial" w:hAnsi="Arial" w:cs="Arial"/>
          <w:spacing w:val="-4"/>
          <w:sz w:val="20"/>
          <w:szCs w:val="20"/>
        </w:rPr>
        <w:t xml:space="preserve"> </w:t>
      </w:r>
      <w:r w:rsidRPr="00661DB3">
        <w:rPr>
          <w:rFonts w:ascii="Arial" w:hAnsi="Arial" w:cs="Arial"/>
          <w:sz w:val="20"/>
          <w:szCs w:val="20"/>
        </w:rPr>
        <w:t>Yucatán.</w:t>
      </w:r>
    </w:p>
    <w:p w14:paraId="61DEE885" w14:textId="77777777" w:rsidR="00BA0586" w:rsidRDefault="00BA0586" w:rsidP="00BA0586">
      <w:pPr>
        <w:pStyle w:val="Textoindependiente"/>
        <w:spacing w:after="0"/>
        <w:rPr>
          <w:rFonts w:ascii="Arial" w:hAnsi="Arial" w:cs="Arial"/>
          <w:sz w:val="20"/>
          <w:szCs w:val="20"/>
        </w:rPr>
      </w:pPr>
    </w:p>
    <w:p w14:paraId="3F8B31B9" w14:textId="77777777" w:rsidR="00BA0586" w:rsidRPr="00310EB6" w:rsidRDefault="00BA0586" w:rsidP="00BA0586">
      <w:pPr>
        <w:pStyle w:val="Textoindependiente"/>
        <w:spacing w:after="0"/>
        <w:rPr>
          <w:rFonts w:ascii="Arial" w:hAnsi="Arial" w:cs="Arial"/>
          <w:b/>
          <w:sz w:val="20"/>
          <w:szCs w:val="20"/>
        </w:rPr>
      </w:pPr>
      <w:r w:rsidRPr="00310EB6">
        <w:rPr>
          <w:rFonts w:ascii="Arial"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59FF6644" w14:textId="77777777" w:rsidR="00BA0586" w:rsidRDefault="00BA0586" w:rsidP="00BA0586">
      <w:pPr>
        <w:pStyle w:val="Textoindependiente"/>
        <w:spacing w:after="0"/>
        <w:rPr>
          <w:rFonts w:ascii="Arial" w:hAnsi="Arial" w:cs="Arial"/>
          <w:sz w:val="20"/>
          <w:szCs w:val="20"/>
        </w:rPr>
      </w:pPr>
    </w:p>
    <w:p w14:paraId="3603134C" w14:textId="77777777" w:rsidR="00BA0586" w:rsidRDefault="00BA0586" w:rsidP="00BA0586">
      <w:pPr>
        <w:pStyle w:val="Textoindependiente"/>
        <w:spacing w:after="0" w:line="360" w:lineRule="auto"/>
        <w:rPr>
          <w:rFonts w:ascii="Arial" w:hAnsi="Arial" w:cs="Arial"/>
          <w:sz w:val="20"/>
          <w:szCs w:val="20"/>
        </w:rPr>
      </w:pPr>
      <w:r w:rsidRPr="00310EB6">
        <w:rPr>
          <w:rFonts w:ascii="Arial" w:hAnsi="Arial" w:cs="Arial"/>
          <w:sz w:val="20"/>
          <w:szCs w:val="20"/>
        </w:rPr>
        <w:t xml:space="preserve">Y, por tanto, mando se imprima, publique y circule para su conocimiento y debido cumplimiento. </w:t>
      </w:r>
    </w:p>
    <w:p w14:paraId="2F082739" w14:textId="77777777" w:rsidR="00BA0586" w:rsidRDefault="00BA0586" w:rsidP="00BA0586">
      <w:pPr>
        <w:pStyle w:val="Textoindependiente"/>
        <w:spacing w:after="0"/>
        <w:rPr>
          <w:rFonts w:ascii="Arial" w:hAnsi="Arial" w:cs="Arial"/>
          <w:sz w:val="20"/>
          <w:szCs w:val="20"/>
        </w:rPr>
      </w:pPr>
    </w:p>
    <w:p w14:paraId="66D57CA9" w14:textId="77777777" w:rsidR="00BA0586" w:rsidRDefault="00BA0586" w:rsidP="00BA0586">
      <w:pPr>
        <w:pStyle w:val="Textoindependiente"/>
        <w:spacing w:after="0" w:line="360" w:lineRule="auto"/>
        <w:rPr>
          <w:rFonts w:ascii="Arial" w:hAnsi="Arial" w:cs="Arial"/>
          <w:sz w:val="20"/>
          <w:szCs w:val="20"/>
        </w:rPr>
      </w:pPr>
      <w:r w:rsidRPr="00310EB6">
        <w:rPr>
          <w:rFonts w:ascii="Arial" w:hAnsi="Arial" w:cs="Arial"/>
          <w:sz w:val="20"/>
          <w:szCs w:val="20"/>
        </w:rPr>
        <w:t xml:space="preserve">Se expide este decreto en la sede del Poder Ejecutivo, en Mérida, Yucatán, a 22 de diciembre de 2021. </w:t>
      </w:r>
    </w:p>
    <w:p w14:paraId="271C6020" w14:textId="77777777" w:rsidR="00BA0586" w:rsidRDefault="00BA0586" w:rsidP="00BA0586">
      <w:pPr>
        <w:pStyle w:val="Textoindependiente"/>
        <w:spacing w:after="0"/>
        <w:rPr>
          <w:rFonts w:ascii="Arial" w:hAnsi="Arial" w:cs="Arial"/>
          <w:sz w:val="20"/>
          <w:szCs w:val="20"/>
        </w:rPr>
      </w:pPr>
    </w:p>
    <w:p w14:paraId="06A0615A" w14:textId="77777777" w:rsidR="00BA0586" w:rsidRPr="00310EB6" w:rsidRDefault="00BA0586" w:rsidP="00BA0586">
      <w:pPr>
        <w:pStyle w:val="Textoindependiente"/>
        <w:spacing w:after="0"/>
        <w:jc w:val="center"/>
        <w:rPr>
          <w:rFonts w:ascii="Arial" w:hAnsi="Arial" w:cs="Arial"/>
          <w:b/>
          <w:sz w:val="20"/>
          <w:szCs w:val="20"/>
        </w:rPr>
      </w:pPr>
      <w:r w:rsidRPr="00310EB6">
        <w:rPr>
          <w:rFonts w:ascii="Arial" w:hAnsi="Arial" w:cs="Arial"/>
          <w:b/>
          <w:sz w:val="20"/>
          <w:szCs w:val="20"/>
        </w:rPr>
        <w:t>( RÚBRICA )</w:t>
      </w:r>
    </w:p>
    <w:p w14:paraId="51C3763D" w14:textId="77777777" w:rsidR="00BA0586" w:rsidRPr="00310EB6" w:rsidRDefault="00BA0586" w:rsidP="00BA0586">
      <w:pPr>
        <w:pStyle w:val="Textoindependiente"/>
        <w:spacing w:after="0"/>
        <w:jc w:val="center"/>
        <w:rPr>
          <w:rFonts w:ascii="Arial" w:hAnsi="Arial" w:cs="Arial"/>
          <w:b/>
          <w:sz w:val="20"/>
          <w:szCs w:val="20"/>
        </w:rPr>
      </w:pPr>
      <w:r w:rsidRPr="00310EB6">
        <w:rPr>
          <w:rFonts w:ascii="Arial" w:hAnsi="Arial" w:cs="Arial"/>
          <w:b/>
          <w:sz w:val="20"/>
          <w:szCs w:val="20"/>
        </w:rPr>
        <w:t>Lic. Mauricio Vila Dosal</w:t>
      </w:r>
    </w:p>
    <w:p w14:paraId="529BD302" w14:textId="77777777" w:rsidR="00BA0586" w:rsidRPr="00310EB6" w:rsidRDefault="00BA0586" w:rsidP="00BA0586">
      <w:pPr>
        <w:pStyle w:val="Textoindependiente"/>
        <w:spacing w:after="0"/>
        <w:jc w:val="center"/>
        <w:rPr>
          <w:rFonts w:ascii="Arial" w:hAnsi="Arial" w:cs="Arial"/>
          <w:b/>
          <w:sz w:val="20"/>
          <w:szCs w:val="20"/>
        </w:rPr>
      </w:pPr>
      <w:r w:rsidRPr="00310EB6">
        <w:rPr>
          <w:rFonts w:ascii="Arial" w:hAnsi="Arial" w:cs="Arial"/>
          <w:b/>
          <w:sz w:val="20"/>
          <w:szCs w:val="20"/>
        </w:rPr>
        <w:t>Gobernador del Estado de Yucatán</w:t>
      </w:r>
    </w:p>
    <w:p w14:paraId="3EFACD31" w14:textId="77777777" w:rsidR="00BA0586" w:rsidRDefault="00BA0586" w:rsidP="00BA0586">
      <w:pPr>
        <w:pStyle w:val="Textoindependiente"/>
        <w:spacing w:after="0"/>
        <w:rPr>
          <w:rFonts w:ascii="Arial" w:hAnsi="Arial" w:cs="Arial"/>
          <w:b/>
          <w:sz w:val="20"/>
          <w:szCs w:val="20"/>
        </w:rPr>
      </w:pPr>
    </w:p>
    <w:p w14:paraId="369EA5FF" w14:textId="77777777" w:rsidR="00BA0586" w:rsidRPr="00310EB6" w:rsidRDefault="00BA0586" w:rsidP="00BA0586">
      <w:pPr>
        <w:pStyle w:val="Textoindependiente"/>
        <w:spacing w:after="0"/>
        <w:rPr>
          <w:rFonts w:ascii="Arial" w:hAnsi="Arial" w:cs="Arial"/>
          <w:b/>
          <w:sz w:val="20"/>
          <w:szCs w:val="20"/>
        </w:rPr>
      </w:pPr>
      <w:r w:rsidRPr="00310EB6">
        <w:rPr>
          <w:rFonts w:ascii="Arial" w:hAnsi="Arial" w:cs="Arial"/>
          <w:b/>
          <w:sz w:val="20"/>
          <w:szCs w:val="20"/>
        </w:rPr>
        <w:t xml:space="preserve">( RÚBRICA ) </w:t>
      </w:r>
    </w:p>
    <w:p w14:paraId="7F52EF44" w14:textId="77777777" w:rsidR="00BA0586" w:rsidRPr="00310EB6" w:rsidRDefault="00BA0586" w:rsidP="00BA0586">
      <w:pPr>
        <w:pStyle w:val="Textoindependiente"/>
        <w:spacing w:after="0"/>
        <w:rPr>
          <w:rFonts w:ascii="Arial" w:hAnsi="Arial" w:cs="Arial"/>
          <w:b/>
          <w:sz w:val="20"/>
          <w:szCs w:val="20"/>
        </w:rPr>
      </w:pPr>
      <w:r w:rsidRPr="00310EB6">
        <w:rPr>
          <w:rFonts w:ascii="Arial" w:hAnsi="Arial" w:cs="Arial"/>
          <w:b/>
          <w:sz w:val="20"/>
          <w:szCs w:val="20"/>
        </w:rPr>
        <w:t xml:space="preserve">Abog. María Dolores Fritz Sierra </w:t>
      </w:r>
    </w:p>
    <w:p w14:paraId="2BB1F66B" w14:textId="77777777" w:rsidR="00BA0586" w:rsidRDefault="00BA0586" w:rsidP="00BA0586">
      <w:pPr>
        <w:pStyle w:val="Textoindependiente"/>
        <w:spacing w:after="0"/>
        <w:rPr>
          <w:rFonts w:ascii="Arial" w:hAnsi="Arial" w:cs="Arial"/>
          <w:b/>
          <w:sz w:val="20"/>
          <w:szCs w:val="20"/>
        </w:rPr>
      </w:pPr>
      <w:r w:rsidRPr="00310EB6">
        <w:rPr>
          <w:rFonts w:ascii="Arial" w:hAnsi="Arial" w:cs="Arial"/>
          <w:b/>
          <w:sz w:val="20"/>
          <w:szCs w:val="20"/>
        </w:rPr>
        <w:t>Secretaria general de Gobierno</w:t>
      </w:r>
    </w:p>
    <w:p w14:paraId="19D7AED2" w14:textId="77777777" w:rsidR="005D1209" w:rsidRPr="005D1209" w:rsidRDefault="005D1209" w:rsidP="005D1209">
      <w:pPr>
        <w:jc w:val="center"/>
        <w:rPr>
          <w:rFonts w:ascii="Arial" w:eastAsia="Times New Roman" w:hAnsi="Arial" w:cs="Arial"/>
          <w:b/>
          <w:sz w:val="20"/>
          <w:szCs w:val="20"/>
          <w:lang w:eastAsia="es-ES"/>
        </w:rPr>
      </w:pPr>
      <w:r>
        <w:rPr>
          <w:rFonts w:ascii="Arial" w:hAnsi="Arial" w:cs="Arial"/>
          <w:sz w:val="20"/>
          <w:szCs w:val="20"/>
        </w:rPr>
        <w:br w:type="column"/>
      </w:r>
      <w:r w:rsidRPr="005D1209">
        <w:rPr>
          <w:rFonts w:ascii="Arial" w:eastAsia="Times New Roman" w:hAnsi="Arial" w:cs="Arial"/>
          <w:b/>
          <w:sz w:val="20"/>
          <w:szCs w:val="20"/>
          <w:lang w:eastAsia="es-ES"/>
        </w:rPr>
        <w:lastRenderedPageBreak/>
        <w:t>DECRETO 588</w:t>
      </w:r>
    </w:p>
    <w:p w14:paraId="025A7720" w14:textId="77777777" w:rsidR="005D1209" w:rsidRPr="005D1209" w:rsidRDefault="005D1209" w:rsidP="005D1209">
      <w:pPr>
        <w:spacing w:after="0"/>
        <w:jc w:val="center"/>
        <w:rPr>
          <w:rFonts w:ascii="Arial" w:eastAsia="Times New Roman" w:hAnsi="Arial" w:cs="Arial"/>
          <w:b/>
          <w:sz w:val="20"/>
          <w:szCs w:val="20"/>
          <w:lang w:eastAsia="es-ES"/>
        </w:rPr>
      </w:pPr>
      <w:r w:rsidRPr="005D1209">
        <w:rPr>
          <w:rFonts w:ascii="Arial" w:eastAsia="Times New Roman" w:hAnsi="Arial" w:cs="Arial"/>
          <w:b/>
          <w:sz w:val="20"/>
          <w:szCs w:val="20"/>
          <w:lang w:eastAsia="es-ES"/>
        </w:rPr>
        <w:t>Publicado en el Diario Oficial del Gobierno del Estado de Yucatán</w:t>
      </w:r>
    </w:p>
    <w:p w14:paraId="6398A904" w14:textId="77777777" w:rsidR="005D1209" w:rsidRPr="005D1209" w:rsidRDefault="005D1209" w:rsidP="005D1209">
      <w:pPr>
        <w:spacing w:after="0"/>
        <w:jc w:val="center"/>
        <w:rPr>
          <w:rFonts w:ascii="Arial" w:eastAsia="Times New Roman" w:hAnsi="Arial" w:cs="Arial"/>
          <w:b/>
          <w:sz w:val="20"/>
          <w:szCs w:val="20"/>
          <w:lang w:eastAsia="es-ES"/>
        </w:rPr>
      </w:pPr>
      <w:r w:rsidRPr="005D1209">
        <w:rPr>
          <w:rFonts w:ascii="Arial" w:eastAsia="Times New Roman" w:hAnsi="Arial" w:cs="Arial"/>
          <w:b/>
          <w:sz w:val="20"/>
          <w:szCs w:val="20"/>
          <w:lang w:eastAsia="es-ES"/>
        </w:rPr>
        <w:t>el 30 de diciembre de 2022</w:t>
      </w:r>
    </w:p>
    <w:p w14:paraId="7298E69A" w14:textId="77777777" w:rsidR="005D1209" w:rsidRPr="005D1209" w:rsidRDefault="005D1209" w:rsidP="005D1209">
      <w:pPr>
        <w:spacing w:after="0"/>
        <w:jc w:val="center"/>
        <w:rPr>
          <w:rFonts w:ascii="Arial" w:eastAsia="Times New Roman" w:hAnsi="Arial" w:cs="Arial"/>
          <w:b/>
          <w:sz w:val="20"/>
          <w:szCs w:val="20"/>
          <w:lang w:eastAsia="es-ES"/>
        </w:rPr>
      </w:pPr>
    </w:p>
    <w:p w14:paraId="6ED3A538" w14:textId="77777777" w:rsidR="005D1209" w:rsidRPr="005D1209" w:rsidRDefault="005D1209" w:rsidP="005D1209">
      <w:pPr>
        <w:spacing w:after="0"/>
        <w:ind w:left="720" w:hanging="720"/>
        <w:jc w:val="center"/>
        <w:rPr>
          <w:rFonts w:ascii="Arial" w:eastAsia="Arial" w:hAnsi="Arial" w:cs="Arial"/>
          <w:b/>
          <w:sz w:val="20"/>
          <w:szCs w:val="20"/>
          <w:lang w:eastAsia="es-ES"/>
        </w:rPr>
      </w:pPr>
      <w:r w:rsidRPr="005D1209">
        <w:rPr>
          <w:rFonts w:ascii="Arial" w:eastAsia="Arial" w:hAnsi="Arial" w:cs="Arial"/>
          <w:b/>
          <w:sz w:val="20"/>
          <w:szCs w:val="20"/>
          <w:lang w:eastAsia="es-ES"/>
        </w:rPr>
        <w:t>DECRETO</w:t>
      </w:r>
    </w:p>
    <w:p w14:paraId="4876382D" w14:textId="77777777" w:rsidR="005D1209" w:rsidRPr="005D1209" w:rsidRDefault="005D1209" w:rsidP="005D1209">
      <w:pPr>
        <w:spacing w:after="0"/>
        <w:rPr>
          <w:rFonts w:ascii="Arial" w:eastAsia="Arial" w:hAnsi="Arial" w:cs="Arial"/>
          <w:b/>
          <w:sz w:val="20"/>
          <w:szCs w:val="20"/>
          <w:lang w:eastAsia="es-ES"/>
        </w:rPr>
      </w:pPr>
    </w:p>
    <w:p w14:paraId="7A55E04C" w14:textId="77777777" w:rsidR="005D1209" w:rsidRPr="005D1209" w:rsidRDefault="005D1209" w:rsidP="005D1209">
      <w:pPr>
        <w:spacing w:after="0"/>
        <w:rPr>
          <w:rFonts w:ascii="Arial" w:eastAsia="Times New Roman" w:hAnsi="Arial" w:cs="Arial"/>
          <w:b/>
          <w:sz w:val="20"/>
          <w:szCs w:val="20"/>
          <w:lang w:eastAsia="es-ES"/>
        </w:rPr>
      </w:pPr>
      <w:r w:rsidRPr="005D1209">
        <w:rPr>
          <w:rFonts w:ascii="Arial" w:eastAsia="Times New Roman" w:hAnsi="Arial" w:cs="Arial"/>
          <w:b/>
          <w:sz w:val="20"/>
          <w:szCs w:val="20"/>
          <w:lang w:eastAsia="es-ES"/>
        </w:rPr>
        <w:t>Por el que se modifica Por el que se reforman las leyes de Hacienda de los Municipios de Akil, Chichimilá, Dzemul, Dzidzantún, Kanasín, Kantunil, Kinchil, Kopoma, Mocochá, Motul, Sacalum, Tekax, Telchac Pueblo, Tixpéual, Tzucacab, Uayma y Yaxcabá, todas del Estado de Yucatán.</w:t>
      </w:r>
    </w:p>
    <w:p w14:paraId="4B8ACE87" w14:textId="77777777" w:rsidR="005D1209" w:rsidRPr="005D1209" w:rsidRDefault="005D1209" w:rsidP="005D1209">
      <w:pPr>
        <w:spacing w:after="0"/>
        <w:rPr>
          <w:rFonts w:ascii="Arial" w:eastAsia="Times New Roman" w:hAnsi="Arial" w:cs="Arial"/>
          <w:sz w:val="20"/>
          <w:szCs w:val="20"/>
          <w:lang w:eastAsia="es-ES"/>
        </w:rPr>
      </w:pPr>
    </w:p>
    <w:p w14:paraId="2721E1E4"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ARTÍCULO PRIMERO.-</w:t>
      </w:r>
      <w:r w:rsidRPr="005D1209">
        <w:rPr>
          <w:rFonts w:ascii="Arial" w:eastAsia="Times New Roman" w:hAnsi="Arial" w:cs="Arial"/>
          <w:b/>
          <w:sz w:val="20"/>
          <w:szCs w:val="20"/>
          <w:lang w:val="es-ES_tradnl" w:eastAsia="es-ES_tradnl"/>
        </w:rPr>
        <w:t xml:space="preserve"> </w:t>
      </w:r>
      <w:r w:rsidRPr="005D1209">
        <w:rPr>
          <w:rFonts w:ascii="Arial" w:eastAsia="Times New Roman" w:hAnsi="Arial" w:cs="Arial"/>
          <w:sz w:val="20"/>
          <w:szCs w:val="20"/>
          <w:lang w:eastAsia="es-ES"/>
        </w:rPr>
        <w:t>Se reforma el segundo párrafo del artículo 34 de la Ley de Hacienda del Municipio de Akil, Yucatán, para quedar como sigue:</w:t>
      </w:r>
    </w:p>
    <w:p w14:paraId="59E3C14B" w14:textId="77777777" w:rsidR="005D1209" w:rsidRPr="005D1209" w:rsidRDefault="005D1209" w:rsidP="005D1209">
      <w:pPr>
        <w:spacing w:after="0"/>
        <w:rPr>
          <w:rFonts w:ascii="Arial" w:eastAsia="Times New Roman" w:hAnsi="Arial" w:cs="Arial"/>
          <w:sz w:val="20"/>
          <w:szCs w:val="20"/>
          <w:lang w:eastAsia="es-ES"/>
        </w:rPr>
      </w:pPr>
    </w:p>
    <w:p w14:paraId="117B2F71"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SEGUNDO.- </w:t>
      </w:r>
      <w:r w:rsidRPr="005D1209">
        <w:rPr>
          <w:rFonts w:ascii="Arial" w:eastAsia="Times New Roman" w:hAnsi="Arial" w:cs="Arial"/>
          <w:sz w:val="20"/>
          <w:szCs w:val="20"/>
          <w:lang w:eastAsia="es-ES"/>
        </w:rPr>
        <w:t>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septies al 109 undecies, todos de la Ley de Hacienda del Municipio de Chichimilá, Yucatán, para quedar como sigue:</w:t>
      </w:r>
    </w:p>
    <w:p w14:paraId="3DD7C9AF" w14:textId="77777777" w:rsidR="005D1209" w:rsidRPr="005D1209" w:rsidRDefault="005D1209" w:rsidP="005D1209">
      <w:pPr>
        <w:spacing w:after="0"/>
        <w:rPr>
          <w:rFonts w:ascii="Arial" w:eastAsia="Times New Roman" w:hAnsi="Arial" w:cs="Arial"/>
          <w:sz w:val="20"/>
          <w:szCs w:val="20"/>
          <w:lang w:eastAsia="es-ES"/>
        </w:rPr>
      </w:pPr>
    </w:p>
    <w:p w14:paraId="1A610AEE"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TERCERO.- </w:t>
      </w:r>
      <w:r w:rsidRPr="005D1209">
        <w:rPr>
          <w:rFonts w:ascii="Arial" w:eastAsia="Times New Roman" w:hAnsi="Arial" w:cs="Arial"/>
          <w:sz w:val="20"/>
          <w:szCs w:val="20"/>
          <w:lang w:eastAsia="es-ES"/>
        </w:rPr>
        <w:t>Se reforma el artículo 48; se adiciona los incisos o)  a la t) al artículo 80; se adiciona el Capítulo XIV denominado “Derechos para realizar Servicios de Labores Topográficas” conteniendo los artículos 129 Bis, 129 Ter, 129 Quáter y 129 Quinquies, todos de la Ley de Hacienda del Municipio de Dzemul, Yucatán, para quedar como sigue:</w:t>
      </w:r>
    </w:p>
    <w:p w14:paraId="17ED0376" w14:textId="77777777" w:rsidR="005D1209" w:rsidRPr="005D1209" w:rsidRDefault="005D1209" w:rsidP="005D1209">
      <w:pPr>
        <w:spacing w:after="0"/>
        <w:rPr>
          <w:rFonts w:ascii="Arial" w:eastAsia="Times New Roman" w:hAnsi="Arial" w:cs="Arial"/>
          <w:sz w:val="20"/>
          <w:szCs w:val="20"/>
          <w:lang w:eastAsia="es-ES"/>
        </w:rPr>
      </w:pPr>
    </w:p>
    <w:p w14:paraId="7AAA85C7"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CUARTO.- </w:t>
      </w:r>
      <w:r w:rsidRPr="005D1209">
        <w:rPr>
          <w:rFonts w:ascii="Arial" w:eastAsia="Times New Roman" w:hAnsi="Arial" w:cs="Arial"/>
          <w:sz w:val="20"/>
          <w:szCs w:val="20"/>
          <w:lang w:eastAsia="es-ES"/>
        </w:rPr>
        <w:t>Se reforma el artículo 94; las cuotas de las fracciones I y II del artículo 96; se reforma la fracción III del artículo 116, y se adicionan los artículos 117 Bis al 117 Sexies decies,</w:t>
      </w:r>
      <w:r w:rsidRPr="005D1209">
        <w:rPr>
          <w:rFonts w:ascii="Arial" w:eastAsia="Times New Roman" w:hAnsi="Arial" w:cs="Arial"/>
          <w:b/>
          <w:sz w:val="20"/>
          <w:szCs w:val="20"/>
          <w:lang w:eastAsia="es-ES"/>
        </w:rPr>
        <w:t xml:space="preserve"> </w:t>
      </w:r>
      <w:r w:rsidRPr="005D1209">
        <w:rPr>
          <w:rFonts w:ascii="Arial" w:eastAsia="Times New Roman" w:hAnsi="Arial" w:cs="Arial"/>
          <w:sz w:val="20"/>
          <w:szCs w:val="20"/>
          <w:lang w:eastAsia="es-ES"/>
        </w:rPr>
        <w:t>todos de la Ley de Hacienda para el Municipio de Dzidzantún, Yucatán, para quedar como sigue:</w:t>
      </w:r>
    </w:p>
    <w:p w14:paraId="7ADB212B" w14:textId="77777777" w:rsidR="005D1209" w:rsidRPr="005D1209" w:rsidRDefault="005D1209" w:rsidP="005D1209">
      <w:pPr>
        <w:spacing w:after="0"/>
        <w:rPr>
          <w:rFonts w:ascii="Arial" w:eastAsia="Times New Roman" w:hAnsi="Arial" w:cs="Arial"/>
          <w:sz w:val="20"/>
          <w:szCs w:val="20"/>
          <w:lang w:eastAsia="es-ES"/>
        </w:rPr>
      </w:pPr>
    </w:p>
    <w:p w14:paraId="439474D1" w14:textId="77777777" w:rsidR="005D1209" w:rsidRPr="005D1209" w:rsidRDefault="005D1209" w:rsidP="005D1209">
      <w:pPr>
        <w:spacing w:after="0"/>
        <w:rPr>
          <w:rFonts w:ascii="Arial" w:hAnsi="Arial" w:cs="Arial"/>
          <w:bCs/>
          <w:sz w:val="20"/>
          <w:szCs w:val="20"/>
        </w:rPr>
      </w:pPr>
      <w:r w:rsidRPr="005D1209">
        <w:rPr>
          <w:rFonts w:ascii="Arial" w:eastAsia="Times New Roman" w:hAnsi="Arial" w:cs="Arial"/>
          <w:b/>
          <w:sz w:val="20"/>
          <w:szCs w:val="20"/>
          <w:lang w:eastAsia="es-ES"/>
        </w:rPr>
        <w:t xml:space="preserve">ARTÍCULO QUINTO.- </w:t>
      </w:r>
      <w:r w:rsidRPr="005D1209">
        <w:rPr>
          <w:rFonts w:ascii="Arial" w:hAnsi="Arial" w:cs="Arial"/>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31525C0E" w14:textId="77777777" w:rsidR="005D1209" w:rsidRPr="005D1209" w:rsidRDefault="005D1209" w:rsidP="005D1209">
      <w:pPr>
        <w:spacing w:after="0"/>
        <w:rPr>
          <w:rFonts w:ascii="Arial" w:hAnsi="Arial" w:cs="Arial"/>
          <w:bCs/>
          <w:sz w:val="20"/>
          <w:szCs w:val="20"/>
        </w:rPr>
      </w:pPr>
    </w:p>
    <w:p w14:paraId="3FA24EAA"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ARTÍCULO SEXTO.-</w:t>
      </w:r>
      <w:r w:rsidRPr="005D1209">
        <w:rPr>
          <w:rFonts w:ascii="Arial" w:eastAsia="Times New Roman" w:hAnsi="Arial" w:cs="Arial"/>
          <w:sz w:val="20"/>
          <w:szCs w:val="20"/>
          <w:lang w:eastAsia="es-ES"/>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50B0B7D5" w14:textId="77777777" w:rsidR="005D1209" w:rsidRPr="005D1209" w:rsidRDefault="005D1209" w:rsidP="005D1209">
      <w:pPr>
        <w:spacing w:after="0"/>
        <w:rPr>
          <w:rFonts w:ascii="Arial" w:eastAsia="Times New Roman" w:hAnsi="Arial" w:cs="Arial"/>
          <w:b/>
          <w:sz w:val="20"/>
          <w:szCs w:val="20"/>
          <w:lang w:eastAsia="es-ES"/>
        </w:rPr>
      </w:pPr>
    </w:p>
    <w:p w14:paraId="26894BAF"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SÉPTIMO.- </w:t>
      </w:r>
      <w:r w:rsidRPr="005D1209">
        <w:rPr>
          <w:rFonts w:ascii="Arial" w:eastAsia="Times New Roman" w:hAnsi="Arial" w:cs="Arial"/>
          <w:sz w:val="20"/>
          <w:szCs w:val="20"/>
          <w:lang w:eastAsia="es-ES"/>
        </w:rPr>
        <w:t xml:space="preserve">Se reforman los artículos 79 y 80, ambos de la Ley de Hacienda del Municipio de Kinchil, Yucatán, para quedar como sigue: </w:t>
      </w:r>
    </w:p>
    <w:p w14:paraId="7C29423A" w14:textId="77777777" w:rsidR="005D1209" w:rsidRPr="005D1209" w:rsidRDefault="005D1209" w:rsidP="005D1209">
      <w:pPr>
        <w:spacing w:after="0"/>
        <w:rPr>
          <w:rFonts w:ascii="Arial" w:eastAsia="Times New Roman" w:hAnsi="Arial" w:cs="Arial"/>
          <w:sz w:val="20"/>
          <w:szCs w:val="20"/>
          <w:lang w:eastAsia="es-ES"/>
        </w:rPr>
      </w:pPr>
    </w:p>
    <w:p w14:paraId="55DE9A1D"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ARTÍCULO OCTAVO.-</w:t>
      </w:r>
      <w:r w:rsidRPr="005D1209">
        <w:rPr>
          <w:rFonts w:ascii="Arial" w:eastAsia="Times New Roman" w:hAnsi="Arial" w:cs="Arial"/>
          <w:sz w:val="20"/>
          <w:szCs w:val="20"/>
          <w:lang w:eastAsia="es-ES"/>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w:t>
      </w:r>
    </w:p>
    <w:p w14:paraId="57CB2BDE"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lastRenderedPageBreak/>
        <w:t xml:space="preserve">ARTÍCULO NOVENO.- </w:t>
      </w:r>
      <w:r w:rsidRPr="005D1209">
        <w:rPr>
          <w:rFonts w:ascii="Arial" w:eastAsia="Times New Roman" w:hAnsi="Arial" w:cs="Arial"/>
          <w:sz w:val="20"/>
          <w:szCs w:val="20"/>
          <w:lang w:eastAsia="es-ES"/>
        </w:rPr>
        <w:t>Se reforma el artículo 63; se adicionan la fracción XVII del artículo 69 y el artículo 75 Bis, todos de la Ley de Hacienda del Municipio de Mocochá, Yucatán, para quedar como sigue:</w:t>
      </w:r>
    </w:p>
    <w:p w14:paraId="285EBB9E" w14:textId="77777777" w:rsidR="005D1209" w:rsidRPr="005D1209" w:rsidRDefault="005D1209" w:rsidP="005D1209">
      <w:pPr>
        <w:spacing w:after="0"/>
        <w:rPr>
          <w:rFonts w:ascii="Arial" w:eastAsia="Times New Roman" w:hAnsi="Arial" w:cs="Arial"/>
          <w:sz w:val="20"/>
          <w:szCs w:val="20"/>
          <w:lang w:eastAsia="es-ES"/>
        </w:rPr>
      </w:pPr>
    </w:p>
    <w:p w14:paraId="55505950"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w:t>
      </w:r>
      <w:r w:rsidRPr="005D1209">
        <w:rPr>
          <w:rFonts w:ascii="Arial" w:eastAsia="Times New Roman" w:hAnsi="Arial" w:cs="Arial"/>
          <w:sz w:val="20"/>
          <w:szCs w:val="20"/>
          <w:lang w:eastAsia="es-ES"/>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067F45C1" w14:textId="77777777" w:rsidR="005D1209" w:rsidRPr="005D1209" w:rsidRDefault="005D1209" w:rsidP="005D1209">
      <w:pPr>
        <w:spacing w:after="0"/>
        <w:rPr>
          <w:rFonts w:ascii="Arial" w:eastAsia="Times New Roman" w:hAnsi="Arial" w:cs="Arial"/>
          <w:sz w:val="20"/>
          <w:szCs w:val="20"/>
          <w:lang w:eastAsia="es-ES"/>
        </w:rPr>
      </w:pPr>
    </w:p>
    <w:p w14:paraId="5BA3C1F9"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PRIMERO.- </w:t>
      </w:r>
      <w:r w:rsidRPr="005D1209">
        <w:rPr>
          <w:rFonts w:ascii="Arial" w:eastAsia="Times New Roman" w:hAnsi="Arial" w:cs="Arial"/>
          <w:sz w:val="20"/>
          <w:szCs w:val="20"/>
          <w:lang w:eastAsia="es-ES"/>
        </w:rPr>
        <w:t>Se reforma la fracción III del artículo 90; se reforma el artículo 90 A; se reforman las fracciones I, III y IV del artículo 111; se reforman las fracciones I y II del artículo 115, y se reforman los incisos a) y b) del artículo 117, todos de la Ley de Hacienda del Municipio de Sacalum, Yucatán, para quedar como sigue:</w:t>
      </w:r>
    </w:p>
    <w:p w14:paraId="34554486" w14:textId="77777777" w:rsidR="005D1209" w:rsidRPr="005D1209" w:rsidRDefault="005D1209" w:rsidP="005D1209">
      <w:pPr>
        <w:spacing w:after="0"/>
        <w:rPr>
          <w:rFonts w:ascii="Arial" w:eastAsia="Times New Roman" w:hAnsi="Arial" w:cs="Arial"/>
          <w:sz w:val="20"/>
          <w:szCs w:val="20"/>
          <w:lang w:eastAsia="es-ES"/>
        </w:rPr>
      </w:pPr>
    </w:p>
    <w:p w14:paraId="4632A511" w14:textId="77777777" w:rsidR="005D1209" w:rsidRPr="005D1209" w:rsidRDefault="005D1209" w:rsidP="005D1209">
      <w:pPr>
        <w:spacing w:after="0"/>
        <w:rPr>
          <w:rFonts w:ascii="Arial" w:eastAsia="Arial" w:hAnsi="Arial" w:cs="Arial"/>
          <w:sz w:val="20"/>
          <w:szCs w:val="20"/>
          <w:lang w:eastAsia="es-ES"/>
        </w:rPr>
      </w:pPr>
      <w:r w:rsidRPr="005D1209">
        <w:rPr>
          <w:rFonts w:ascii="Arial" w:eastAsia="Times New Roman" w:hAnsi="Arial" w:cs="Arial"/>
          <w:b/>
          <w:sz w:val="20"/>
          <w:szCs w:val="20"/>
          <w:lang w:eastAsia="es-ES"/>
        </w:rPr>
        <w:t xml:space="preserve">ARTÍCULO DÉCIMO SEGUNDO.- </w:t>
      </w:r>
      <w:r w:rsidRPr="005D1209">
        <w:rPr>
          <w:rFonts w:ascii="Arial" w:eastAsia="Arial" w:hAnsi="Arial" w:cs="Arial"/>
          <w:sz w:val="20"/>
          <w:szCs w:val="20"/>
          <w:lang w:eastAsia="es-ES"/>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14:paraId="1FF35598" w14:textId="77777777" w:rsidR="005D1209" w:rsidRPr="005D1209" w:rsidRDefault="005D1209" w:rsidP="005D1209">
      <w:pPr>
        <w:spacing w:after="0"/>
        <w:rPr>
          <w:rFonts w:ascii="Arial" w:eastAsia="Times New Roman" w:hAnsi="Arial" w:cs="Arial"/>
          <w:sz w:val="20"/>
          <w:szCs w:val="20"/>
          <w:lang w:eastAsia="es-ES"/>
        </w:rPr>
      </w:pPr>
    </w:p>
    <w:p w14:paraId="55276895" w14:textId="77777777" w:rsidR="005D1209" w:rsidRPr="005D1209" w:rsidRDefault="005D1209" w:rsidP="005D1209">
      <w:pPr>
        <w:spacing w:after="0"/>
        <w:rPr>
          <w:rFonts w:ascii="Arial" w:eastAsia="Times New Roman" w:hAnsi="Arial" w:cs="Arial"/>
          <w:bCs/>
          <w:sz w:val="20"/>
          <w:szCs w:val="20"/>
          <w:lang w:eastAsia="es-ES"/>
        </w:rPr>
      </w:pPr>
      <w:r w:rsidRPr="005D1209">
        <w:rPr>
          <w:rFonts w:ascii="Arial" w:eastAsia="Times New Roman" w:hAnsi="Arial" w:cs="Arial"/>
          <w:b/>
          <w:sz w:val="20"/>
          <w:szCs w:val="20"/>
          <w:lang w:eastAsia="es-ES"/>
        </w:rPr>
        <w:t xml:space="preserve">ARTÍCULO DÉCIMO TERCERO.- </w:t>
      </w:r>
      <w:r w:rsidRPr="005D1209">
        <w:rPr>
          <w:rFonts w:ascii="Arial" w:eastAsia="Times New Roman" w:hAnsi="Arial" w:cs="Arial"/>
          <w:bCs/>
          <w:sz w:val="20"/>
          <w:szCs w:val="20"/>
          <w:lang w:eastAsia="es-ES"/>
        </w:rPr>
        <w:t xml:space="preserve">Se adiciona el inciso d); se adicionan las fracciones VI Bis, VI Ter, XXV y XXVI al artículo 76 de la Ley de Hacienda del Municipio de Telchac Pueblo, Yucatán, para quedar como sigue: </w:t>
      </w:r>
    </w:p>
    <w:p w14:paraId="63E3F717" w14:textId="77777777" w:rsidR="005D1209" w:rsidRPr="005D1209" w:rsidRDefault="005D1209" w:rsidP="005D1209">
      <w:pPr>
        <w:spacing w:after="0"/>
        <w:rPr>
          <w:rFonts w:ascii="Arial" w:eastAsia="Times New Roman" w:hAnsi="Arial" w:cs="Arial"/>
          <w:bCs/>
          <w:sz w:val="20"/>
          <w:szCs w:val="20"/>
          <w:lang w:eastAsia="es-ES"/>
        </w:rPr>
      </w:pPr>
    </w:p>
    <w:p w14:paraId="3B8B1AD4" w14:textId="77777777" w:rsidR="005D1209" w:rsidRPr="005D1209" w:rsidRDefault="005D1209" w:rsidP="005D1209">
      <w:pPr>
        <w:spacing w:after="0"/>
        <w:ind w:firstLine="4"/>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CUARTO.- </w:t>
      </w:r>
      <w:r w:rsidRPr="005D1209">
        <w:rPr>
          <w:rFonts w:ascii="Arial" w:eastAsia="Times New Roman" w:hAnsi="Arial" w:cs="Arial"/>
          <w:sz w:val="20"/>
          <w:szCs w:val="20"/>
          <w:lang w:eastAsia="es-ES"/>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14:paraId="6290F8F3" w14:textId="77777777" w:rsidR="005D1209" w:rsidRPr="005D1209" w:rsidRDefault="005D1209" w:rsidP="005D1209">
      <w:pPr>
        <w:spacing w:after="0"/>
        <w:ind w:firstLine="4"/>
        <w:rPr>
          <w:rFonts w:ascii="Arial" w:eastAsia="Times New Roman" w:hAnsi="Arial" w:cs="Arial"/>
          <w:b/>
          <w:sz w:val="20"/>
          <w:szCs w:val="20"/>
          <w:lang w:eastAsia="es-ES"/>
        </w:rPr>
      </w:pPr>
    </w:p>
    <w:p w14:paraId="6EAB7C7C"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QUINTO.- </w:t>
      </w:r>
      <w:r w:rsidRPr="005D1209">
        <w:rPr>
          <w:rFonts w:ascii="Arial" w:eastAsia="Times New Roman" w:hAnsi="Arial" w:cs="Arial"/>
          <w:sz w:val="20"/>
          <w:szCs w:val="20"/>
          <w:lang w:eastAsia="es-ES"/>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14:paraId="43D384B4" w14:textId="77777777" w:rsidR="005D1209" w:rsidRPr="005D1209" w:rsidRDefault="005D1209" w:rsidP="005D1209">
      <w:pPr>
        <w:spacing w:after="0"/>
        <w:rPr>
          <w:rFonts w:ascii="Arial" w:eastAsia="Times New Roman" w:hAnsi="Arial" w:cs="Arial"/>
          <w:sz w:val="20"/>
          <w:szCs w:val="20"/>
          <w:lang w:eastAsia="es-ES"/>
        </w:rPr>
      </w:pPr>
    </w:p>
    <w:p w14:paraId="2496B759"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SEXTO.- </w:t>
      </w:r>
      <w:r w:rsidRPr="005D1209">
        <w:rPr>
          <w:rFonts w:ascii="Arial" w:eastAsia="Times New Roman" w:hAnsi="Arial" w:cs="Arial"/>
          <w:bCs/>
          <w:sz w:val="20"/>
          <w:szCs w:val="20"/>
          <w:lang w:eastAsia="es-ES"/>
        </w:rPr>
        <w:t>Se reforma</w:t>
      </w:r>
      <w:r w:rsidRPr="005D1209">
        <w:rPr>
          <w:rFonts w:ascii="Arial" w:eastAsia="Times New Roman" w:hAnsi="Arial" w:cs="Arial"/>
          <w:sz w:val="20"/>
          <w:szCs w:val="20"/>
          <w:lang w:eastAsia="es-ES"/>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w:t>
      </w:r>
      <w:r w:rsidRPr="005D1209">
        <w:rPr>
          <w:rFonts w:ascii="Arial" w:eastAsia="Times New Roman" w:hAnsi="Arial" w:cs="Arial"/>
          <w:sz w:val="20"/>
          <w:szCs w:val="20"/>
          <w:lang w:eastAsia="es-ES"/>
        </w:rPr>
        <w:lastRenderedPageBreak/>
        <w:t>N-; se reforman las fracciones VI y VII, y se adiciona la fracción IX al artículo 111-Ñ; todos de la Ley de Hacienda del Municipio de Uayma, Yucatán, para quedar como sigue:</w:t>
      </w:r>
    </w:p>
    <w:p w14:paraId="45048F86" w14:textId="77777777" w:rsidR="005D1209" w:rsidRPr="005D1209" w:rsidRDefault="005D1209" w:rsidP="005D1209">
      <w:pPr>
        <w:spacing w:after="0"/>
        <w:rPr>
          <w:rFonts w:ascii="Arial" w:eastAsia="Times New Roman" w:hAnsi="Arial" w:cs="Arial"/>
          <w:b/>
          <w:sz w:val="20"/>
          <w:szCs w:val="20"/>
          <w:lang w:eastAsia="es-ES"/>
        </w:rPr>
      </w:pPr>
    </w:p>
    <w:p w14:paraId="5B02D860"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DÉCIMO SÉPTIMO.- </w:t>
      </w:r>
      <w:r w:rsidRPr="005D1209">
        <w:rPr>
          <w:rFonts w:ascii="Arial" w:eastAsia="Times New Roman" w:hAnsi="Arial" w:cs="Arial"/>
          <w:sz w:val="20"/>
          <w:szCs w:val="20"/>
          <w:lang w:eastAsia="es-ES"/>
        </w:rPr>
        <w:t>Se reforman la denominación de la Sección Segunda, Capitulo Segundo, Título Segundo y el artículo 74, ambos de la Ley de Hacienda del Municipio de Yaxcabá, Yucatán, para quedar como sigue:</w:t>
      </w:r>
    </w:p>
    <w:p w14:paraId="1733CCC5" w14:textId="77777777" w:rsidR="005D1209" w:rsidRPr="005D1209" w:rsidRDefault="005D1209" w:rsidP="005D1209">
      <w:pPr>
        <w:spacing w:after="0"/>
        <w:rPr>
          <w:rFonts w:ascii="Arial" w:eastAsia="Times New Roman" w:hAnsi="Arial" w:cs="Arial"/>
          <w:sz w:val="20"/>
          <w:szCs w:val="20"/>
          <w:lang w:eastAsia="es-ES"/>
        </w:rPr>
      </w:pPr>
    </w:p>
    <w:p w14:paraId="394358A4" w14:textId="77777777" w:rsidR="005D1209" w:rsidRPr="005D1209" w:rsidRDefault="005D1209" w:rsidP="005D1209">
      <w:pPr>
        <w:adjustRightInd w:val="0"/>
        <w:spacing w:after="0"/>
        <w:jc w:val="center"/>
        <w:rPr>
          <w:rFonts w:ascii="Arial" w:eastAsia="Times New Roman" w:hAnsi="Arial" w:cs="Arial"/>
          <w:b/>
          <w:sz w:val="20"/>
          <w:szCs w:val="20"/>
          <w:lang w:val="en-US" w:eastAsia="es-ES"/>
        </w:rPr>
      </w:pPr>
      <w:r w:rsidRPr="005D1209">
        <w:rPr>
          <w:rFonts w:ascii="Arial" w:eastAsia="Times New Roman" w:hAnsi="Arial" w:cs="Arial"/>
          <w:b/>
          <w:sz w:val="20"/>
          <w:szCs w:val="20"/>
          <w:lang w:val="en-US" w:eastAsia="es-ES"/>
        </w:rPr>
        <w:t>T r a n s i t o r i o s</w:t>
      </w:r>
    </w:p>
    <w:p w14:paraId="67AC5275" w14:textId="77777777" w:rsidR="005D1209" w:rsidRPr="005D1209" w:rsidRDefault="005D1209" w:rsidP="005D1209">
      <w:pPr>
        <w:adjustRightInd w:val="0"/>
        <w:spacing w:after="0"/>
        <w:rPr>
          <w:rFonts w:ascii="Arial" w:eastAsia="Times New Roman" w:hAnsi="Arial" w:cs="Arial"/>
          <w:b/>
          <w:sz w:val="20"/>
          <w:szCs w:val="20"/>
          <w:lang w:val="en-US" w:eastAsia="es-ES"/>
        </w:rPr>
      </w:pPr>
    </w:p>
    <w:p w14:paraId="58E44C43" w14:textId="77777777" w:rsidR="005D1209" w:rsidRPr="005D1209" w:rsidRDefault="005D1209" w:rsidP="005D1209">
      <w:pPr>
        <w:adjustRightInd w:val="0"/>
        <w:spacing w:after="0"/>
        <w:rPr>
          <w:rFonts w:ascii="Arial" w:eastAsia="Times New Roman" w:hAnsi="Arial" w:cs="Arial"/>
          <w:sz w:val="20"/>
          <w:szCs w:val="20"/>
          <w:lang w:val="es-ES_tradnl" w:eastAsia="es-ES"/>
        </w:rPr>
      </w:pPr>
      <w:r w:rsidRPr="005D1209">
        <w:rPr>
          <w:rFonts w:ascii="Arial" w:eastAsia="Times New Roman" w:hAnsi="Arial" w:cs="Arial"/>
          <w:b/>
          <w:sz w:val="20"/>
          <w:szCs w:val="20"/>
          <w:lang w:val="es-ES_tradnl" w:eastAsia="es-ES"/>
        </w:rPr>
        <w:t xml:space="preserve">Artículo Primero.- </w:t>
      </w:r>
      <w:r w:rsidRPr="005D1209">
        <w:rPr>
          <w:rFonts w:ascii="Arial" w:eastAsia="Times New Roman" w:hAnsi="Arial" w:cs="Arial"/>
          <w:sz w:val="20"/>
          <w:szCs w:val="20"/>
          <w:lang w:val="es-ES_tradnl" w:eastAsia="es-ES"/>
        </w:rPr>
        <w:t>Este decreto entrará en vigor el día siguiente de su publicación, previa su publicación en el Diario Oficial del Gobierno del Estado de Yucatán.</w:t>
      </w:r>
    </w:p>
    <w:p w14:paraId="494E868C" w14:textId="77777777" w:rsidR="005D1209" w:rsidRPr="005D1209" w:rsidRDefault="005D1209" w:rsidP="005D1209">
      <w:pPr>
        <w:adjustRightInd w:val="0"/>
        <w:spacing w:after="0"/>
        <w:rPr>
          <w:rFonts w:ascii="Arial" w:eastAsia="Times New Roman" w:hAnsi="Arial" w:cs="Arial"/>
          <w:b/>
          <w:sz w:val="20"/>
          <w:szCs w:val="20"/>
          <w:lang w:val="es-ES_tradnl" w:eastAsia="es-ES"/>
        </w:rPr>
      </w:pPr>
    </w:p>
    <w:p w14:paraId="648C8B63" w14:textId="77777777" w:rsidR="005D1209" w:rsidRPr="005D1209" w:rsidRDefault="005D1209" w:rsidP="005D1209">
      <w:pPr>
        <w:spacing w:after="0"/>
        <w:rPr>
          <w:rFonts w:ascii="Arial" w:eastAsia="Times New Roman" w:hAnsi="Arial" w:cs="Arial"/>
          <w:b/>
          <w:sz w:val="20"/>
          <w:szCs w:val="20"/>
          <w:lang w:eastAsia="es-ES"/>
        </w:rPr>
      </w:pPr>
      <w:r w:rsidRPr="005D1209">
        <w:rPr>
          <w:rFonts w:ascii="Arial" w:eastAsia="Times New Roman" w:hAnsi="Arial" w:cs="Arial"/>
          <w:b/>
          <w:snapToGrid w:val="0"/>
          <w:sz w:val="20"/>
          <w:szCs w:val="20"/>
          <w:lang w:eastAsia="es-ES"/>
        </w:rPr>
        <w:t xml:space="preserve">Artículo Segundo. </w:t>
      </w:r>
      <w:r w:rsidRPr="005D1209">
        <w:rPr>
          <w:rFonts w:ascii="Arial" w:eastAsia="Times New Roman" w:hAnsi="Arial" w:cs="Arial"/>
          <w:snapToGrid w:val="0"/>
          <w:sz w:val="20"/>
          <w:szCs w:val="20"/>
          <w:lang w:eastAsia="es-ES"/>
        </w:rPr>
        <w:t>El H. Ayuntamiento de Dzidzantún, para percibir aprovechamientos vía infracciones por faltas administrativas, deberá contar con los reglamentos municipales respectivos, que establecerán los montos de las sanciones correspondientes.</w:t>
      </w:r>
    </w:p>
    <w:p w14:paraId="7ECC4FB2" w14:textId="77777777" w:rsidR="005D1209" w:rsidRPr="005D1209" w:rsidRDefault="005D1209" w:rsidP="005D1209">
      <w:pPr>
        <w:spacing w:after="0"/>
        <w:rPr>
          <w:rFonts w:ascii="Arial" w:eastAsia="Times New Roman" w:hAnsi="Arial" w:cs="Arial"/>
          <w:sz w:val="20"/>
          <w:szCs w:val="20"/>
          <w:lang w:eastAsia="es-ES"/>
        </w:rPr>
      </w:pPr>
    </w:p>
    <w:p w14:paraId="7F1A4DBB" w14:textId="77777777" w:rsidR="005D1209" w:rsidRPr="005D1209" w:rsidRDefault="005D1209" w:rsidP="005D1209">
      <w:pPr>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 xml:space="preserve">Artículo Tercero.- </w:t>
      </w:r>
      <w:r w:rsidRPr="005D1209">
        <w:rPr>
          <w:rFonts w:ascii="Arial" w:eastAsia="Times New Roman" w:hAnsi="Arial" w:cs="Arial"/>
          <w:sz w:val="20"/>
          <w:szCs w:val="20"/>
          <w:lang w:eastAsia="es-ES"/>
        </w:rPr>
        <w:t>La Ley de Hacienda del Municipio de Tixpéual, deroga el artículo primero transitorio por el que se modificó dicha Ley, mediante Decreto 449/2021 publicado en el Diario Oficial del Gobierno del Estado el 31 de diciembre de 2021.</w:t>
      </w:r>
    </w:p>
    <w:p w14:paraId="2F24F8B2" w14:textId="77777777" w:rsidR="005D1209" w:rsidRPr="005D1209" w:rsidRDefault="005D1209" w:rsidP="005D1209">
      <w:pPr>
        <w:spacing w:after="0"/>
        <w:ind w:left="708" w:hanging="708"/>
        <w:rPr>
          <w:rFonts w:ascii="Arial" w:eastAsia="Times New Roman" w:hAnsi="Arial" w:cs="Arial"/>
          <w:sz w:val="20"/>
          <w:szCs w:val="20"/>
          <w:lang w:eastAsia="es-ES"/>
        </w:rPr>
      </w:pPr>
    </w:p>
    <w:p w14:paraId="38657E96" w14:textId="77777777" w:rsidR="005D1209" w:rsidRPr="005D1209" w:rsidRDefault="005D1209" w:rsidP="005D1209">
      <w:pPr>
        <w:spacing w:after="0"/>
        <w:rPr>
          <w:rFonts w:ascii="Arial" w:eastAsia="Times New Roman" w:hAnsi="Arial" w:cs="Arial"/>
          <w:b/>
          <w:sz w:val="20"/>
          <w:szCs w:val="20"/>
          <w:lang w:eastAsia="es-ES"/>
        </w:rPr>
      </w:pPr>
      <w:r w:rsidRPr="005D1209">
        <w:rPr>
          <w:rFonts w:ascii="Arial" w:eastAsia="Times New Roman" w:hAnsi="Arial" w:cs="Arial"/>
          <w:b/>
          <w:sz w:val="20"/>
          <w:szCs w:val="20"/>
          <w:lang w:eastAsia="es-E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8B603A1" w14:textId="77777777" w:rsidR="005D1209" w:rsidRPr="005D1209" w:rsidRDefault="005D1209" w:rsidP="005D1209">
      <w:pPr>
        <w:spacing w:after="0"/>
        <w:ind w:left="708" w:hanging="708"/>
        <w:rPr>
          <w:rFonts w:ascii="Arial" w:eastAsia="Times New Roman" w:hAnsi="Arial" w:cs="Arial"/>
          <w:sz w:val="20"/>
          <w:szCs w:val="20"/>
          <w:lang w:eastAsia="es-ES"/>
        </w:rPr>
      </w:pPr>
    </w:p>
    <w:p w14:paraId="69B607BC" w14:textId="77777777" w:rsidR="005D1209" w:rsidRPr="005D1209" w:rsidRDefault="005D1209" w:rsidP="005D1209">
      <w:pPr>
        <w:spacing w:after="0"/>
        <w:ind w:left="708" w:hanging="708"/>
        <w:rPr>
          <w:rFonts w:ascii="Arial" w:eastAsia="Times New Roman" w:hAnsi="Arial" w:cs="Arial"/>
          <w:sz w:val="20"/>
          <w:szCs w:val="20"/>
          <w:lang w:eastAsia="es-ES"/>
        </w:rPr>
      </w:pPr>
      <w:r w:rsidRPr="005D1209">
        <w:rPr>
          <w:rFonts w:ascii="Arial" w:eastAsia="Times New Roman" w:hAnsi="Arial" w:cs="Arial"/>
          <w:sz w:val="20"/>
          <w:szCs w:val="20"/>
          <w:lang w:eastAsia="es-ES"/>
        </w:rPr>
        <w:t xml:space="preserve">Y, por tanto, mando se imprima, publique y circule para su conocimiento y debido cumplimiento. </w:t>
      </w:r>
    </w:p>
    <w:p w14:paraId="0753A5BF" w14:textId="77777777" w:rsidR="005D1209" w:rsidRPr="005D1209" w:rsidRDefault="005D1209" w:rsidP="005D1209">
      <w:pPr>
        <w:spacing w:after="0"/>
        <w:ind w:left="708" w:hanging="708"/>
        <w:rPr>
          <w:rFonts w:ascii="Arial" w:eastAsia="Times New Roman" w:hAnsi="Arial" w:cs="Arial"/>
          <w:sz w:val="20"/>
          <w:szCs w:val="20"/>
          <w:lang w:eastAsia="es-ES"/>
        </w:rPr>
      </w:pPr>
    </w:p>
    <w:p w14:paraId="2F0A39D3" w14:textId="77777777" w:rsidR="005D1209" w:rsidRPr="005D1209" w:rsidRDefault="005D1209" w:rsidP="005D1209">
      <w:pPr>
        <w:spacing w:after="0"/>
        <w:ind w:left="708" w:hanging="708"/>
        <w:rPr>
          <w:rFonts w:ascii="Arial" w:eastAsia="Times New Roman" w:hAnsi="Arial" w:cs="Arial"/>
          <w:sz w:val="20"/>
          <w:szCs w:val="20"/>
          <w:lang w:eastAsia="es-ES"/>
        </w:rPr>
      </w:pPr>
      <w:r w:rsidRPr="005D1209">
        <w:rPr>
          <w:rFonts w:ascii="Arial" w:eastAsia="Times New Roman" w:hAnsi="Arial" w:cs="Arial"/>
          <w:sz w:val="20"/>
          <w:szCs w:val="20"/>
          <w:lang w:eastAsia="es-ES"/>
        </w:rPr>
        <w:t>Se expide este decreto en la sede del Poder Ejecutivo, en Mérida, Yucatán, a 27 de diciembre de 2022.</w:t>
      </w:r>
    </w:p>
    <w:p w14:paraId="3659184A" w14:textId="77777777" w:rsidR="005D1209" w:rsidRPr="005D1209" w:rsidRDefault="005D1209" w:rsidP="005D1209">
      <w:pPr>
        <w:spacing w:after="0"/>
        <w:ind w:left="708" w:hanging="708"/>
        <w:rPr>
          <w:rFonts w:ascii="Arial" w:eastAsia="Times New Roman" w:hAnsi="Arial" w:cs="Arial"/>
          <w:sz w:val="20"/>
          <w:szCs w:val="20"/>
          <w:lang w:eastAsia="es-ES"/>
        </w:rPr>
      </w:pPr>
    </w:p>
    <w:p w14:paraId="1305910C" w14:textId="77777777" w:rsidR="005D1209" w:rsidRPr="005D1209" w:rsidRDefault="005D1209" w:rsidP="005D1209">
      <w:pPr>
        <w:spacing w:after="0"/>
        <w:ind w:right="261"/>
        <w:jc w:val="center"/>
        <w:rPr>
          <w:rFonts w:ascii="Arial" w:eastAsia="Times New Roman" w:hAnsi="Arial" w:cs="Arial"/>
          <w:b/>
          <w:sz w:val="20"/>
          <w:szCs w:val="20"/>
          <w:lang w:eastAsia="es-ES"/>
        </w:rPr>
      </w:pPr>
      <w:r w:rsidRPr="005D1209">
        <w:rPr>
          <w:rFonts w:ascii="Arial" w:eastAsia="Times New Roman" w:hAnsi="Arial" w:cs="Arial"/>
          <w:b/>
          <w:sz w:val="20"/>
          <w:szCs w:val="20"/>
          <w:lang w:eastAsia="es-ES"/>
        </w:rPr>
        <w:t>( RÚBRICA )</w:t>
      </w:r>
    </w:p>
    <w:p w14:paraId="579A3BBF" w14:textId="77777777" w:rsidR="005D1209" w:rsidRPr="005D1209" w:rsidRDefault="005D1209" w:rsidP="005D1209">
      <w:pPr>
        <w:spacing w:after="0"/>
        <w:ind w:right="261"/>
        <w:jc w:val="center"/>
        <w:rPr>
          <w:rFonts w:ascii="Arial" w:eastAsia="Times New Roman" w:hAnsi="Arial" w:cs="Arial"/>
          <w:b/>
          <w:sz w:val="20"/>
          <w:szCs w:val="20"/>
          <w:lang w:eastAsia="es-ES"/>
        </w:rPr>
      </w:pPr>
      <w:r w:rsidRPr="005D1209">
        <w:rPr>
          <w:rFonts w:ascii="Arial" w:eastAsia="Times New Roman" w:hAnsi="Arial" w:cs="Arial"/>
          <w:b/>
          <w:sz w:val="20"/>
          <w:szCs w:val="20"/>
          <w:lang w:eastAsia="es-ES"/>
        </w:rPr>
        <w:t>Lic. Mauricio Vila Dosal</w:t>
      </w:r>
    </w:p>
    <w:p w14:paraId="52F2E5AD" w14:textId="77777777" w:rsidR="005D1209" w:rsidRPr="005D1209" w:rsidRDefault="005D1209" w:rsidP="005D1209">
      <w:pPr>
        <w:spacing w:after="0"/>
        <w:ind w:right="261"/>
        <w:jc w:val="center"/>
        <w:rPr>
          <w:rFonts w:ascii="Arial" w:eastAsia="Times New Roman" w:hAnsi="Arial" w:cs="Arial"/>
          <w:b/>
          <w:sz w:val="20"/>
          <w:szCs w:val="20"/>
          <w:lang w:eastAsia="es-ES"/>
        </w:rPr>
      </w:pPr>
      <w:r w:rsidRPr="005D1209">
        <w:rPr>
          <w:rFonts w:ascii="Arial" w:eastAsia="Times New Roman" w:hAnsi="Arial" w:cs="Arial"/>
          <w:b/>
          <w:sz w:val="20"/>
          <w:szCs w:val="20"/>
          <w:lang w:eastAsia="es-ES"/>
        </w:rPr>
        <w:t>Gobernador del Estado de Yucatán</w:t>
      </w:r>
    </w:p>
    <w:p w14:paraId="4B620F24" w14:textId="77777777" w:rsidR="005D1209" w:rsidRPr="005D1209" w:rsidRDefault="005D1209" w:rsidP="005D1209">
      <w:pPr>
        <w:spacing w:after="0"/>
        <w:ind w:right="261"/>
        <w:rPr>
          <w:rFonts w:ascii="Arial" w:eastAsia="Times New Roman" w:hAnsi="Arial" w:cs="Arial"/>
          <w:b/>
          <w:sz w:val="20"/>
          <w:szCs w:val="20"/>
          <w:lang w:eastAsia="es-ES"/>
        </w:rPr>
      </w:pPr>
    </w:p>
    <w:p w14:paraId="0BEBA422" w14:textId="77777777" w:rsidR="005D1209" w:rsidRPr="005D1209" w:rsidRDefault="005D1209" w:rsidP="005D1209">
      <w:pPr>
        <w:spacing w:after="0"/>
        <w:ind w:right="261"/>
        <w:rPr>
          <w:rFonts w:ascii="Arial" w:eastAsia="Times New Roman" w:hAnsi="Arial" w:cs="Arial"/>
          <w:b/>
          <w:sz w:val="20"/>
          <w:szCs w:val="20"/>
          <w:lang w:eastAsia="es-ES"/>
        </w:rPr>
      </w:pPr>
    </w:p>
    <w:p w14:paraId="6A046DD6" w14:textId="77777777" w:rsidR="005D1209" w:rsidRPr="005D1209" w:rsidRDefault="005D1209" w:rsidP="005D1209">
      <w:pPr>
        <w:spacing w:after="0"/>
        <w:ind w:right="261"/>
        <w:rPr>
          <w:rFonts w:ascii="Arial" w:eastAsia="Times New Roman" w:hAnsi="Arial" w:cs="Arial"/>
          <w:b/>
          <w:sz w:val="20"/>
          <w:szCs w:val="20"/>
          <w:lang w:eastAsia="es-ES"/>
        </w:rPr>
      </w:pPr>
      <w:r w:rsidRPr="005D1209">
        <w:rPr>
          <w:rFonts w:ascii="Arial" w:eastAsia="Times New Roman" w:hAnsi="Arial" w:cs="Arial"/>
          <w:b/>
          <w:sz w:val="20"/>
          <w:szCs w:val="20"/>
          <w:lang w:eastAsia="es-ES"/>
        </w:rPr>
        <w:t xml:space="preserve">( RÚBRICA ) </w:t>
      </w:r>
    </w:p>
    <w:p w14:paraId="46F6A181" w14:textId="77777777" w:rsidR="005D1209" w:rsidRPr="005D1209" w:rsidRDefault="005D1209" w:rsidP="005D1209">
      <w:pPr>
        <w:spacing w:after="0"/>
        <w:ind w:right="261"/>
        <w:rPr>
          <w:rFonts w:ascii="Arial" w:eastAsia="Times New Roman" w:hAnsi="Arial" w:cs="Arial"/>
          <w:b/>
          <w:sz w:val="20"/>
          <w:szCs w:val="20"/>
          <w:lang w:eastAsia="es-ES"/>
        </w:rPr>
      </w:pPr>
      <w:r w:rsidRPr="005D1209">
        <w:rPr>
          <w:rFonts w:ascii="Arial" w:eastAsia="Times New Roman" w:hAnsi="Arial" w:cs="Arial"/>
          <w:b/>
          <w:sz w:val="20"/>
          <w:szCs w:val="20"/>
          <w:lang w:eastAsia="es-ES"/>
        </w:rPr>
        <w:t xml:space="preserve">Abog. María Dolores Fritz Sierra </w:t>
      </w:r>
    </w:p>
    <w:p w14:paraId="7E9EA7E1" w14:textId="77777777" w:rsidR="005D1209" w:rsidRPr="005D1209" w:rsidRDefault="005D1209" w:rsidP="005D1209">
      <w:pPr>
        <w:widowControl w:val="0"/>
        <w:autoSpaceDE w:val="0"/>
        <w:autoSpaceDN w:val="0"/>
        <w:adjustRightInd w:val="0"/>
        <w:spacing w:after="0"/>
        <w:rPr>
          <w:rFonts w:ascii="Arial" w:eastAsia="Times New Roman" w:hAnsi="Arial" w:cs="Arial"/>
          <w:sz w:val="20"/>
          <w:szCs w:val="20"/>
          <w:lang w:eastAsia="es-ES"/>
        </w:rPr>
      </w:pPr>
      <w:r w:rsidRPr="005D1209">
        <w:rPr>
          <w:rFonts w:ascii="Arial" w:eastAsia="Times New Roman" w:hAnsi="Arial" w:cs="Arial"/>
          <w:b/>
          <w:sz w:val="20"/>
          <w:szCs w:val="20"/>
          <w:lang w:eastAsia="es-ES"/>
        </w:rPr>
        <w:t>Secretaria general de Gobierno</w:t>
      </w:r>
    </w:p>
    <w:p w14:paraId="599D6419" w14:textId="698163A4" w:rsidR="00BA0586" w:rsidRDefault="00BA0586" w:rsidP="00BA0586">
      <w:pPr>
        <w:spacing w:line="360" w:lineRule="auto"/>
        <w:rPr>
          <w:rFonts w:ascii="Arial" w:hAnsi="Arial" w:cs="Arial"/>
          <w:sz w:val="20"/>
          <w:szCs w:val="20"/>
        </w:rPr>
      </w:pPr>
    </w:p>
    <w:p w14:paraId="6B80647A" w14:textId="1E99379D" w:rsidR="003054F3" w:rsidRPr="003054F3" w:rsidRDefault="003054F3" w:rsidP="003054F3">
      <w:pPr>
        <w:spacing w:after="0"/>
        <w:jc w:val="center"/>
        <w:rPr>
          <w:rFonts w:ascii="Arial" w:hAnsi="Arial" w:cs="Arial"/>
          <w:b/>
          <w:sz w:val="20"/>
          <w:szCs w:val="20"/>
        </w:rPr>
      </w:pPr>
      <w:r>
        <w:rPr>
          <w:rFonts w:ascii="Arial" w:hAnsi="Arial" w:cs="Arial"/>
          <w:sz w:val="20"/>
          <w:szCs w:val="20"/>
        </w:rPr>
        <w:br w:type="column"/>
      </w:r>
      <w:r w:rsidRPr="003054F3">
        <w:rPr>
          <w:rFonts w:ascii="Arial" w:hAnsi="Arial" w:cs="Arial"/>
          <w:b/>
          <w:sz w:val="20"/>
          <w:szCs w:val="20"/>
        </w:rPr>
        <w:lastRenderedPageBreak/>
        <w:t>APENDICE</w:t>
      </w:r>
    </w:p>
    <w:p w14:paraId="76F7561A" w14:textId="77777777" w:rsidR="003054F3" w:rsidRDefault="003054F3" w:rsidP="003054F3">
      <w:pPr>
        <w:spacing w:after="0"/>
        <w:jc w:val="center"/>
        <w:rPr>
          <w:rFonts w:ascii="Arial" w:hAnsi="Arial" w:cs="Arial"/>
          <w:sz w:val="20"/>
          <w:szCs w:val="20"/>
        </w:rPr>
      </w:pPr>
    </w:p>
    <w:p w14:paraId="272F79C2" w14:textId="1F3C6877" w:rsidR="003054F3" w:rsidRDefault="003054F3" w:rsidP="003054F3">
      <w:pPr>
        <w:spacing w:after="0"/>
        <w:rPr>
          <w:b/>
        </w:rPr>
      </w:pPr>
      <w:r w:rsidRPr="009B35B6">
        <w:rPr>
          <w:b/>
        </w:rPr>
        <w:t xml:space="preserve">Listado de los decretos que derogaron, adicionaron o reformaron diversos artículos de la </w:t>
      </w:r>
      <w:r>
        <w:rPr>
          <w:b/>
        </w:rPr>
        <w:t>Ley de Hacienda del Municipio de Kanasin.</w:t>
      </w:r>
    </w:p>
    <w:p w14:paraId="635ED1CE" w14:textId="77777777" w:rsidR="003054F3" w:rsidRPr="009B35B6" w:rsidRDefault="003054F3" w:rsidP="003054F3">
      <w:pPr>
        <w:spacing w:after="0"/>
        <w:rPr>
          <w:b/>
        </w:rPr>
      </w:pPr>
    </w:p>
    <w:p w14:paraId="47A3ACDE" w14:textId="77777777" w:rsidR="003054F3" w:rsidRPr="009B35B6" w:rsidRDefault="003054F3" w:rsidP="003054F3">
      <w:pPr>
        <w:tabs>
          <w:tab w:val="left" w:pos="2385"/>
        </w:tabs>
        <w:spacing w:after="0"/>
        <w:rPr>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4"/>
        <w:gridCol w:w="3737"/>
      </w:tblGrid>
      <w:tr w:rsidR="003054F3" w:rsidRPr="009B35B6" w14:paraId="350ACF3B" w14:textId="77777777" w:rsidTr="006C5C10">
        <w:trPr>
          <w:tblHeader/>
          <w:jc w:val="center"/>
        </w:trPr>
        <w:tc>
          <w:tcPr>
            <w:tcW w:w="1691" w:type="pct"/>
            <w:tcBorders>
              <w:bottom w:val="single" w:sz="6" w:space="0" w:color="auto"/>
            </w:tcBorders>
            <w:shd w:val="pct12" w:color="auto" w:fill="auto"/>
          </w:tcPr>
          <w:p w14:paraId="6D2BA31A" w14:textId="77777777" w:rsidR="003054F3" w:rsidRPr="009B35B6" w:rsidRDefault="003054F3" w:rsidP="0030176A">
            <w:pPr>
              <w:spacing w:after="0"/>
              <w:jc w:val="center"/>
              <w:rPr>
                <w:b/>
              </w:rPr>
            </w:pPr>
          </w:p>
        </w:tc>
        <w:tc>
          <w:tcPr>
            <w:tcW w:w="1155" w:type="pct"/>
            <w:tcBorders>
              <w:bottom w:val="single" w:sz="6" w:space="0" w:color="auto"/>
            </w:tcBorders>
            <w:shd w:val="pct12" w:color="auto" w:fill="auto"/>
          </w:tcPr>
          <w:p w14:paraId="3E1D1036" w14:textId="77777777" w:rsidR="003054F3" w:rsidRPr="009B35B6" w:rsidRDefault="003054F3" w:rsidP="0030176A">
            <w:pPr>
              <w:spacing w:after="0"/>
              <w:jc w:val="center"/>
              <w:rPr>
                <w:b/>
              </w:rPr>
            </w:pPr>
            <w:r w:rsidRPr="009B35B6">
              <w:rPr>
                <w:b/>
              </w:rPr>
              <w:t>DECRETO No.</w:t>
            </w:r>
          </w:p>
        </w:tc>
        <w:tc>
          <w:tcPr>
            <w:tcW w:w="2154" w:type="pct"/>
            <w:tcBorders>
              <w:bottom w:val="single" w:sz="6" w:space="0" w:color="auto"/>
            </w:tcBorders>
            <w:shd w:val="pct12" w:color="auto" w:fill="auto"/>
          </w:tcPr>
          <w:p w14:paraId="7C03B384" w14:textId="77777777" w:rsidR="003054F3" w:rsidRPr="009B35B6" w:rsidRDefault="003054F3" w:rsidP="0030176A">
            <w:pPr>
              <w:spacing w:after="0"/>
              <w:jc w:val="center"/>
              <w:rPr>
                <w:b/>
              </w:rPr>
            </w:pPr>
            <w:r w:rsidRPr="009B35B6">
              <w:rPr>
                <w:b/>
              </w:rPr>
              <w:t>FECHA DE PUBLICACIÓN EN EL DIARIO OFICIAL DEL GOBIERNO DEL ESTADO.</w:t>
            </w:r>
          </w:p>
        </w:tc>
      </w:tr>
      <w:tr w:rsidR="003054F3" w:rsidRPr="009B35B6" w14:paraId="02A233E1" w14:textId="77777777" w:rsidTr="006C5C10">
        <w:trPr>
          <w:tblHeader/>
          <w:jc w:val="center"/>
        </w:trPr>
        <w:tc>
          <w:tcPr>
            <w:tcW w:w="1691" w:type="pct"/>
            <w:tcBorders>
              <w:bottom w:val="single" w:sz="6" w:space="0" w:color="auto"/>
            </w:tcBorders>
            <w:shd w:val="clear" w:color="auto" w:fill="auto"/>
          </w:tcPr>
          <w:p w14:paraId="7ABCE312" w14:textId="77777777" w:rsidR="003054F3" w:rsidRDefault="003054F3" w:rsidP="0030176A">
            <w:pPr>
              <w:tabs>
                <w:tab w:val="left" w:pos="4320"/>
              </w:tabs>
              <w:spacing w:after="0"/>
              <w:rPr>
                <w:sz w:val="18"/>
                <w:szCs w:val="18"/>
              </w:rPr>
            </w:pPr>
            <w:r>
              <w:rPr>
                <w:sz w:val="18"/>
                <w:szCs w:val="18"/>
              </w:rPr>
              <w:t>Ley de Hacienda del Municipio de Kanasín.</w:t>
            </w:r>
          </w:p>
          <w:p w14:paraId="3B60252C" w14:textId="77777777" w:rsidR="003054F3" w:rsidRPr="00E33FF1" w:rsidRDefault="003054F3" w:rsidP="0030176A">
            <w:pPr>
              <w:tabs>
                <w:tab w:val="left" w:pos="4320"/>
              </w:tabs>
              <w:spacing w:after="0"/>
              <w:rPr>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646</w:t>
            </w:r>
            <w:r w:rsidRPr="00194B8C">
              <w:rPr>
                <w:b/>
                <w:sz w:val="18"/>
                <w:szCs w:val="18"/>
              </w:rPr>
              <w:t xml:space="preserve"> de fecha </w:t>
            </w:r>
            <w:r>
              <w:rPr>
                <w:b/>
                <w:sz w:val="18"/>
                <w:szCs w:val="18"/>
              </w:rPr>
              <w:t>03</w:t>
            </w:r>
            <w:r w:rsidRPr="00194B8C">
              <w:rPr>
                <w:b/>
                <w:sz w:val="18"/>
                <w:szCs w:val="18"/>
              </w:rPr>
              <w:t xml:space="preserve"> de diciembre de 20</w:t>
            </w:r>
            <w:r>
              <w:rPr>
                <w:b/>
                <w:sz w:val="18"/>
                <w:szCs w:val="18"/>
              </w:rPr>
              <w:t>06</w:t>
            </w:r>
            <w:r w:rsidRPr="00194B8C">
              <w:rPr>
                <w:b/>
                <w:sz w:val="18"/>
                <w:szCs w:val="18"/>
              </w:rPr>
              <w:t>)</w:t>
            </w:r>
          </w:p>
        </w:tc>
        <w:tc>
          <w:tcPr>
            <w:tcW w:w="1155" w:type="pct"/>
            <w:tcBorders>
              <w:bottom w:val="single" w:sz="6" w:space="0" w:color="auto"/>
            </w:tcBorders>
            <w:shd w:val="clear" w:color="auto" w:fill="auto"/>
          </w:tcPr>
          <w:p w14:paraId="727ED7BB" w14:textId="77777777" w:rsidR="003054F3" w:rsidRPr="009B35B6" w:rsidRDefault="003054F3" w:rsidP="0030176A">
            <w:pPr>
              <w:spacing w:after="0"/>
              <w:jc w:val="center"/>
              <w:rPr>
                <w:b/>
              </w:rPr>
            </w:pPr>
            <w:r>
              <w:rPr>
                <w:b/>
              </w:rPr>
              <w:t>564</w:t>
            </w:r>
          </w:p>
        </w:tc>
        <w:tc>
          <w:tcPr>
            <w:tcW w:w="2154" w:type="pct"/>
            <w:tcBorders>
              <w:bottom w:val="single" w:sz="6" w:space="0" w:color="auto"/>
            </w:tcBorders>
            <w:shd w:val="clear" w:color="auto" w:fill="auto"/>
          </w:tcPr>
          <w:p w14:paraId="07271D78" w14:textId="77777777" w:rsidR="003054F3" w:rsidRPr="009B35B6" w:rsidRDefault="003054F3" w:rsidP="0030176A">
            <w:pPr>
              <w:spacing w:after="0"/>
              <w:jc w:val="center"/>
              <w:rPr>
                <w:b/>
              </w:rPr>
            </w:pPr>
            <w:r>
              <w:rPr>
                <w:b/>
              </w:rPr>
              <w:t>31/12/2004</w:t>
            </w:r>
          </w:p>
        </w:tc>
      </w:tr>
      <w:tr w:rsidR="003054F3" w:rsidRPr="009B35B6" w14:paraId="05056F7F" w14:textId="77777777" w:rsidTr="006C5C10">
        <w:trPr>
          <w:tblHeader/>
          <w:jc w:val="center"/>
        </w:trPr>
        <w:tc>
          <w:tcPr>
            <w:tcW w:w="1691" w:type="pct"/>
            <w:tcBorders>
              <w:bottom w:val="single" w:sz="6" w:space="0" w:color="auto"/>
            </w:tcBorders>
            <w:shd w:val="clear" w:color="auto" w:fill="auto"/>
          </w:tcPr>
          <w:p w14:paraId="23ACE375" w14:textId="77777777" w:rsidR="003054F3" w:rsidRDefault="003054F3" w:rsidP="0030176A">
            <w:pPr>
              <w:tabs>
                <w:tab w:val="left" w:pos="4320"/>
              </w:tabs>
              <w:spacing w:after="0"/>
              <w:rPr>
                <w:sz w:val="18"/>
                <w:szCs w:val="18"/>
              </w:rPr>
            </w:pPr>
            <w:r>
              <w:rPr>
                <w:sz w:val="18"/>
                <w:szCs w:val="18"/>
              </w:rPr>
              <w:t>Ley de Hacienda del Municipio de Kanasín.</w:t>
            </w:r>
          </w:p>
          <w:p w14:paraId="3A9EB322" w14:textId="77777777" w:rsidR="003054F3" w:rsidRPr="00E33FF1" w:rsidRDefault="003054F3" w:rsidP="0030176A">
            <w:pPr>
              <w:tabs>
                <w:tab w:val="left" w:pos="4320"/>
              </w:tabs>
              <w:spacing w:after="0"/>
              <w:rPr>
                <w:b/>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43</w:t>
            </w:r>
            <w:r w:rsidRPr="00194B8C">
              <w:rPr>
                <w:b/>
                <w:sz w:val="18"/>
                <w:szCs w:val="18"/>
              </w:rPr>
              <w:t xml:space="preserve"> de fecha </w:t>
            </w:r>
            <w:r>
              <w:rPr>
                <w:b/>
                <w:sz w:val="18"/>
                <w:szCs w:val="18"/>
              </w:rPr>
              <w:t>22</w:t>
            </w:r>
            <w:r w:rsidRPr="00194B8C">
              <w:rPr>
                <w:b/>
                <w:sz w:val="18"/>
                <w:szCs w:val="18"/>
              </w:rPr>
              <w:t xml:space="preserve"> de diciembre de 20</w:t>
            </w:r>
            <w:r>
              <w:rPr>
                <w:b/>
                <w:sz w:val="18"/>
                <w:szCs w:val="18"/>
              </w:rPr>
              <w:t>07</w:t>
            </w:r>
            <w:r w:rsidRPr="00194B8C">
              <w:rPr>
                <w:b/>
                <w:sz w:val="18"/>
                <w:szCs w:val="18"/>
              </w:rPr>
              <w:t>)</w:t>
            </w:r>
          </w:p>
        </w:tc>
        <w:tc>
          <w:tcPr>
            <w:tcW w:w="1155" w:type="pct"/>
            <w:tcBorders>
              <w:bottom w:val="single" w:sz="6" w:space="0" w:color="auto"/>
            </w:tcBorders>
            <w:shd w:val="clear" w:color="auto" w:fill="auto"/>
          </w:tcPr>
          <w:p w14:paraId="754AEF99" w14:textId="77777777" w:rsidR="003054F3" w:rsidRPr="009B35B6" w:rsidRDefault="003054F3" w:rsidP="0030176A">
            <w:pPr>
              <w:spacing w:after="0"/>
              <w:jc w:val="center"/>
              <w:rPr>
                <w:b/>
              </w:rPr>
            </w:pPr>
            <w:r>
              <w:rPr>
                <w:b/>
              </w:rPr>
              <w:t>646</w:t>
            </w:r>
          </w:p>
        </w:tc>
        <w:tc>
          <w:tcPr>
            <w:tcW w:w="2154" w:type="pct"/>
            <w:tcBorders>
              <w:bottom w:val="single" w:sz="6" w:space="0" w:color="auto"/>
            </w:tcBorders>
            <w:shd w:val="clear" w:color="auto" w:fill="auto"/>
          </w:tcPr>
          <w:p w14:paraId="56D6AF06" w14:textId="77777777" w:rsidR="003054F3" w:rsidRPr="009B35B6" w:rsidRDefault="003054F3" w:rsidP="0030176A">
            <w:pPr>
              <w:spacing w:after="0"/>
              <w:jc w:val="center"/>
              <w:rPr>
                <w:b/>
              </w:rPr>
            </w:pPr>
            <w:r>
              <w:rPr>
                <w:b/>
              </w:rPr>
              <w:t>03/01/2006</w:t>
            </w:r>
          </w:p>
        </w:tc>
      </w:tr>
      <w:tr w:rsidR="003054F3" w:rsidRPr="009B35B6" w14:paraId="36124DBF" w14:textId="77777777" w:rsidTr="006C5C10">
        <w:trPr>
          <w:tblHeader/>
          <w:jc w:val="center"/>
        </w:trPr>
        <w:tc>
          <w:tcPr>
            <w:tcW w:w="1691" w:type="pct"/>
            <w:shd w:val="clear" w:color="auto" w:fill="auto"/>
          </w:tcPr>
          <w:p w14:paraId="3C930758" w14:textId="77777777" w:rsidR="003054F3" w:rsidRDefault="003054F3" w:rsidP="0030176A">
            <w:pPr>
              <w:tabs>
                <w:tab w:val="left" w:pos="4320"/>
              </w:tabs>
              <w:spacing w:after="0"/>
              <w:rPr>
                <w:sz w:val="18"/>
                <w:szCs w:val="18"/>
              </w:rPr>
            </w:pPr>
            <w:r>
              <w:rPr>
                <w:sz w:val="18"/>
                <w:szCs w:val="18"/>
              </w:rPr>
              <w:t>Ley de Hacienda del Municipio de Kanasín.</w:t>
            </w:r>
          </w:p>
          <w:p w14:paraId="6F8D9B40" w14:textId="77777777" w:rsidR="003054F3" w:rsidRDefault="003054F3" w:rsidP="0030176A">
            <w:pPr>
              <w:tabs>
                <w:tab w:val="left" w:pos="4320"/>
              </w:tabs>
              <w:spacing w:after="0"/>
              <w:rPr>
                <w:b/>
                <w:sz w:val="18"/>
                <w:szCs w:val="18"/>
              </w:rPr>
            </w:pPr>
            <w:r w:rsidRPr="00194B8C">
              <w:rPr>
                <w:b/>
                <w:sz w:val="18"/>
                <w:szCs w:val="18"/>
              </w:rPr>
              <w:t>(Abrogada por el decr</w:t>
            </w:r>
            <w:r>
              <w:rPr>
                <w:b/>
                <w:sz w:val="18"/>
                <w:szCs w:val="18"/>
              </w:rPr>
              <w:t>e</w:t>
            </w:r>
            <w:r w:rsidRPr="00194B8C">
              <w:rPr>
                <w:b/>
                <w:sz w:val="18"/>
                <w:szCs w:val="18"/>
              </w:rPr>
              <w:t>to 330 de fecha 29 de diciembre de 2015)</w:t>
            </w:r>
          </w:p>
          <w:p w14:paraId="2689CFC0" w14:textId="77777777" w:rsidR="003054F3" w:rsidRPr="00194B8C" w:rsidRDefault="003054F3" w:rsidP="0030176A">
            <w:pPr>
              <w:tabs>
                <w:tab w:val="left" w:pos="4320"/>
              </w:tabs>
              <w:spacing w:after="0"/>
              <w:rPr>
                <w:b/>
                <w:sz w:val="18"/>
                <w:szCs w:val="18"/>
              </w:rPr>
            </w:pPr>
          </w:p>
        </w:tc>
        <w:tc>
          <w:tcPr>
            <w:tcW w:w="1155" w:type="pct"/>
            <w:shd w:val="clear" w:color="auto" w:fill="auto"/>
          </w:tcPr>
          <w:p w14:paraId="0FF3C900" w14:textId="77777777" w:rsidR="003054F3" w:rsidRDefault="003054F3" w:rsidP="0030176A">
            <w:pPr>
              <w:spacing w:after="0"/>
              <w:jc w:val="center"/>
              <w:rPr>
                <w:b/>
              </w:rPr>
            </w:pPr>
          </w:p>
          <w:p w14:paraId="1672CD15" w14:textId="77777777" w:rsidR="003054F3" w:rsidRDefault="003054F3" w:rsidP="0030176A">
            <w:pPr>
              <w:spacing w:after="0"/>
              <w:jc w:val="center"/>
              <w:rPr>
                <w:b/>
              </w:rPr>
            </w:pPr>
            <w:r>
              <w:rPr>
                <w:b/>
              </w:rPr>
              <w:t>43</w:t>
            </w:r>
          </w:p>
        </w:tc>
        <w:tc>
          <w:tcPr>
            <w:tcW w:w="2154" w:type="pct"/>
            <w:shd w:val="clear" w:color="auto" w:fill="auto"/>
          </w:tcPr>
          <w:p w14:paraId="4D326E6D" w14:textId="77777777" w:rsidR="003054F3" w:rsidRDefault="003054F3" w:rsidP="0030176A">
            <w:pPr>
              <w:spacing w:after="0"/>
              <w:jc w:val="center"/>
              <w:rPr>
                <w:b/>
              </w:rPr>
            </w:pPr>
          </w:p>
          <w:p w14:paraId="22C33699" w14:textId="77777777" w:rsidR="003054F3" w:rsidRPr="009B35B6" w:rsidRDefault="003054F3" w:rsidP="0030176A">
            <w:pPr>
              <w:spacing w:after="0"/>
              <w:jc w:val="center"/>
              <w:rPr>
                <w:b/>
              </w:rPr>
            </w:pPr>
            <w:r>
              <w:rPr>
                <w:b/>
              </w:rPr>
              <w:t>22/12/2007</w:t>
            </w:r>
          </w:p>
        </w:tc>
      </w:tr>
      <w:tr w:rsidR="003054F3" w:rsidRPr="009B35B6" w14:paraId="3CD1CF30" w14:textId="77777777" w:rsidTr="006C5C10">
        <w:trPr>
          <w:tblHeader/>
          <w:jc w:val="center"/>
        </w:trPr>
        <w:tc>
          <w:tcPr>
            <w:tcW w:w="1691" w:type="pct"/>
            <w:shd w:val="clear" w:color="auto" w:fill="auto"/>
          </w:tcPr>
          <w:p w14:paraId="773D5AC5" w14:textId="77777777" w:rsidR="003054F3" w:rsidRDefault="003054F3" w:rsidP="0030176A">
            <w:pPr>
              <w:adjustRightInd w:val="0"/>
              <w:spacing w:after="0"/>
              <w:rPr>
                <w:sz w:val="18"/>
                <w:szCs w:val="18"/>
              </w:rPr>
            </w:pPr>
            <w:r>
              <w:rPr>
                <w:sz w:val="18"/>
                <w:szCs w:val="18"/>
              </w:rPr>
              <w:t>Ley de Hacienda del Municipio de Kanasín.</w:t>
            </w:r>
          </w:p>
          <w:p w14:paraId="07D0353A" w14:textId="77777777" w:rsidR="003054F3" w:rsidRDefault="003054F3" w:rsidP="0030176A">
            <w:pPr>
              <w:tabs>
                <w:tab w:val="left" w:pos="4320"/>
              </w:tabs>
              <w:spacing w:after="0"/>
              <w:rPr>
                <w:b/>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23</w:t>
            </w:r>
            <w:r w:rsidRPr="00194B8C">
              <w:rPr>
                <w:b/>
                <w:sz w:val="18"/>
                <w:szCs w:val="18"/>
              </w:rPr>
              <w:t xml:space="preserve"> de fecha 29 de diciembre de 201</w:t>
            </w:r>
            <w:r>
              <w:rPr>
                <w:b/>
                <w:sz w:val="18"/>
                <w:szCs w:val="18"/>
              </w:rPr>
              <w:t>8</w:t>
            </w:r>
            <w:r w:rsidRPr="00194B8C">
              <w:rPr>
                <w:b/>
                <w:sz w:val="18"/>
                <w:szCs w:val="18"/>
              </w:rPr>
              <w:t>)</w:t>
            </w:r>
          </w:p>
          <w:p w14:paraId="599696B6" w14:textId="77777777" w:rsidR="003054F3" w:rsidRPr="00B2679C" w:rsidRDefault="003054F3" w:rsidP="0030176A">
            <w:pPr>
              <w:adjustRightInd w:val="0"/>
              <w:spacing w:after="0"/>
              <w:rPr>
                <w:bCs/>
                <w:sz w:val="18"/>
                <w:szCs w:val="18"/>
              </w:rPr>
            </w:pPr>
          </w:p>
        </w:tc>
        <w:tc>
          <w:tcPr>
            <w:tcW w:w="1155" w:type="pct"/>
            <w:shd w:val="clear" w:color="auto" w:fill="auto"/>
          </w:tcPr>
          <w:p w14:paraId="01209724" w14:textId="77777777" w:rsidR="003054F3" w:rsidRDefault="003054F3" w:rsidP="0030176A">
            <w:pPr>
              <w:spacing w:after="0"/>
              <w:jc w:val="center"/>
              <w:rPr>
                <w:b/>
              </w:rPr>
            </w:pPr>
            <w:r>
              <w:rPr>
                <w:b/>
              </w:rPr>
              <w:t>330</w:t>
            </w:r>
          </w:p>
        </w:tc>
        <w:tc>
          <w:tcPr>
            <w:tcW w:w="2154" w:type="pct"/>
            <w:shd w:val="clear" w:color="auto" w:fill="auto"/>
          </w:tcPr>
          <w:p w14:paraId="5A52FD71" w14:textId="77777777" w:rsidR="003054F3" w:rsidRDefault="003054F3" w:rsidP="0030176A">
            <w:pPr>
              <w:spacing w:after="0"/>
              <w:jc w:val="center"/>
              <w:rPr>
                <w:b/>
              </w:rPr>
            </w:pPr>
            <w:r>
              <w:rPr>
                <w:b/>
              </w:rPr>
              <w:t>29/12/2015</w:t>
            </w:r>
          </w:p>
        </w:tc>
      </w:tr>
      <w:tr w:rsidR="003054F3" w:rsidRPr="009B35B6" w14:paraId="4CDE2624" w14:textId="77777777" w:rsidTr="006C5C10">
        <w:trPr>
          <w:tblHeader/>
          <w:jc w:val="center"/>
        </w:trPr>
        <w:tc>
          <w:tcPr>
            <w:tcW w:w="1691" w:type="pct"/>
            <w:shd w:val="clear" w:color="auto" w:fill="auto"/>
          </w:tcPr>
          <w:p w14:paraId="77683AC8" w14:textId="77777777" w:rsidR="003054F3" w:rsidRDefault="003054F3" w:rsidP="0030176A">
            <w:pPr>
              <w:tabs>
                <w:tab w:val="left" w:pos="4320"/>
              </w:tabs>
              <w:spacing w:after="0"/>
              <w:rPr>
                <w:sz w:val="18"/>
                <w:szCs w:val="18"/>
              </w:rPr>
            </w:pPr>
            <w:r>
              <w:rPr>
                <w:sz w:val="18"/>
                <w:szCs w:val="18"/>
              </w:rPr>
              <w:t xml:space="preserve">Ley de Hacienda del Municipio de Kanasín. </w:t>
            </w:r>
          </w:p>
          <w:p w14:paraId="27C5F767" w14:textId="08AF1D48" w:rsidR="003054F3" w:rsidRDefault="003054F3" w:rsidP="0030176A">
            <w:pPr>
              <w:tabs>
                <w:tab w:val="left" w:pos="4320"/>
              </w:tabs>
              <w:spacing w:after="0"/>
              <w:rPr>
                <w:b/>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452</w:t>
            </w:r>
            <w:r w:rsidRPr="00194B8C">
              <w:rPr>
                <w:b/>
                <w:sz w:val="18"/>
                <w:szCs w:val="18"/>
              </w:rPr>
              <w:t xml:space="preserve"> de fecha </w:t>
            </w:r>
            <w:r>
              <w:rPr>
                <w:b/>
                <w:sz w:val="18"/>
                <w:szCs w:val="18"/>
              </w:rPr>
              <w:t>31</w:t>
            </w:r>
            <w:r w:rsidRPr="00194B8C">
              <w:rPr>
                <w:b/>
                <w:sz w:val="18"/>
                <w:szCs w:val="18"/>
              </w:rPr>
              <w:t xml:space="preserve"> de diciembre de 20</w:t>
            </w:r>
            <w:r>
              <w:rPr>
                <w:b/>
                <w:sz w:val="18"/>
                <w:szCs w:val="18"/>
              </w:rPr>
              <w:t>21</w:t>
            </w:r>
            <w:r w:rsidRPr="00194B8C">
              <w:rPr>
                <w:b/>
                <w:sz w:val="18"/>
                <w:szCs w:val="18"/>
              </w:rPr>
              <w:t>)</w:t>
            </w:r>
          </w:p>
          <w:p w14:paraId="58064265" w14:textId="7FF5FB5F" w:rsidR="003054F3" w:rsidRDefault="003054F3" w:rsidP="0030176A">
            <w:pPr>
              <w:adjustRightInd w:val="0"/>
              <w:spacing w:after="0"/>
              <w:rPr>
                <w:sz w:val="18"/>
                <w:szCs w:val="18"/>
              </w:rPr>
            </w:pPr>
          </w:p>
        </w:tc>
        <w:tc>
          <w:tcPr>
            <w:tcW w:w="1155" w:type="pct"/>
            <w:shd w:val="clear" w:color="auto" w:fill="auto"/>
          </w:tcPr>
          <w:p w14:paraId="032E145B" w14:textId="77777777" w:rsidR="003054F3" w:rsidRDefault="003054F3" w:rsidP="0030176A">
            <w:pPr>
              <w:spacing w:after="0"/>
              <w:jc w:val="center"/>
              <w:rPr>
                <w:b/>
              </w:rPr>
            </w:pPr>
            <w:r>
              <w:rPr>
                <w:b/>
              </w:rPr>
              <w:t>23</w:t>
            </w:r>
          </w:p>
        </w:tc>
        <w:tc>
          <w:tcPr>
            <w:tcW w:w="2154" w:type="pct"/>
            <w:shd w:val="clear" w:color="auto" w:fill="auto"/>
          </w:tcPr>
          <w:p w14:paraId="19CF9D9C" w14:textId="77777777" w:rsidR="003054F3" w:rsidRDefault="003054F3" w:rsidP="0030176A">
            <w:pPr>
              <w:spacing w:after="0"/>
              <w:jc w:val="center"/>
              <w:rPr>
                <w:b/>
              </w:rPr>
            </w:pPr>
            <w:r>
              <w:rPr>
                <w:b/>
              </w:rPr>
              <w:t>29/12/2018</w:t>
            </w:r>
          </w:p>
        </w:tc>
      </w:tr>
      <w:tr w:rsidR="003054F3" w:rsidRPr="009B35B6" w14:paraId="5C3E355A" w14:textId="77777777" w:rsidTr="006C5C10">
        <w:trPr>
          <w:tblHeader/>
          <w:jc w:val="center"/>
        </w:trPr>
        <w:tc>
          <w:tcPr>
            <w:tcW w:w="1691" w:type="pct"/>
            <w:shd w:val="clear" w:color="auto" w:fill="auto"/>
          </w:tcPr>
          <w:p w14:paraId="65AB042F" w14:textId="77777777" w:rsidR="003054F3" w:rsidRDefault="003054F3" w:rsidP="0030176A">
            <w:pPr>
              <w:tabs>
                <w:tab w:val="left" w:pos="4320"/>
              </w:tabs>
              <w:spacing w:after="0"/>
              <w:rPr>
                <w:sz w:val="18"/>
                <w:szCs w:val="18"/>
              </w:rPr>
            </w:pPr>
            <w:r>
              <w:rPr>
                <w:sz w:val="18"/>
                <w:szCs w:val="18"/>
              </w:rPr>
              <w:t xml:space="preserve">Ley de Hacienda del Municipio de Kanasín. </w:t>
            </w:r>
          </w:p>
          <w:p w14:paraId="5C154F76" w14:textId="77777777" w:rsidR="003054F3" w:rsidRDefault="003054F3" w:rsidP="0030176A">
            <w:pPr>
              <w:tabs>
                <w:tab w:val="left" w:pos="4320"/>
              </w:tabs>
              <w:spacing w:after="0"/>
              <w:rPr>
                <w:sz w:val="18"/>
                <w:szCs w:val="18"/>
              </w:rPr>
            </w:pPr>
          </w:p>
        </w:tc>
        <w:tc>
          <w:tcPr>
            <w:tcW w:w="1155" w:type="pct"/>
            <w:shd w:val="clear" w:color="auto" w:fill="auto"/>
          </w:tcPr>
          <w:p w14:paraId="3896466C" w14:textId="33FA66E3" w:rsidR="003054F3" w:rsidRDefault="003054F3" w:rsidP="0030176A">
            <w:pPr>
              <w:spacing w:after="0"/>
              <w:jc w:val="center"/>
              <w:rPr>
                <w:b/>
              </w:rPr>
            </w:pPr>
            <w:r>
              <w:rPr>
                <w:b/>
              </w:rPr>
              <w:t>452</w:t>
            </w:r>
          </w:p>
        </w:tc>
        <w:tc>
          <w:tcPr>
            <w:tcW w:w="2154" w:type="pct"/>
            <w:shd w:val="clear" w:color="auto" w:fill="auto"/>
          </w:tcPr>
          <w:p w14:paraId="78186DEE" w14:textId="38100240" w:rsidR="003054F3" w:rsidRDefault="003054F3" w:rsidP="0030176A">
            <w:pPr>
              <w:spacing w:after="0"/>
              <w:jc w:val="center"/>
              <w:rPr>
                <w:b/>
              </w:rPr>
            </w:pPr>
            <w:r>
              <w:rPr>
                <w:b/>
              </w:rPr>
              <w:t>31/12/2021</w:t>
            </w:r>
          </w:p>
        </w:tc>
      </w:tr>
      <w:tr w:rsidR="00025458" w:rsidRPr="009B35B6" w14:paraId="3E49321C" w14:textId="77777777" w:rsidTr="006C5C10">
        <w:trPr>
          <w:tblHeader/>
          <w:jc w:val="center"/>
        </w:trPr>
        <w:tc>
          <w:tcPr>
            <w:tcW w:w="1691" w:type="pct"/>
            <w:shd w:val="clear" w:color="auto" w:fill="auto"/>
          </w:tcPr>
          <w:p w14:paraId="126BE125" w14:textId="77687132" w:rsidR="00025458" w:rsidRDefault="00025458" w:rsidP="0030176A">
            <w:pPr>
              <w:tabs>
                <w:tab w:val="left" w:pos="4320"/>
              </w:tabs>
              <w:spacing w:after="0"/>
              <w:rPr>
                <w:sz w:val="18"/>
                <w:szCs w:val="18"/>
              </w:rPr>
            </w:pPr>
            <w:r w:rsidRPr="005D1209">
              <w:rPr>
                <w:rFonts w:ascii="Arial" w:hAnsi="Arial" w:cs="Arial"/>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w:t>
            </w:r>
            <w:r w:rsidR="006C2B1F">
              <w:rPr>
                <w:rFonts w:ascii="Arial" w:hAnsi="Arial" w:cs="Arial"/>
                <w:bCs/>
                <w:sz w:val="20"/>
                <w:szCs w:val="20"/>
              </w:rPr>
              <w:t>.</w:t>
            </w:r>
          </w:p>
        </w:tc>
        <w:tc>
          <w:tcPr>
            <w:tcW w:w="1155" w:type="pct"/>
            <w:shd w:val="clear" w:color="auto" w:fill="auto"/>
          </w:tcPr>
          <w:p w14:paraId="2C0A8289" w14:textId="77777777" w:rsidR="00025458" w:rsidRDefault="00025458" w:rsidP="0030176A">
            <w:pPr>
              <w:spacing w:after="0"/>
              <w:jc w:val="center"/>
              <w:rPr>
                <w:b/>
              </w:rPr>
            </w:pPr>
          </w:p>
          <w:p w14:paraId="2A3E8103" w14:textId="77777777" w:rsidR="00025458" w:rsidRDefault="00025458" w:rsidP="0030176A">
            <w:pPr>
              <w:spacing w:after="0"/>
              <w:jc w:val="center"/>
              <w:rPr>
                <w:b/>
              </w:rPr>
            </w:pPr>
          </w:p>
          <w:p w14:paraId="3AE80F41" w14:textId="77777777" w:rsidR="00025458" w:rsidRDefault="00025458" w:rsidP="0030176A">
            <w:pPr>
              <w:spacing w:after="0"/>
              <w:jc w:val="center"/>
              <w:rPr>
                <w:b/>
              </w:rPr>
            </w:pPr>
          </w:p>
          <w:p w14:paraId="739E0F2C" w14:textId="77777777" w:rsidR="00025458" w:rsidRDefault="00025458" w:rsidP="0030176A">
            <w:pPr>
              <w:spacing w:after="0"/>
              <w:jc w:val="center"/>
              <w:rPr>
                <w:b/>
              </w:rPr>
            </w:pPr>
          </w:p>
          <w:p w14:paraId="11B8EDAB" w14:textId="77777777" w:rsidR="00025458" w:rsidRDefault="00025458" w:rsidP="0030176A">
            <w:pPr>
              <w:spacing w:after="0"/>
              <w:jc w:val="center"/>
              <w:rPr>
                <w:b/>
              </w:rPr>
            </w:pPr>
          </w:p>
          <w:p w14:paraId="7E827523" w14:textId="77777777" w:rsidR="00025458" w:rsidRDefault="00025458" w:rsidP="0030176A">
            <w:pPr>
              <w:spacing w:after="0"/>
              <w:jc w:val="center"/>
              <w:rPr>
                <w:b/>
              </w:rPr>
            </w:pPr>
          </w:p>
          <w:p w14:paraId="6DD4AC82" w14:textId="77777777" w:rsidR="00025458" w:rsidRDefault="00025458" w:rsidP="0030176A">
            <w:pPr>
              <w:spacing w:after="0"/>
              <w:jc w:val="center"/>
              <w:rPr>
                <w:b/>
              </w:rPr>
            </w:pPr>
          </w:p>
          <w:p w14:paraId="12EAED8B" w14:textId="77777777" w:rsidR="00025458" w:rsidRDefault="00025458" w:rsidP="0030176A">
            <w:pPr>
              <w:spacing w:after="0"/>
              <w:jc w:val="center"/>
              <w:rPr>
                <w:b/>
              </w:rPr>
            </w:pPr>
          </w:p>
          <w:p w14:paraId="4FA907C1" w14:textId="49A50CC8" w:rsidR="00025458" w:rsidRDefault="00025458" w:rsidP="0030176A">
            <w:pPr>
              <w:spacing w:after="0"/>
              <w:jc w:val="center"/>
              <w:rPr>
                <w:b/>
              </w:rPr>
            </w:pPr>
            <w:r>
              <w:rPr>
                <w:b/>
              </w:rPr>
              <w:t>588</w:t>
            </w:r>
          </w:p>
        </w:tc>
        <w:tc>
          <w:tcPr>
            <w:tcW w:w="2154" w:type="pct"/>
            <w:shd w:val="clear" w:color="auto" w:fill="auto"/>
          </w:tcPr>
          <w:p w14:paraId="2EE84F47" w14:textId="77777777" w:rsidR="00025458" w:rsidRDefault="00025458" w:rsidP="0030176A">
            <w:pPr>
              <w:spacing w:after="0"/>
              <w:jc w:val="center"/>
              <w:rPr>
                <w:b/>
              </w:rPr>
            </w:pPr>
          </w:p>
          <w:p w14:paraId="2136119D" w14:textId="77777777" w:rsidR="00025458" w:rsidRDefault="00025458" w:rsidP="0030176A">
            <w:pPr>
              <w:spacing w:after="0"/>
              <w:jc w:val="center"/>
              <w:rPr>
                <w:b/>
              </w:rPr>
            </w:pPr>
          </w:p>
          <w:p w14:paraId="324E7E11" w14:textId="77777777" w:rsidR="00025458" w:rsidRDefault="00025458" w:rsidP="0030176A">
            <w:pPr>
              <w:spacing w:after="0"/>
              <w:jc w:val="center"/>
              <w:rPr>
                <w:b/>
              </w:rPr>
            </w:pPr>
          </w:p>
          <w:p w14:paraId="08471757" w14:textId="77777777" w:rsidR="00025458" w:rsidRDefault="00025458" w:rsidP="0030176A">
            <w:pPr>
              <w:spacing w:after="0"/>
              <w:jc w:val="center"/>
              <w:rPr>
                <w:b/>
              </w:rPr>
            </w:pPr>
          </w:p>
          <w:p w14:paraId="2A570AD2" w14:textId="77777777" w:rsidR="00025458" w:rsidRDefault="00025458" w:rsidP="0030176A">
            <w:pPr>
              <w:spacing w:after="0"/>
              <w:jc w:val="center"/>
              <w:rPr>
                <w:b/>
              </w:rPr>
            </w:pPr>
          </w:p>
          <w:p w14:paraId="6846E630" w14:textId="77777777" w:rsidR="00025458" w:rsidRDefault="00025458" w:rsidP="0030176A">
            <w:pPr>
              <w:spacing w:after="0"/>
              <w:jc w:val="center"/>
              <w:rPr>
                <w:b/>
              </w:rPr>
            </w:pPr>
          </w:p>
          <w:p w14:paraId="02F9BFB8" w14:textId="77777777" w:rsidR="00025458" w:rsidRDefault="00025458" w:rsidP="0030176A">
            <w:pPr>
              <w:spacing w:after="0"/>
              <w:jc w:val="center"/>
              <w:rPr>
                <w:b/>
              </w:rPr>
            </w:pPr>
          </w:p>
          <w:p w14:paraId="423CA81F" w14:textId="77777777" w:rsidR="00025458" w:rsidRDefault="00025458" w:rsidP="0030176A">
            <w:pPr>
              <w:spacing w:after="0"/>
              <w:jc w:val="center"/>
              <w:rPr>
                <w:b/>
              </w:rPr>
            </w:pPr>
          </w:p>
          <w:p w14:paraId="229B639D" w14:textId="74B71688" w:rsidR="00025458" w:rsidRDefault="00025458" w:rsidP="0030176A">
            <w:pPr>
              <w:spacing w:after="0"/>
              <w:jc w:val="center"/>
              <w:rPr>
                <w:b/>
              </w:rPr>
            </w:pPr>
            <w:r>
              <w:rPr>
                <w:b/>
              </w:rPr>
              <w:t>30/12/2022</w:t>
            </w:r>
          </w:p>
        </w:tc>
      </w:tr>
    </w:tbl>
    <w:p w14:paraId="6551F3E0" w14:textId="7A97000E" w:rsidR="003054F3" w:rsidRPr="00BA0586" w:rsidRDefault="003054F3" w:rsidP="00BA0586">
      <w:pPr>
        <w:spacing w:line="360" w:lineRule="auto"/>
        <w:rPr>
          <w:rFonts w:ascii="Arial" w:hAnsi="Arial" w:cs="Arial"/>
          <w:sz w:val="20"/>
          <w:szCs w:val="20"/>
        </w:rPr>
      </w:pPr>
      <w:bookmarkStart w:id="3" w:name="_GoBack"/>
      <w:bookmarkEnd w:id="3"/>
    </w:p>
    <w:sectPr w:rsidR="003054F3" w:rsidRPr="00BA0586" w:rsidSect="007B075C">
      <w:headerReference w:type="default" r:id="rId13"/>
      <w:footerReference w:type="default" r:id="rId14"/>
      <w:pgSz w:w="12242" w:h="15842" w:code="1"/>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8F69" w14:textId="77777777" w:rsidR="00FA5364" w:rsidRDefault="00FA5364" w:rsidP="000928E8">
      <w:pPr>
        <w:spacing w:after="0"/>
      </w:pPr>
      <w:r>
        <w:separator/>
      </w:r>
    </w:p>
  </w:endnote>
  <w:endnote w:type="continuationSeparator" w:id="0">
    <w:p w14:paraId="6D13EDE7" w14:textId="77777777" w:rsidR="00FA5364" w:rsidRDefault="00FA5364" w:rsidP="0009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259483"/>
      <w:docPartObj>
        <w:docPartGallery w:val="Page Numbers (Bottom of Page)"/>
        <w:docPartUnique/>
      </w:docPartObj>
    </w:sdtPr>
    <w:sdtEndPr>
      <w:rPr>
        <w:rFonts w:ascii="Arial" w:hAnsi="Arial" w:cs="Arial"/>
        <w:sz w:val="20"/>
        <w:szCs w:val="20"/>
      </w:rPr>
    </w:sdtEndPr>
    <w:sdtContent>
      <w:p w14:paraId="063308F9" w14:textId="669465AB" w:rsidR="00FA5364" w:rsidRPr="00A46BFD" w:rsidRDefault="00FA5364">
        <w:pPr>
          <w:pStyle w:val="Piedepgina"/>
          <w:jc w:val="center"/>
          <w:rPr>
            <w:rFonts w:ascii="Arial" w:hAnsi="Arial" w:cs="Arial"/>
            <w:sz w:val="20"/>
            <w:szCs w:val="20"/>
          </w:rPr>
        </w:pPr>
        <w:r w:rsidRPr="00A46BFD">
          <w:rPr>
            <w:rFonts w:ascii="Arial" w:hAnsi="Arial" w:cs="Arial"/>
            <w:sz w:val="20"/>
            <w:szCs w:val="20"/>
          </w:rPr>
          <w:fldChar w:fldCharType="begin"/>
        </w:r>
        <w:r w:rsidRPr="00A46BFD">
          <w:rPr>
            <w:rFonts w:ascii="Arial" w:hAnsi="Arial" w:cs="Arial"/>
            <w:sz w:val="20"/>
            <w:szCs w:val="20"/>
          </w:rPr>
          <w:instrText>PAGE   \* MERGEFORMAT</w:instrText>
        </w:r>
        <w:r w:rsidRPr="00A46BFD">
          <w:rPr>
            <w:rFonts w:ascii="Arial" w:hAnsi="Arial" w:cs="Arial"/>
            <w:sz w:val="20"/>
            <w:szCs w:val="20"/>
          </w:rPr>
          <w:fldChar w:fldCharType="separate"/>
        </w:r>
        <w:r w:rsidR="00FB0ECA">
          <w:rPr>
            <w:rFonts w:ascii="Arial" w:hAnsi="Arial" w:cs="Arial"/>
            <w:noProof/>
            <w:sz w:val="20"/>
            <w:szCs w:val="20"/>
          </w:rPr>
          <w:t>133</w:t>
        </w:r>
        <w:r w:rsidRPr="00A46BFD">
          <w:rPr>
            <w:rFonts w:ascii="Arial" w:hAnsi="Arial" w:cs="Arial"/>
            <w:sz w:val="20"/>
            <w:szCs w:val="20"/>
          </w:rPr>
          <w:fldChar w:fldCharType="end"/>
        </w:r>
      </w:p>
    </w:sdtContent>
  </w:sdt>
  <w:p w14:paraId="6784450F" w14:textId="005EB606" w:rsidR="00FA5364" w:rsidRDefault="00FA536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508F" w14:textId="77777777" w:rsidR="00FA5364" w:rsidRDefault="00FA5364" w:rsidP="000928E8">
      <w:pPr>
        <w:spacing w:after="0"/>
      </w:pPr>
      <w:r>
        <w:separator/>
      </w:r>
    </w:p>
  </w:footnote>
  <w:footnote w:type="continuationSeparator" w:id="0">
    <w:p w14:paraId="7FF100E8" w14:textId="77777777" w:rsidR="00FA5364" w:rsidRDefault="00FA5364" w:rsidP="000928E8">
      <w:pPr>
        <w:spacing w:after="0"/>
      </w:pPr>
      <w:r>
        <w:continuationSeparator/>
      </w:r>
    </w:p>
  </w:footnote>
  <w:footnote w:id="1">
    <w:p w14:paraId="3F276C48" w14:textId="77777777" w:rsidR="00FA5364" w:rsidRPr="00791FEA" w:rsidRDefault="00FA5364" w:rsidP="00BA0586">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671CCA9" w14:textId="77777777" w:rsidR="00FA5364" w:rsidRPr="00791FEA" w:rsidRDefault="00FA5364" w:rsidP="00BA0586">
      <w:pPr>
        <w:pStyle w:val="Textonotapie"/>
        <w:rPr>
          <w:lang w:val="es-MX"/>
        </w:rPr>
      </w:pPr>
    </w:p>
  </w:footnote>
  <w:footnote w:id="2">
    <w:p w14:paraId="36C56CAD" w14:textId="77777777" w:rsidR="00FA5364" w:rsidRPr="00791FEA" w:rsidRDefault="00FA5364" w:rsidP="00BA0586">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4EE6F74C" w14:textId="77777777" w:rsidR="00FA5364" w:rsidRPr="00791FEA" w:rsidRDefault="00FA5364" w:rsidP="00BA058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0DA9FF45" w14:textId="77777777" w:rsidR="00FA5364" w:rsidRPr="00791FEA" w:rsidRDefault="00FA5364" w:rsidP="00BA058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4DB2B9AE" w14:textId="77777777" w:rsidR="00FA5364" w:rsidRPr="00791FEA" w:rsidRDefault="00FA5364" w:rsidP="00BA0586">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5C8A2A37" w14:textId="77777777" w:rsidR="00FA5364" w:rsidRPr="00791FEA" w:rsidRDefault="00FA5364" w:rsidP="00BA0586">
      <w:pPr>
        <w:pStyle w:val="Textonotapie"/>
        <w:rPr>
          <w:lang w:val="es-MX"/>
        </w:rPr>
      </w:pPr>
    </w:p>
  </w:footnote>
  <w:footnote w:id="6">
    <w:p w14:paraId="3B82704C" w14:textId="77777777" w:rsidR="00FA5364" w:rsidRPr="00791FEA" w:rsidRDefault="00FA5364" w:rsidP="00BA0586">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161AF82B" w14:textId="77777777" w:rsidR="00FA5364" w:rsidRPr="00791FEA" w:rsidRDefault="00FA5364" w:rsidP="00BA0586">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23AF33F5" w14:textId="77777777" w:rsidR="00FA5364" w:rsidRPr="00791FEA" w:rsidRDefault="00FA5364" w:rsidP="00BA0586">
      <w:pPr>
        <w:pStyle w:val="Sinespaciado"/>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13690989" w14:textId="77777777" w:rsidR="00FA5364" w:rsidRPr="00791FEA" w:rsidRDefault="00FA5364" w:rsidP="00BA0586">
      <w:pPr>
        <w:pStyle w:val="Sinespaciado"/>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3F9F83D8" w14:textId="77777777" w:rsidR="00FA5364" w:rsidRPr="00791FEA" w:rsidRDefault="00FA5364" w:rsidP="00BA0586">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872"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FA5364" w14:paraId="48BCEE8D" w14:textId="77777777" w:rsidTr="007B075C">
      <w:trPr>
        <w:gridBefore w:val="1"/>
        <w:gridAfter w:val="1"/>
        <w:wBefore w:w="996" w:type="dxa"/>
        <w:wAfter w:w="4476" w:type="dxa"/>
        <w:cantSplit/>
        <w:trHeight w:val="291"/>
      </w:trPr>
      <w:tc>
        <w:tcPr>
          <w:tcW w:w="4788" w:type="dxa"/>
          <w:gridSpan w:val="3"/>
        </w:tcPr>
        <w:p w14:paraId="37C62D19" w14:textId="77777777" w:rsidR="00FA5364" w:rsidRPr="001D52AB" w:rsidRDefault="00FA5364" w:rsidP="006C5C10">
          <w:pPr>
            <w:pStyle w:val="Encabezado"/>
            <w:ind w:left="-70"/>
            <w:jc w:val="right"/>
            <w:rPr>
              <w:i/>
              <w:iCs/>
              <w:sz w:val="18"/>
              <w:szCs w:val="18"/>
            </w:rPr>
          </w:pPr>
        </w:p>
      </w:tc>
    </w:tr>
    <w:tr w:rsidR="00FA5364" w14:paraId="3FF83C16" w14:textId="77777777" w:rsidTr="007B075C">
      <w:trPr>
        <w:cantSplit/>
        <w:trHeight w:val="329"/>
      </w:trPr>
      <w:tc>
        <w:tcPr>
          <w:tcW w:w="1260" w:type="dxa"/>
          <w:gridSpan w:val="2"/>
          <w:vMerge w:val="restart"/>
          <w:vAlign w:val="center"/>
        </w:tcPr>
        <w:p w14:paraId="1318623B" w14:textId="77777777" w:rsidR="00FA5364" w:rsidRDefault="00FA5364" w:rsidP="006C5C10">
          <w:pPr>
            <w:pStyle w:val="Encabezado"/>
            <w:rPr>
              <w:rFonts w:ascii="CG Omega" w:hAnsi="CG Omega" w:cs="CG Omega"/>
              <w:sz w:val="16"/>
              <w:szCs w:val="16"/>
            </w:rPr>
          </w:pPr>
          <w:r w:rsidRPr="00385D64">
            <w:rPr>
              <w:rFonts w:ascii="CG Omega" w:hAnsi="CG Omega" w:cs="CG Omega"/>
              <w:sz w:val="16"/>
              <w:szCs w:val="16"/>
            </w:rPr>
            <w:object w:dxaOrig="1141" w:dyaOrig="1010" w14:anchorId="57BAE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0.25pt">
                <v:imagedata r:id="rId1" o:title=""/>
              </v:shape>
              <o:OLEObject Type="Embed" ProgID="Word.Picture.8" ShapeID="_x0000_i1027" DrawAspect="Content" ObjectID="_1754299913" r:id="rId2"/>
            </w:object>
          </w:r>
        </w:p>
      </w:tc>
      <w:tc>
        <w:tcPr>
          <w:tcW w:w="9000" w:type="dxa"/>
          <w:gridSpan w:val="3"/>
          <w:tcBorders>
            <w:bottom w:val="double" w:sz="4" w:space="0" w:color="auto"/>
          </w:tcBorders>
          <w:vAlign w:val="bottom"/>
        </w:tcPr>
        <w:p w14:paraId="297D1E18" w14:textId="3B813529" w:rsidR="00FA5364" w:rsidRDefault="00FA5364" w:rsidP="00DE016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KANASÍN, YUCATÁN</w:t>
          </w:r>
        </w:p>
      </w:tc>
    </w:tr>
    <w:tr w:rsidR="00FA5364" w14:paraId="67CCA157" w14:textId="77777777" w:rsidTr="007B075C">
      <w:trPr>
        <w:cantSplit/>
        <w:trHeight w:val="49"/>
      </w:trPr>
      <w:tc>
        <w:tcPr>
          <w:tcW w:w="1260" w:type="dxa"/>
          <w:gridSpan w:val="2"/>
          <w:vMerge/>
        </w:tcPr>
        <w:p w14:paraId="3125E8C4" w14:textId="77777777" w:rsidR="00FA5364" w:rsidRDefault="00FA5364" w:rsidP="006C5C10">
          <w:pPr>
            <w:pStyle w:val="Encabezado"/>
            <w:rPr>
              <w:rFonts w:ascii="CG Omega" w:hAnsi="CG Omega" w:cs="CG Omega"/>
              <w:sz w:val="16"/>
              <w:szCs w:val="16"/>
            </w:rPr>
          </w:pPr>
        </w:p>
      </w:tc>
      <w:tc>
        <w:tcPr>
          <w:tcW w:w="9000" w:type="dxa"/>
          <w:gridSpan w:val="3"/>
          <w:tcBorders>
            <w:top w:val="double" w:sz="4" w:space="0" w:color="auto"/>
          </w:tcBorders>
        </w:tcPr>
        <w:p w14:paraId="165F79B4" w14:textId="77777777" w:rsidR="00FA5364" w:rsidRDefault="00FA5364" w:rsidP="006C5C10">
          <w:pPr>
            <w:pStyle w:val="Encabezado"/>
            <w:ind w:left="-70"/>
            <w:jc w:val="right"/>
            <w:rPr>
              <w:rFonts w:ascii="Arial Narrow" w:hAnsi="Arial Narrow" w:cs="Arial Narrow"/>
              <w:sz w:val="4"/>
              <w:szCs w:val="4"/>
            </w:rPr>
          </w:pPr>
        </w:p>
      </w:tc>
    </w:tr>
    <w:tr w:rsidR="00FA5364" w14:paraId="64D4D61E" w14:textId="77777777" w:rsidTr="007B075C">
      <w:trPr>
        <w:cantSplit/>
        <w:trHeight w:val="291"/>
      </w:trPr>
      <w:tc>
        <w:tcPr>
          <w:tcW w:w="1260" w:type="dxa"/>
          <w:gridSpan w:val="2"/>
          <w:vMerge/>
        </w:tcPr>
        <w:p w14:paraId="3056743A" w14:textId="77777777" w:rsidR="00FA5364" w:rsidRDefault="00FA5364" w:rsidP="006C5C10">
          <w:pPr>
            <w:pStyle w:val="Encabezado"/>
            <w:rPr>
              <w:rFonts w:ascii="CG Omega" w:hAnsi="CG Omega" w:cs="CG Omega"/>
              <w:sz w:val="16"/>
              <w:szCs w:val="16"/>
            </w:rPr>
          </w:pPr>
        </w:p>
      </w:tc>
      <w:tc>
        <w:tcPr>
          <w:tcW w:w="4212" w:type="dxa"/>
        </w:tcPr>
        <w:p w14:paraId="7FB5A4F1" w14:textId="77777777" w:rsidR="00FA5364" w:rsidRPr="004048C7" w:rsidRDefault="00FA5364" w:rsidP="006C5C1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685A384" w14:textId="77777777" w:rsidR="00FA5364" w:rsidRPr="004048C7" w:rsidRDefault="00FA5364" w:rsidP="006C5C10">
          <w:pPr>
            <w:pStyle w:val="Encabezado"/>
            <w:ind w:left="110"/>
            <w:rPr>
              <w:rFonts w:ascii="Arial" w:hAnsi="Arial" w:cs="Arial"/>
              <w:sz w:val="17"/>
              <w:szCs w:val="17"/>
            </w:rPr>
          </w:pPr>
          <w:r>
            <w:rPr>
              <w:rFonts w:ascii="Arial" w:hAnsi="Arial" w:cs="Arial"/>
              <w:sz w:val="17"/>
              <w:szCs w:val="17"/>
            </w:rPr>
            <w:t>Secretaria General del Poder Legislativo</w:t>
          </w:r>
        </w:p>
        <w:p w14:paraId="7FDEE36E" w14:textId="77777777" w:rsidR="00FA5364" w:rsidRPr="00310EB6" w:rsidRDefault="00FA5364" w:rsidP="006C5C1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24C7E321" w14:textId="2F25DF93" w:rsidR="00FA5364" w:rsidRDefault="00FB0ECA" w:rsidP="006C5C10">
          <w:pPr>
            <w:pStyle w:val="Encabezado"/>
            <w:ind w:left="-70"/>
            <w:jc w:val="right"/>
            <w:rPr>
              <w:rFonts w:ascii="Arial" w:hAnsi="Arial" w:cs="Arial"/>
              <w:i/>
              <w:iCs/>
              <w:sz w:val="18"/>
              <w:szCs w:val="18"/>
            </w:rPr>
          </w:pPr>
          <w:r>
            <w:rPr>
              <w:rFonts w:ascii="Arial" w:hAnsi="Arial" w:cs="Arial"/>
              <w:i/>
              <w:iCs/>
              <w:sz w:val="18"/>
              <w:szCs w:val="18"/>
            </w:rPr>
            <w:t>Última Reforma</w:t>
          </w:r>
          <w:r w:rsidR="00FA5364">
            <w:rPr>
              <w:rFonts w:ascii="Arial" w:hAnsi="Arial" w:cs="Arial"/>
              <w:i/>
              <w:iCs/>
              <w:sz w:val="18"/>
              <w:szCs w:val="18"/>
            </w:rPr>
            <w:t xml:space="preserve"> </w:t>
          </w:r>
          <w:r w:rsidR="00FA5364" w:rsidRPr="001D52AB">
            <w:rPr>
              <w:rFonts w:ascii="Arial" w:hAnsi="Arial" w:cs="Arial"/>
              <w:i/>
              <w:iCs/>
              <w:sz w:val="18"/>
              <w:szCs w:val="18"/>
            </w:rPr>
            <w:t xml:space="preserve">D.O: </w:t>
          </w:r>
          <w:r w:rsidR="00FA5364">
            <w:rPr>
              <w:rFonts w:ascii="Arial" w:hAnsi="Arial" w:cs="Arial"/>
              <w:i/>
              <w:iCs/>
              <w:sz w:val="18"/>
              <w:szCs w:val="18"/>
            </w:rPr>
            <w:t xml:space="preserve">30 </w:t>
          </w:r>
          <w:r w:rsidR="00FA5364" w:rsidRPr="001D52AB">
            <w:rPr>
              <w:rFonts w:ascii="Arial" w:hAnsi="Arial" w:cs="Arial"/>
              <w:i/>
              <w:iCs/>
              <w:sz w:val="18"/>
              <w:szCs w:val="18"/>
            </w:rPr>
            <w:t xml:space="preserve">de </w:t>
          </w:r>
          <w:r w:rsidR="00FA5364">
            <w:rPr>
              <w:rFonts w:ascii="Arial" w:hAnsi="Arial" w:cs="Arial"/>
              <w:i/>
              <w:iCs/>
              <w:sz w:val="18"/>
              <w:szCs w:val="18"/>
            </w:rPr>
            <w:t xml:space="preserve">diciembre </w:t>
          </w:r>
          <w:r w:rsidR="00FA5364" w:rsidRPr="001D52AB">
            <w:rPr>
              <w:rFonts w:ascii="Arial" w:hAnsi="Arial" w:cs="Arial"/>
              <w:i/>
              <w:iCs/>
              <w:sz w:val="18"/>
              <w:szCs w:val="18"/>
            </w:rPr>
            <w:t>20</w:t>
          </w:r>
          <w:r w:rsidR="00FA5364">
            <w:rPr>
              <w:rFonts w:ascii="Arial" w:hAnsi="Arial" w:cs="Arial"/>
              <w:i/>
              <w:iCs/>
              <w:sz w:val="18"/>
              <w:szCs w:val="18"/>
            </w:rPr>
            <w:t>22</w:t>
          </w:r>
        </w:p>
        <w:p w14:paraId="23613FAF" w14:textId="77777777" w:rsidR="00FA5364" w:rsidRPr="001D52AB" w:rsidRDefault="00FA5364" w:rsidP="006C5C10">
          <w:pPr>
            <w:pStyle w:val="Encabezado"/>
            <w:ind w:left="-70"/>
            <w:jc w:val="right"/>
            <w:rPr>
              <w:rFonts w:ascii="Arial" w:hAnsi="Arial" w:cs="Arial"/>
              <w:i/>
              <w:iCs/>
              <w:sz w:val="18"/>
              <w:szCs w:val="18"/>
            </w:rPr>
          </w:pPr>
        </w:p>
      </w:tc>
    </w:tr>
  </w:tbl>
  <w:p w14:paraId="542729EB" w14:textId="77777777" w:rsidR="00FA5364" w:rsidRDefault="00FA53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FA5364" w14:paraId="12FECF29" w14:textId="77777777" w:rsidTr="00BA0586">
      <w:trPr>
        <w:gridBefore w:val="1"/>
        <w:gridAfter w:val="1"/>
        <w:wBefore w:w="996" w:type="dxa"/>
        <w:wAfter w:w="4476" w:type="dxa"/>
        <w:cantSplit/>
        <w:trHeight w:val="291"/>
      </w:trPr>
      <w:tc>
        <w:tcPr>
          <w:tcW w:w="4788" w:type="dxa"/>
          <w:gridSpan w:val="3"/>
        </w:tcPr>
        <w:p w14:paraId="73A81A1D" w14:textId="77777777" w:rsidR="00FA5364" w:rsidRPr="001D52AB" w:rsidRDefault="00FA5364" w:rsidP="00BA0586">
          <w:pPr>
            <w:pStyle w:val="Encabezado"/>
            <w:ind w:left="-70"/>
            <w:jc w:val="right"/>
            <w:rPr>
              <w:i/>
              <w:iCs/>
              <w:sz w:val="18"/>
              <w:szCs w:val="18"/>
            </w:rPr>
          </w:pPr>
        </w:p>
      </w:tc>
    </w:tr>
    <w:tr w:rsidR="00FA5364" w14:paraId="58752909" w14:textId="77777777" w:rsidTr="00BA0586">
      <w:trPr>
        <w:cantSplit/>
        <w:trHeight w:val="329"/>
      </w:trPr>
      <w:tc>
        <w:tcPr>
          <w:tcW w:w="1260" w:type="dxa"/>
          <w:gridSpan w:val="2"/>
          <w:vMerge w:val="restart"/>
          <w:vAlign w:val="center"/>
        </w:tcPr>
        <w:p w14:paraId="545E1EDA" w14:textId="77777777" w:rsidR="00FA5364" w:rsidRDefault="00FA5364" w:rsidP="00BA0586">
          <w:pPr>
            <w:pStyle w:val="Encabezado"/>
            <w:rPr>
              <w:rFonts w:ascii="CG Omega" w:hAnsi="CG Omega" w:cs="CG Omega"/>
              <w:sz w:val="16"/>
              <w:szCs w:val="16"/>
            </w:rPr>
          </w:pPr>
          <w:r w:rsidRPr="00385D64">
            <w:rPr>
              <w:rFonts w:ascii="CG Omega" w:hAnsi="CG Omega" w:cs="CG Omega"/>
              <w:sz w:val="16"/>
              <w:szCs w:val="16"/>
            </w:rPr>
            <w:object w:dxaOrig="1141" w:dyaOrig="1010" w14:anchorId="69FEE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25pt">
                <v:imagedata r:id="rId1" o:title=""/>
              </v:shape>
              <o:OLEObject Type="Embed" ProgID="Word.Picture.8" ShapeID="_x0000_i1028" DrawAspect="Content" ObjectID="_1754299914" r:id="rId2"/>
            </w:object>
          </w:r>
        </w:p>
      </w:tc>
      <w:tc>
        <w:tcPr>
          <w:tcW w:w="9000" w:type="dxa"/>
          <w:gridSpan w:val="3"/>
          <w:tcBorders>
            <w:bottom w:val="double" w:sz="4" w:space="0" w:color="auto"/>
          </w:tcBorders>
          <w:vAlign w:val="bottom"/>
        </w:tcPr>
        <w:p w14:paraId="39D26B8F" w14:textId="21169BDE" w:rsidR="00FA5364" w:rsidRDefault="00FA5364" w:rsidP="00BA058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KANASÍN, YUCATÁN</w:t>
          </w:r>
        </w:p>
      </w:tc>
    </w:tr>
    <w:tr w:rsidR="00FA5364" w14:paraId="6A3433A0" w14:textId="77777777" w:rsidTr="00BA0586">
      <w:trPr>
        <w:cantSplit/>
        <w:trHeight w:val="49"/>
      </w:trPr>
      <w:tc>
        <w:tcPr>
          <w:tcW w:w="1260" w:type="dxa"/>
          <w:gridSpan w:val="2"/>
          <w:vMerge/>
        </w:tcPr>
        <w:p w14:paraId="21B4212D" w14:textId="77777777" w:rsidR="00FA5364" w:rsidRDefault="00FA5364" w:rsidP="00BA0586">
          <w:pPr>
            <w:pStyle w:val="Encabezado"/>
            <w:rPr>
              <w:rFonts w:ascii="CG Omega" w:hAnsi="CG Omega" w:cs="CG Omega"/>
              <w:sz w:val="16"/>
              <w:szCs w:val="16"/>
            </w:rPr>
          </w:pPr>
        </w:p>
      </w:tc>
      <w:tc>
        <w:tcPr>
          <w:tcW w:w="9000" w:type="dxa"/>
          <w:gridSpan w:val="3"/>
          <w:tcBorders>
            <w:top w:val="double" w:sz="4" w:space="0" w:color="auto"/>
          </w:tcBorders>
        </w:tcPr>
        <w:p w14:paraId="16698C33" w14:textId="77777777" w:rsidR="00FA5364" w:rsidRDefault="00FA5364" w:rsidP="00BA0586">
          <w:pPr>
            <w:pStyle w:val="Encabezado"/>
            <w:ind w:left="-70"/>
            <w:jc w:val="right"/>
            <w:rPr>
              <w:rFonts w:ascii="Arial Narrow" w:hAnsi="Arial Narrow" w:cs="Arial Narrow"/>
              <w:sz w:val="4"/>
              <w:szCs w:val="4"/>
            </w:rPr>
          </w:pPr>
        </w:p>
      </w:tc>
    </w:tr>
    <w:tr w:rsidR="00FA5364" w14:paraId="61C2B013" w14:textId="77777777" w:rsidTr="00BA0586">
      <w:trPr>
        <w:cantSplit/>
        <w:trHeight w:val="291"/>
      </w:trPr>
      <w:tc>
        <w:tcPr>
          <w:tcW w:w="1260" w:type="dxa"/>
          <w:gridSpan w:val="2"/>
          <w:vMerge/>
        </w:tcPr>
        <w:p w14:paraId="6FAD7CAE" w14:textId="77777777" w:rsidR="00FA5364" w:rsidRDefault="00FA5364" w:rsidP="00BA0586">
          <w:pPr>
            <w:pStyle w:val="Encabezado"/>
            <w:rPr>
              <w:rFonts w:ascii="CG Omega" w:hAnsi="CG Omega" w:cs="CG Omega"/>
              <w:sz w:val="16"/>
              <w:szCs w:val="16"/>
            </w:rPr>
          </w:pPr>
        </w:p>
      </w:tc>
      <w:tc>
        <w:tcPr>
          <w:tcW w:w="4212" w:type="dxa"/>
        </w:tcPr>
        <w:p w14:paraId="6D950D34" w14:textId="77777777" w:rsidR="00FA5364" w:rsidRPr="004048C7" w:rsidRDefault="00FA5364" w:rsidP="00BA058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A28769C" w14:textId="77777777" w:rsidR="00FA5364" w:rsidRPr="004048C7" w:rsidRDefault="00FA5364" w:rsidP="00BA0586">
          <w:pPr>
            <w:pStyle w:val="Encabezado"/>
            <w:ind w:left="110"/>
            <w:rPr>
              <w:rFonts w:ascii="Arial" w:hAnsi="Arial" w:cs="Arial"/>
              <w:sz w:val="17"/>
              <w:szCs w:val="17"/>
            </w:rPr>
          </w:pPr>
          <w:r>
            <w:rPr>
              <w:rFonts w:ascii="Arial" w:hAnsi="Arial" w:cs="Arial"/>
              <w:sz w:val="17"/>
              <w:szCs w:val="17"/>
            </w:rPr>
            <w:t>Secretaria General del Poder Legislativo</w:t>
          </w:r>
        </w:p>
        <w:p w14:paraId="4D5AF5BE" w14:textId="77777777" w:rsidR="00FA5364" w:rsidRPr="00310EB6" w:rsidRDefault="00FA5364" w:rsidP="00BA0586">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35926745" w14:textId="19843505" w:rsidR="00FA5364" w:rsidRDefault="00FA5364" w:rsidP="00BA0586">
          <w:pPr>
            <w:pStyle w:val="Encabezado"/>
            <w:ind w:left="-70"/>
            <w:jc w:val="right"/>
            <w:rPr>
              <w:rFonts w:ascii="Arial" w:hAnsi="Arial" w:cs="Arial"/>
              <w:i/>
              <w:iCs/>
              <w:sz w:val="18"/>
              <w:szCs w:val="18"/>
            </w:rPr>
          </w:pPr>
          <w:r>
            <w:rPr>
              <w:rFonts w:ascii="Arial" w:hAnsi="Arial" w:cs="Arial"/>
              <w:i/>
              <w:iCs/>
              <w:sz w:val="18"/>
              <w:szCs w:val="18"/>
            </w:rPr>
            <w:t xml:space="preserve">Última reforma </w:t>
          </w:r>
          <w:r w:rsidRPr="001D52AB">
            <w:rPr>
              <w:rFonts w:ascii="Arial" w:hAnsi="Arial" w:cs="Arial"/>
              <w:i/>
              <w:iCs/>
              <w:sz w:val="18"/>
              <w:szCs w:val="18"/>
            </w:rPr>
            <w:t xml:space="preserve">D.O: </w:t>
          </w:r>
          <w:r>
            <w:rPr>
              <w:rFonts w:ascii="Arial" w:hAnsi="Arial" w:cs="Arial"/>
              <w:i/>
              <w:iCs/>
              <w:sz w:val="18"/>
              <w:szCs w:val="18"/>
            </w:rPr>
            <w:t xml:space="preserve">30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22</w:t>
          </w:r>
        </w:p>
        <w:p w14:paraId="4C909576" w14:textId="77777777" w:rsidR="00FA5364" w:rsidRPr="001D52AB" w:rsidRDefault="00FA5364" w:rsidP="00BA0586">
          <w:pPr>
            <w:pStyle w:val="Encabezado"/>
            <w:ind w:left="-70"/>
            <w:jc w:val="right"/>
            <w:rPr>
              <w:rFonts w:ascii="Arial" w:hAnsi="Arial" w:cs="Arial"/>
              <w:i/>
              <w:iCs/>
              <w:sz w:val="18"/>
              <w:szCs w:val="18"/>
            </w:rPr>
          </w:pPr>
        </w:p>
      </w:tc>
    </w:tr>
  </w:tbl>
  <w:p w14:paraId="073300A7" w14:textId="2C37474F" w:rsidR="00FA5364" w:rsidRPr="00BA0586" w:rsidRDefault="00FA5364" w:rsidP="00BA05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D91D75"/>
    <w:multiLevelType w:val="hybridMultilevel"/>
    <w:tmpl w:val="1B5CE74C"/>
    <w:lvl w:ilvl="0" w:tplc="0AC0D4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60B7E"/>
    <w:multiLevelType w:val="hybridMultilevel"/>
    <w:tmpl w:val="3E84D8D0"/>
    <w:lvl w:ilvl="0" w:tplc="520AB5F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7D611AD"/>
    <w:multiLevelType w:val="hybridMultilevel"/>
    <w:tmpl w:val="062AF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E74D7"/>
    <w:multiLevelType w:val="hybridMultilevel"/>
    <w:tmpl w:val="5F666348"/>
    <w:lvl w:ilvl="0" w:tplc="3878D2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FD004B"/>
    <w:multiLevelType w:val="hybridMultilevel"/>
    <w:tmpl w:val="4DB45528"/>
    <w:lvl w:ilvl="0" w:tplc="58285A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D44A2F"/>
    <w:multiLevelType w:val="hybridMultilevel"/>
    <w:tmpl w:val="53240DEE"/>
    <w:lvl w:ilvl="0" w:tplc="DB9EB5B8">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B853AA9"/>
    <w:multiLevelType w:val="hybridMultilevel"/>
    <w:tmpl w:val="4B00A246"/>
    <w:lvl w:ilvl="0" w:tplc="DF963504">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71461D"/>
    <w:multiLevelType w:val="hybridMultilevel"/>
    <w:tmpl w:val="2D8846AA"/>
    <w:lvl w:ilvl="0" w:tplc="7490159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7E55CB"/>
    <w:multiLevelType w:val="hybridMultilevel"/>
    <w:tmpl w:val="C156A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BCF04D6"/>
    <w:multiLevelType w:val="hybridMultilevel"/>
    <w:tmpl w:val="02A487D2"/>
    <w:lvl w:ilvl="0" w:tplc="F2B469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52E145FA"/>
    <w:multiLevelType w:val="hybridMultilevel"/>
    <w:tmpl w:val="55C60B0A"/>
    <w:lvl w:ilvl="0" w:tplc="EF4CD9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BF5A76"/>
    <w:multiLevelType w:val="hybridMultilevel"/>
    <w:tmpl w:val="43F80228"/>
    <w:lvl w:ilvl="0" w:tplc="4300AE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A692C8F"/>
    <w:multiLevelType w:val="hybridMultilevel"/>
    <w:tmpl w:val="3C1EAC22"/>
    <w:lvl w:ilvl="0" w:tplc="32B8268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A520B7"/>
    <w:multiLevelType w:val="hybridMultilevel"/>
    <w:tmpl w:val="D3B0A6F6"/>
    <w:lvl w:ilvl="0" w:tplc="DA14CF5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66EA71D6"/>
    <w:multiLevelType w:val="hybridMultilevel"/>
    <w:tmpl w:val="3BCEA066"/>
    <w:lvl w:ilvl="0" w:tplc="F0A214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1A62D8"/>
    <w:multiLevelType w:val="hybridMultilevel"/>
    <w:tmpl w:val="A0D0C0C8"/>
    <w:lvl w:ilvl="0" w:tplc="44C6C4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EE3CEE"/>
    <w:multiLevelType w:val="hybridMultilevel"/>
    <w:tmpl w:val="AB6835D4"/>
    <w:lvl w:ilvl="0" w:tplc="8FA4F7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A4783A"/>
    <w:multiLevelType w:val="hybridMultilevel"/>
    <w:tmpl w:val="A6187F80"/>
    <w:lvl w:ilvl="0" w:tplc="E26031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5A1A97"/>
    <w:multiLevelType w:val="hybridMultilevel"/>
    <w:tmpl w:val="2108AC00"/>
    <w:lvl w:ilvl="0" w:tplc="2F24DC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5"/>
  </w:num>
  <w:num w:numId="3">
    <w:abstractNumId w:val="14"/>
  </w:num>
  <w:num w:numId="4">
    <w:abstractNumId w:val="9"/>
  </w:num>
  <w:num w:numId="5">
    <w:abstractNumId w:val="17"/>
  </w:num>
  <w:num w:numId="6">
    <w:abstractNumId w:val="15"/>
  </w:num>
  <w:num w:numId="7">
    <w:abstractNumId w:val="10"/>
  </w:num>
  <w:num w:numId="8">
    <w:abstractNumId w:val="3"/>
  </w:num>
  <w:num w:numId="9">
    <w:abstractNumId w:val="23"/>
  </w:num>
  <w:num w:numId="10">
    <w:abstractNumId w:val="33"/>
  </w:num>
  <w:num w:numId="11">
    <w:abstractNumId w:val="21"/>
  </w:num>
  <w:num w:numId="12">
    <w:abstractNumId w:val="19"/>
  </w:num>
  <w:num w:numId="13">
    <w:abstractNumId w:val="11"/>
  </w:num>
  <w:num w:numId="14">
    <w:abstractNumId w:val="1"/>
  </w:num>
  <w:num w:numId="15">
    <w:abstractNumId w:val="4"/>
  </w:num>
  <w:num w:numId="16">
    <w:abstractNumId w:val="22"/>
  </w:num>
  <w:num w:numId="17">
    <w:abstractNumId w:val="6"/>
  </w:num>
  <w:num w:numId="18">
    <w:abstractNumId w:val="31"/>
  </w:num>
  <w:num w:numId="19">
    <w:abstractNumId w:val="18"/>
  </w:num>
  <w:num w:numId="20">
    <w:abstractNumId w:val="34"/>
  </w:num>
  <w:num w:numId="21">
    <w:abstractNumId w:val="28"/>
  </w:num>
  <w:num w:numId="22">
    <w:abstractNumId w:val="5"/>
  </w:num>
  <w:num w:numId="23">
    <w:abstractNumId w:val="13"/>
  </w:num>
  <w:num w:numId="24">
    <w:abstractNumId w:val="24"/>
  </w:num>
  <w:num w:numId="25">
    <w:abstractNumId w:val="27"/>
  </w:num>
  <w:num w:numId="26">
    <w:abstractNumId w:val="2"/>
  </w:num>
  <w:num w:numId="27">
    <w:abstractNumId w:val="8"/>
  </w:num>
  <w:num w:numId="28">
    <w:abstractNumId w:val="7"/>
  </w:num>
  <w:num w:numId="29">
    <w:abstractNumId w:val="30"/>
  </w:num>
  <w:num w:numId="30">
    <w:abstractNumId w:val="16"/>
  </w:num>
  <w:num w:numId="31">
    <w:abstractNumId w:val="29"/>
  </w:num>
  <w:num w:numId="32">
    <w:abstractNumId w:val="20"/>
  </w:num>
  <w:num w:numId="33">
    <w:abstractNumId w:val="12"/>
  </w:num>
  <w:num w:numId="34">
    <w:abstractNumId w:val="26"/>
  </w:num>
  <w:num w:numId="3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E8"/>
    <w:rsid w:val="00001843"/>
    <w:rsid w:val="00003A3A"/>
    <w:rsid w:val="000042B0"/>
    <w:rsid w:val="00006311"/>
    <w:rsid w:val="0000734F"/>
    <w:rsid w:val="0001090F"/>
    <w:rsid w:val="00013CDE"/>
    <w:rsid w:val="00014EB6"/>
    <w:rsid w:val="00017EB4"/>
    <w:rsid w:val="00025314"/>
    <w:rsid w:val="00025458"/>
    <w:rsid w:val="00026706"/>
    <w:rsid w:val="00026AFB"/>
    <w:rsid w:val="0003275A"/>
    <w:rsid w:val="00032C3E"/>
    <w:rsid w:val="00037156"/>
    <w:rsid w:val="00040877"/>
    <w:rsid w:val="00043DE3"/>
    <w:rsid w:val="00046B3F"/>
    <w:rsid w:val="000512EA"/>
    <w:rsid w:val="00055187"/>
    <w:rsid w:val="00055A94"/>
    <w:rsid w:val="00056C19"/>
    <w:rsid w:val="00064465"/>
    <w:rsid w:val="000664C9"/>
    <w:rsid w:val="000674E7"/>
    <w:rsid w:val="0007097F"/>
    <w:rsid w:val="00074977"/>
    <w:rsid w:val="00076E65"/>
    <w:rsid w:val="00083F92"/>
    <w:rsid w:val="0008416D"/>
    <w:rsid w:val="0008758D"/>
    <w:rsid w:val="00087874"/>
    <w:rsid w:val="00087FE3"/>
    <w:rsid w:val="00090240"/>
    <w:rsid w:val="000928E8"/>
    <w:rsid w:val="000A0D49"/>
    <w:rsid w:val="000A611D"/>
    <w:rsid w:val="000A71CC"/>
    <w:rsid w:val="000B0AB9"/>
    <w:rsid w:val="000B2D4B"/>
    <w:rsid w:val="000B6D87"/>
    <w:rsid w:val="000C1AC3"/>
    <w:rsid w:val="000C62D7"/>
    <w:rsid w:val="000C637B"/>
    <w:rsid w:val="000C723A"/>
    <w:rsid w:val="000D406F"/>
    <w:rsid w:val="000D40A6"/>
    <w:rsid w:val="000D76D4"/>
    <w:rsid w:val="000E7422"/>
    <w:rsid w:val="000F3B58"/>
    <w:rsid w:val="00100221"/>
    <w:rsid w:val="0010085F"/>
    <w:rsid w:val="00102BE3"/>
    <w:rsid w:val="001057A0"/>
    <w:rsid w:val="0011343B"/>
    <w:rsid w:val="00121BB5"/>
    <w:rsid w:val="00132DAE"/>
    <w:rsid w:val="0013346C"/>
    <w:rsid w:val="00144806"/>
    <w:rsid w:val="001465A8"/>
    <w:rsid w:val="001470C1"/>
    <w:rsid w:val="001540B9"/>
    <w:rsid w:val="00155CB2"/>
    <w:rsid w:val="00156BFD"/>
    <w:rsid w:val="00157BD2"/>
    <w:rsid w:val="00157F2D"/>
    <w:rsid w:val="00161994"/>
    <w:rsid w:val="00161FFE"/>
    <w:rsid w:val="001626DB"/>
    <w:rsid w:val="001628FE"/>
    <w:rsid w:val="001632DD"/>
    <w:rsid w:val="00163D09"/>
    <w:rsid w:val="0016480C"/>
    <w:rsid w:val="00164FC9"/>
    <w:rsid w:val="00167557"/>
    <w:rsid w:val="00170D33"/>
    <w:rsid w:val="00173846"/>
    <w:rsid w:val="00173D64"/>
    <w:rsid w:val="001763DA"/>
    <w:rsid w:val="00192D34"/>
    <w:rsid w:val="001970D9"/>
    <w:rsid w:val="001A028B"/>
    <w:rsid w:val="001A1222"/>
    <w:rsid w:val="001A61D6"/>
    <w:rsid w:val="001A6B1D"/>
    <w:rsid w:val="001A7764"/>
    <w:rsid w:val="001B3602"/>
    <w:rsid w:val="001B6301"/>
    <w:rsid w:val="001C26B1"/>
    <w:rsid w:val="001C3DBD"/>
    <w:rsid w:val="001C77B8"/>
    <w:rsid w:val="001D3A61"/>
    <w:rsid w:val="001D5C20"/>
    <w:rsid w:val="001E0442"/>
    <w:rsid w:val="001E08ED"/>
    <w:rsid w:val="001E15E0"/>
    <w:rsid w:val="001E2634"/>
    <w:rsid w:val="001E4518"/>
    <w:rsid w:val="001E6CDA"/>
    <w:rsid w:val="001F1E17"/>
    <w:rsid w:val="001F37B1"/>
    <w:rsid w:val="001F4200"/>
    <w:rsid w:val="0020017A"/>
    <w:rsid w:val="00205B5A"/>
    <w:rsid w:val="0020690B"/>
    <w:rsid w:val="002104F2"/>
    <w:rsid w:val="00210965"/>
    <w:rsid w:val="002136AC"/>
    <w:rsid w:val="002151FE"/>
    <w:rsid w:val="002168F3"/>
    <w:rsid w:val="00221B0F"/>
    <w:rsid w:val="00230E1A"/>
    <w:rsid w:val="002318AC"/>
    <w:rsid w:val="0023600B"/>
    <w:rsid w:val="00236F7B"/>
    <w:rsid w:val="002439FB"/>
    <w:rsid w:val="00243F0A"/>
    <w:rsid w:val="00255385"/>
    <w:rsid w:val="002558EC"/>
    <w:rsid w:val="00255A1D"/>
    <w:rsid w:val="00255DEE"/>
    <w:rsid w:val="00260F9E"/>
    <w:rsid w:val="00266EE8"/>
    <w:rsid w:val="00270155"/>
    <w:rsid w:val="0027127A"/>
    <w:rsid w:val="00274687"/>
    <w:rsid w:val="0027541B"/>
    <w:rsid w:val="00277D85"/>
    <w:rsid w:val="00277F34"/>
    <w:rsid w:val="00280605"/>
    <w:rsid w:val="0028068D"/>
    <w:rsid w:val="00280806"/>
    <w:rsid w:val="00285A39"/>
    <w:rsid w:val="00286E85"/>
    <w:rsid w:val="00295593"/>
    <w:rsid w:val="002A0372"/>
    <w:rsid w:val="002A13AC"/>
    <w:rsid w:val="002A3F40"/>
    <w:rsid w:val="002A7910"/>
    <w:rsid w:val="002B0B51"/>
    <w:rsid w:val="002B1C1D"/>
    <w:rsid w:val="002B5EAC"/>
    <w:rsid w:val="002B6CCD"/>
    <w:rsid w:val="002C169A"/>
    <w:rsid w:val="002C33DF"/>
    <w:rsid w:val="002C5E69"/>
    <w:rsid w:val="002C78E9"/>
    <w:rsid w:val="002D08DB"/>
    <w:rsid w:val="002D0A89"/>
    <w:rsid w:val="002D1352"/>
    <w:rsid w:val="002E03F9"/>
    <w:rsid w:val="002E070F"/>
    <w:rsid w:val="002E5242"/>
    <w:rsid w:val="002E6279"/>
    <w:rsid w:val="002E778C"/>
    <w:rsid w:val="002F1436"/>
    <w:rsid w:val="0030176A"/>
    <w:rsid w:val="00302FDB"/>
    <w:rsid w:val="003054F3"/>
    <w:rsid w:val="00306985"/>
    <w:rsid w:val="00307A6B"/>
    <w:rsid w:val="00311BC7"/>
    <w:rsid w:val="00313EBB"/>
    <w:rsid w:val="00314792"/>
    <w:rsid w:val="00323135"/>
    <w:rsid w:val="003237BE"/>
    <w:rsid w:val="003255E8"/>
    <w:rsid w:val="00326DB6"/>
    <w:rsid w:val="00336222"/>
    <w:rsid w:val="003366EC"/>
    <w:rsid w:val="00336F64"/>
    <w:rsid w:val="0034314C"/>
    <w:rsid w:val="00345A2C"/>
    <w:rsid w:val="00347079"/>
    <w:rsid w:val="0034720B"/>
    <w:rsid w:val="00350845"/>
    <w:rsid w:val="00350F44"/>
    <w:rsid w:val="00351E11"/>
    <w:rsid w:val="003528FD"/>
    <w:rsid w:val="00352C5C"/>
    <w:rsid w:val="00353B84"/>
    <w:rsid w:val="00353E6B"/>
    <w:rsid w:val="0035457A"/>
    <w:rsid w:val="003572FD"/>
    <w:rsid w:val="00360085"/>
    <w:rsid w:val="003662E3"/>
    <w:rsid w:val="0037024B"/>
    <w:rsid w:val="003744D9"/>
    <w:rsid w:val="003A7D27"/>
    <w:rsid w:val="003B14FB"/>
    <w:rsid w:val="003B2261"/>
    <w:rsid w:val="003B4D1E"/>
    <w:rsid w:val="003C064B"/>
    <w:rsid w:val="003D1B95"/>
    <w:rsid w:val="003D2423"/>
    <w:rsid w:val="003D2505"/>
    <w:rsid w:val="003D3F0B"/>
    <w:rsid w:val="003F2F0F"/>
    <w:rsid w:val="003F54EE"/>
    <w:rsid w:val="00400609"/>
    <w:rsid w:val="0040194B"/>
    <w:rsid w:val="00401B1A"/>
    <w:rsid w:val="00401BEA"/>
    <w:rsid w:val="00403042"/>
    <w:rsid w:val="00403FD3"/>
    <w:rsid w:val="00404FB9"/>
    <w:rsid w:val="00405E4B"/>
    <w:rsid w:val="00406782"/>
    <w:rsid w:val="004077F2"/>
    <w:rsid w:val="00407818"/>
    <w:rsid w:val="004114DE"/>
    <w:rsid w:val="00411DCF"/>
    <w:rsid w:val="004140AD"/>
    <w:rsid w:val="00415F52"/>
    <w:rsid w:val="00421CC6"/>
    <w:rsid w:val="004228FC"/>
    <w:rsid w:val="004237C9"/>
    <w:rsid w:val="004353E4"/>
    <w:rsid w:val="004362C4"/>
    <w:rsid w:val="00437014"/>
    <w:rsid w:val="00437114"/>
    <w:rsid w:val="0044313E"/>
    <w:rsid w:val="00447131"/>
    <w:rsid w:val="00450C98"/>
    <w:rsid w:val="004515DF"/>
    <w:rsid w:val="004576FE"/>
    <w:rsid w:val="0045772B"/>
    <w:rsid w:val="004653D9"/>
    <w:rsid w:val="00470A20"/>
    <w:rsid w:val="0047147A"/>
    <w:rsid w:val="00475880"/>
    <w:rsid w:val="00477D53"/>
    <w:rsid w:val="0048208E"/>
    <w:rsid w:val="00483BAC"/>
    <w:rsid w:val="00486EC4"/>
    <w:rsid w:val="00490C20"/>
    <w:rsid w:val="00492C9B"/>
    <w:rsid w:val="00493A4D"/>
    <w:rsid w:val="00496697"/>
    <w:rsid w:val="00496B15"/>
    <w:rsid w:val="004A14DE"/>
    <w:rsid w:val="004A1FB1"/>
    <w:rsid w:val="004A4EBD"/>
    <w:rsid w:val="004B29A5"/>
    <w:rsid w:val="004B386D"/>
    <w:rsid w:val="004B4CED"/>
    <w:rsid w:val="004B79E2"/>
    <w:rsid w:val="004C0C2A"/>
    <w:rsid w:val="004C5DFF"/>
    <w:rsid w:val="004D3A3E"/>
    <w:rsid w:val="004E0427"/>
    <w:rsid w:val="004E0EE1"/>
    <w:rsid w:val="004E61B6"/>
    <w:rsid w:val="004F6836"/>
    <w:rsid w:val="00500435"/>
    <w:rsid w:val="005050C9"/>
    <w:rsid w:val="00505730"/>
    <w:rsid w:val="00507B43"/>
    <w:rsid w:val="00512F9B"/>
    <w:rsid w:val="00514AF5"/>
    <w:rsid w:val="00515DB1"/>
    <w:rsid w:val="005204D0"/>
    <w:rsid w:val="00521246"/>
    <w:rsid w:val="00521339"/>
    <w:rsid w:val="00521AC8"/>
    <w:rsid w:val="00523BD7"/>
    <w:rsid w:val="005262E6"/>
    <w:rsid w:val="00532656"/>
    <w:rsid w:val="00535F39"/>
    <w:rsid w:val="0053783A"/>
    <w:rsid w:val="0054149D"/>
    <w:rsid w:val="00545AA7"/>
    <w:rsid w:val="00545CAC"/>
    <w:rsid w:val="00550679"/>
    <w:rsid w:val="005506B9"/>
    <w:rsid w:val="0055583D"/>
    <w:rsid w:val="00557F0D"/>
    <w:rsid w:val="00561641"/>
    <w:rsid w:val="005638D1"/>
    <w:rsid w:val="00563AF2"/>
    <w:rsid w:val="00565C16"/>
    <w:rsid w:val="005707C9"/>
    <w:rsid w:val="00570DD8"/>
    <w:rsid w:val="00571D07"/>
    <w:rsid w:val="005803B4"/>
    <w:rsid w:val="005837D2"/>
    <w:rsid w:val="00586330"/>
    <w:rsid w:val="00586F1C"/>
    <w:rsid w:val="00586F23"/>
    <w:rsid w:val="00590EC5"/>
    <w:rsid w:val="005A22C4"/>
    <w:rsid w:val="005A3485"/>
    <w:rsid w:val="005A3527"/>
    <w:rsid w:val="005A5473"/>
    <w:rsid w:val="005A5484"/>
    <w:rsid w:val="005A72F1"/>
    <w:rsid w:val="005B2AE5"/>
    <w:rsid w:val="005B6E72"/>
    <w:rsid w:val="005C601A"/>
    <w:rsid w:val="005D1209"/>
    <w:rsid w:val="005D2451"/>
    <w:rsid w:val="005D5C66"/>
    <w:rsid w:val="005D7007"/>
    <w:rsid w:val="005E306F"/>
    <w:rsid w:val="005F07E9"/>
    <w:rsid w:val="005F0BE0"/>
    <w:rsid w:val="005F1B6C"/>
    <w:rsid w:val="005F6987"/>
    <w:rsid w:val="005F788A"/>
    <w:rsid w:val="00605755"/>
    <w:rsid w:val="006073AB"/>
    <w:rsid w:val="006103B8"/>
    <w:rsid w:val="0061091C"/>
    <w:rsid w:val="00611749"/>
    <w:rsid w:val="00613557"/>
    <w:rsid w:val="006175B5"/>
    <w:rsid w:val="00622598"/>
    <w:rsid w:val="006323B7"/>
    <w:rsid w:val="00634EC7"/>
    <w:rsid w:val="006355D9"/>
    <w:rsid w:val="00636060"/>
    <w:rsid w:val="00637FCA"/>
    <w:rsid w:val="00642463"/>
    <w:rsid w:val="006430FA"/>
    <w:rsid w:val="00645DBB"/>
    <w:rsid w:val="00645F9C"/>
    <w:rsid w:val="00647826"/>
    <w:rsid w:val="006534C5"/>
    <w:rsid w:val="006612B6"/>
    <w:rsid w:val="00665A8D"/>
    <w:rsid w:val="00670803"/>
    <w:rsid w:val="00670A0F"/>
    <w:rsid w:val="006777FC"/>
    <w:rsid w:val="00677964"/>
    <w:rsid w:val="00683434"/>
    <w:rsid w:val="00685656"/>
    <w:rsid w:val="00685730"/>
    <w:rsid w:val="006911BE"/>
    <w:rsid w:val="00695336"/>
    <w:rsid w:val="00695428"/>
    <w:rsid w:val="00695ADD"/>
    <w:rsid w:val="0069699A"/>
    <w:rsid w:val="006A011E"/>
    <w:rsid w:val="006A18A9"/>
    <w:rsid w:val="006A1AD2"/>
    <w:rsid w:val="006A5DBD"/>
    <w:rsid w:val="006A7725"/>
    <w:rsid w:val="006B06FE"/>
    <w:rsid w:val="006B1C4E"/>
    <w:rsid w:val="006B53FE"/>
    <w:rsid w:val="006C12F7"/>
    <w:rsid w:val="006C2B1F"/>
    <w:rsid w:val="006C3111"/>
    <w:rsid w:val="006C4313"/>
    <w:rsid w:val="006C5C10"/>
    <w:rsid w:val="006D1973"/>
    <w:rsid w:val="006D5927"/>
    <w:rsid w:val="006D5BEB"/>
    <w:rsid w:val="006D5F33"/>
    <w:rsid w:val="006D7CA6"/>
    <w:rsid w:val="006E2037"/>
    <w:rsid w:val="006E21A8"/>
    <w:rsid w:val="006E3246"/>
    <w:rsid w:val="006E65B1"/>
    <w:rsid w:val="006E68A4"/>
    <w:rsid w:val="006F2FCC"/>
    <w:rsid w:val="006F471C"/>
    <w:rsid w:val="006F5346"/>
    <w:rsid w:val="00703216"/>
    <w:rsid w:val="007033F6"/>
    <w:rsid w:val="00705208"/>
    <w:rsid w:val="00713C9A"/>
    <w:rsid w:val="007140FA"/>
    <w:rsid w:val="007146F8"/>
    <w:rsid w:val="007248D8"/>
    <w:rsid w:val="0072599E"/>
    <w:rsid w:val="0073016A"/>
    <w:rsid w:val="00733A86"/>
    <w:rsid w:val="00733C12"/>
    <w:rsid w:val="007340EC"/>
    <w:rsid w:val="00734B6E"/>
    <w:rsid w:val="007361B2"/>
    <w:rsid w:val="00736BEA"/>
    <w:rsid w:val="00736DC9"/>
    <w:rsid w:val="00745D1A"/>
    <w:rsid w:val="007466D9"/>
    <w:rsid w:val="00750732"/>
    <w:rsid w:val="007536DA"/>
    <w:rsid w:val="00753C1D"/>
    <w:rsid w:val="00755858"/>
    <w:rsid w:val="00757D29"/>
    <w:rsid w:val="007600D6"/>
    <w:rsid w:val="007606B9"/>
    <w:rsid w:val="00770DDC"/>
    <w:rsid w:val="00774C79"/>
    <w:rsid w:val="00775586"/>
    <w:rsid w:val="00777CA6"/>
    <w:rsid w:val="007801EB"/>
    <w:rsid w:val="00780D9B"/>
    <w:rsid w:val="007817C0"/>
    <w:rsid w:val="00785500"/>
    <w:rsid w:val="007878EE"/>
    <w:rsid w:val="00787B0E"/>
    <w:rsid w:val="00787B62"/>
    <w:rsid w:val="00790173"/>
    <w:rsid w:val="00791185"/>
    <w:rsid w:val="00791913"/>
    <w:rsid w:val="00791C36"/>
    <w:rsid w:val="00794F9B"/>
    <w:rsid w:val="00795844"/>
    <w:rsid w:val="007A773A"/>
    <w:rsid w:val="007B007A"/>
    <w:rsid w:val="007B0153"/>
    <w:rsid w:val="007B075C"/>
    <w:rsid w:val="007B0D6A"/>
    <w:rsid w:val="007B3821"/>
    <w:rsid w:val="007B3B1B"/>
    <w:rsid w:val="007B44AE"/>
    <w:rsid w:val="007C2AF0"/>
    <w:rsid w:val="007C4C13"/>
    <w:rsid w:val="007C541D"/>
    <w:rsid w:val="007C71A2"/>
    <w:rsid w:val="007C7C1F"/>
    <w:rsid w:val="007D1F61"/>
    <w:rsid w:val="007D7402"/>
    <w:rsid w:val="007E0CDC"/>
    <w:rsid w:val="007E2308"/>
    <w:rsid w:val="007E39DD"/>
    <w:rsid w:val="007E483F"/>
    <w:rsid w:val="007E6ED5"/>
    <w:rsid w:val="007F2510"/>
    <w:rsid w:val="007F2B12"/>
    <w:rsid w:val="007F6FD6"/>
    <w:rsid w:val="007F7D41"/>
    <w:rsid w:val="007F7D69"/>
    <w:rsid w:val="00804B4C"/>
    <w:rsid w:val="00807029"/>
    <w:rsid w:val="00807070"/>
    <w:rsid w:val="00816EFC"/>
    <w:rsid w:val="00821B7C"/>
    <w:rsid w:val="00822B82"/>
    <w:rsid w:val="00822EE2"/>
    <w:rsid w:val="00823A77"/>
    <w:rsid w:val="008256F9"/>
    <w:rsid w:val="00827384"/>
    <w:rsid w:val="00827B20"/>
    <w:rsid w:val="00831675"/>
    <w:rsid w:val="00832891"/>
    <w:rsid w:val="008428E2"/>
    <w:rsid w:val="00844A32"/>
    <w:rsid w:val="00847642"/>
    <w:rsid w:val="00853720"/>
    <w:rsid w:val="00856B61"/>
    <w:rsid w:val="00856BEA"/>
    <w:rsid w:val="00861281"/>
    <w:rsid w:val="00861EB7"/>
    <w:rsid w:val="00862B4F"/>
    <w:rsid w:val="008718F4"/>
    <w:rsid w:val="00871F12"/>
    <w:rsid w:val="00872A8E"/>
    <w:rsid w:val="0087350B"/>
    <w:rsid w:val="00890A13"/>
    <w:rsid w:val="0089149B"/>
    <w:rsid w:val="00891709"/>
    <w:rsid w:val="00892D0F"/>
    <w:rsid w:val="008940F8"/>
    <w:rsid w:val="0089443B"/>
    <w:rsid w:val="00895E1F"/>
    <w:rsid w:val="008A02FF"/>
    <w:rsid w:val="008B548E"/>
    <w:rsid w:val="008B6379"/>
    <w:rsid w:val="008C350A"/>
    <w:rsid w:val="008C3D83"/>
    <w:rsid w:val="008C46C2"/>
    <w:rsid w:val="008C7712"/>
    <w:rsid w:val="008E157F"/>
    <w:rsid w:val="008E3BF8"/>
    <w:rsid w:val="008E5D26"/>
    <w:rsid w:val="008E5F85"/>
    <w:rsid w:val="008E6E36"/>
    <w:rsid w:val="008F035D"/>
    <w:rsid w:val="008F4379"/>
    <w:rsid w:val="008F4B14"/>
    <w:rsid w:val="008F50C4"/>
    <w:rsid w:val="008F6464"/>
    <w:rsid w:val="008F722E"/>
    <w:rsid w:val="008F7F25"/>
    <w:rsid w:val="00903837"/>
    <w:rsid w:val="0090453D"/>
    <w:rsid w:val="0091073A"/>
    <w:rsid w:val="009124F3"/>
    <w:rsid w:val="009201BD"/>
    <w:rsid w:val="0092027C"/>
    <w:rsid w:val="009230E8"/>
    <w:rsid w:val="00925CEE"/>
    <w:rsid w:val="00926323"/>
    <w:rsid w:val="009268A5"/>
    <w:rsid w:val="00930FF9"/>
    <w:rsid w:val="00933798"/>
    <w:rsid w:val="0093579A"/>
    <w:rsid w:val="00937811"/>
    <w:rsid w:val="00942721"/>
    <w:rsid w:val="00943941"/>
    <w:rsid w:val="00943A59"/>
    <w:rsid w:val="00943F97"/>
    <w:rsid w:val="0094792D"/>
    <w:rsid w:val="0095148D"/>
    <w:rsid w:val="00951A25"/>
    <w:rsid w:val="00951D84"/>
    <w:rsid w:val="00952AA3"/>
    <w:rsid w:val="0095779B"/>
    <w:rsid w:val="00963420"/>
    <w:rsid w:val="00964EC6"/>
    <w:rsid w:val="009656FC"/>
    <w:rsid w:val="009660B2"/>
    <w:rsid w:val="00967612"/>
    <w:rsid w:val="00970922"/>
    <w:rsid w:val="00971B97"/>
    <w:rsid w:val="00973099"/>
    <w:rsid w:val="009748AB"/>
    <w:rsid w:val="009778FB"/>
    <w:rsid w:val="009823BD"/>
    <w:rsid w:val="00983A3F"/>
    <w:rsid w:val="00986278"/>
    <w:rsid w:val="009864CD"/>
    <w:rsid w:val="00986ADF"/>
    <w:rsid w:val="00990C43"/>
    <w:rsid w:val="009A0882"/>
    <w:rsid w:val="009A0D6D"/>
    <w:rsid w:val="009B0AAA"/>
    <w:rsid w:val="009B143A"/>
    <w:rsid w:val="009B6CD3"/>
    <w:rsid w:val="009B7024"/>
    <w:rsid w:val="009C4427"/>
    <w:rsid w:val="009C6828"/>
    <w:rsid w:val="009C7CD5"/>
    <w:rsid w:val="009D174C"/>
    <w:rsid w:val="009D1D3E"/>
    <w:rsid w:val="009D37AF"/>
    <w:rsid w:val="009D3CC5"/>
    <w:rsid w:val="009D57A4"/>
    <w:rsid w:val="009E294F"/>
    <w:rsid w:val="009E30D2"/>
    <w:rsid w:val="009E5103"/>
    <w:rsid w:val="009F42DE"/>
    <w:rsid w:val="009F5A7F"/>
    <w:rsid w:val="009F73A9"/>
    <w:rsid w:val="009F7487"/>
    <w:rsid w:val="00A01EC8"/>
    <w:rsid w:val="00A02FA6"/>
    <w:rsid w:val="00A0401D"/>
    <w:rsid w:val="00A04BDE"/>
    <w:rsid w:val="00A103E4"/>
    <w:rsid w:val="00A1102F"/>
    <w:rsid w:val="00A134BA"/>
    <w:rsid w:val="00A13C9B"/>
    <w:rsid w:val="00A1588F"/>
    <w:rsid w:val="00A20F55"/>
    <w:rsid w:val="00A2417A"/>
    <w:rsid w:val="00A24DC5"/>
    <w:rsid w:val="00A32C11"/>
    <w:rsid w:val="00A36352"/>
    <w:rsid w:val="00A373A7"/>
    <w:rsid w:val="00A4177F"/>
    <w:rsid w:val="00A4202B"/>
    <w:rsid w:val="00A4267E"/>
    <w:rsid w:val="00A44C1E"/>
    <w:rsid w:val="00A46BFD"/>
    <w:rsid w:val="00A46E66"/>
    <w:rsid w:val="00A50BD1"/>
    <w:rsid w:val="00A525A6"/>
    <w:rsid w:val="00A605B8"/>
    <w:rsid w:val="00A60979"/>
    <w:rsid w:val="00A6353B"/>
    <w:rsid w:val="00A706BF"/>
    <w:rsid w:val="00A70790"/>
    <w:rsid w:val="00A70E63"/>
    <w:rsid w:val="00A735EA"/>
    <w:rsid w:val="00A7768E"/>
    <w:rsid w:val="00A83C14"/>
    <w:rsid w:val="00A85F4A"/>
    <w:rsid w:val="00A8688B"/>
    <w:rsid w:val="00A8744A"/>
    <w:rsid w:val="00A91AAE"/>
    <w:rsid w:val="00A91D90"/>
    <w:rsid w:val="00A92A43"/>
    <w:rsid w:val="00A93029"/>
    <w:rsid w:val="00A9717C"/>
    <w:rsid w:val="00AA0433"/>
    <w:rsid w:val="00AA63A5"/>
    <w:rsid w:val="00AA6C52"/>
    <w:rsid w:val="00AB2334"/>
    <w:rsid w:val="00AB2C14"/>
    <w:rsid w:val="00AB55D8"/>
    <w:rsid w:val="00AC0810"/>
    <w:rsid w:val="00AC10A9"/>
    <w:rsid w:val="00AC12B2"/>
    <w:rsid w:val="00AC1E8F"/>
    <w:rsid w:val="00AC2DEA"/>
    <w:rsid w:val="00AD2F1A"/>
    <w:rsid w:val="00AD30B2"/>
    <w:rsid w:val="00AD3E6A"/>
    <w:rsid w:val="00AD755B"/>
    <w:rsid w:val="00AD75FE"/>
    <w:rsid w:val="00AF11DB"/>
    <w:rsid w:val="00AF1550"/>
    <w:rsid w:val="00AF560C"/>
    <w:rsid w:val="00AF6836"/>
    <w:rsid w:val="00B0061F"/>
    <w:rsid w:val="00B0217F"/>
    <w:rsid w:val="00B03A13"/>
    <w:rsid w:val="00B04ADC"/>
    <w:rsid w:val="00B06389"/>
    <w:rsid w:val="00B06EA0"/>
    <w:rsid w:val="00B10101"/>
    <w:rsid w:val="00B112B7"/>
    <w:rsid w:val="00B1492B"/>
    <w:rsid w:val="00B149D4"/>
    <w:rsid w:val="00B14CAF"/>
    <w:rsid w:val="00B158B2"/>
    <w:rsid w:val="00B20EF0"/>
    <w:rsid w:val="00B248E3"/>
    <w:rsid w:val="00B25BB3"/>
    <w:rsid w:val="00B32714"/>
    <w:rsid w:val="00B33089"/>
    <w:rsid w:val="00B36C9D"/>
    <w:rsid w:val="00B4071F"/>
    <w:rsid w:val="00B41C0D"/>
    <w:rsid w:val="00B4674F"/>
    <w:rsid w:val="00B5464C"/>
    <w:rsid w:val="00B55A34"/>
    <w:rsid w:val="00B60FB6"/>
    <w:rsid w:val="00B64F0B"/>
    <w:rsid w:val="00B66423"/>
    <w:rsid w:val="00B66785"/>
    <w:rsid w:val="00B70D97"/>
    <w:rsid w:val="00B72761"/>
    <w:rsid w:val="00B73B3B"/>
    <w:rsid w:val="00B75DB6"/>
    <w:rsid w:val="00B80143"/>
    <w:rsid w:val="00B804C3"/>
    <w:rsid w:val="00B822A6"/>
    <w:rsid w:val="00B82F31"/>
    <w:rsid w:val="00B83BF9"/>
    <w:rsid w:val="00B843A0"/>
    <w:rsid w:val="00B85E5F"/>
    <w:rsid w:val="00B87E97"/>
    <w:rsid w:val="00B929DD"/>
    <w:rsid w:val="00B95CCC"/>
    <w:rsid w:val="00BA0586"/>
    <w:rsid w:val="00BA06E6"/>
    <w:rsid w:val="00BA1874"/>
    <w:rsid w:val="00BA2952"/>
    <w:rsid w:val="00BA326A"/>
    <w:rsid w:val="00BA38E0"/>
    <w:rsid w:val="00BB05E0"/>
    <w:rsid w:val="00BB6050"/>
    <w:rsid w:val="00BB6CDD"/>
    <w:rsid w:val="00BB7836"/>
    <w:rsid w:val="00BC0A2D"/>
    <w:rsid w:val="00BC1E3B"/>
    <w:rsid w:val="00BC2A48"/>
    <w:rsid w:val="00BC4B3E"/>
    <w:rsid w:val="00BC4D00"/>
    <w:rsid w:val="00BC57F9"/>
    <w:rsid w:val="00BD674B"/>
    <w:rsid w:val="00BE3A28"/>
    <w:rsid w:val="00BE75DA"/>
    <w:rsid w:val="00BF1B38"/>
    <w:rsid w:val="00BF2EAF"/>
    <w:rsid w:val="00BF2FDE"/>
    <w:rsid w:val="00BF3C39"/>
    <w:rsid w:val="00BF40BA"/>
    <w:rsid w:val="00BF6CF4"/>
    <w:rsid w:val="00BF7E5B"/>
    <w:rsid w:val="00C03971"/>
    <w:rsid w:val="00C12C98"/>
    <w:rsid w:val="00C138B4"/>
    <w:rsid w:val="00C21295"/>
    <w:rsid w:val="00C22D7B"/>
    <w:rsid w:val="00C243BE"/>
    <w:rsid w:val="00C24915"/>
    <w:rsid w:val="00C2521E"/>
    <w:rsid w:val="00C31479"/>
    <w:rsid w:val="00C3410F"/>
    <w:rsid w:val="00C35A16"/>
    <w:rsid w:val="00C37475"/>
    <w:rsid w:val="00C37CB7"/>
    <w:rsid w:val="00C425F3"/>
    <w:rsid w:val="00C428A7"/>
    <w:rsid w:val="00C51635"/>
    <w:rsid w:val="00C533C6"/>
    <w:rsid w:val="00C55CBC"/>
    <w:rsid w:val="00C6180D"/>
    <w:rsid w:val="00C65432"/>
    <w:rsid w:val="00C66A53"/>
    <w:rsid w:val="00C7127B"/>
    <w:rsid w:val="00C72404"/>
    <w:rsid w:val="00C72488"/>
    <w:rsid w:val="00C73059"/>
    <w:rsid w:val="00C73487"/>
    <w:rsid w:val="00C75B5A"/>
    <w:rsid w:val="00C76F08"/>
    <w:rsid w:val="00C811B8"/>
    <w:rsid w:val="00C83F6C"/>
    <w:rsid w:val="00C852A4"/>
    <w:rsid w:val="00C93512"/>
    <w:rsid w:val="00C962F2"/>
    <w:rsid w:val="00CA0442"/>
    <w:rsid w:val="00CA1938"/>
    <w:rsid w:val="00CA29D4"/>
    <w:rsid w:val="00CB03ED"/>
    <w:rsid w:val="00CB1326"/>
    <w:rsid w:val="00CB7B10"/>
    <w:rsid w:val="00CC076D"/>
    <w:rsid w:val="00CC408D"/>
    <w:rsid w:val="00CC4A45"/>
    <w:rsid w:val="00CC56B0"/>
    <w:rsid w:val="00CD2541"/>
    <w:rsid w:val="00CD25A6"/>
    <w:rsid w:val="00CD430E"/>
    <w:rsid w:val="00CD7557"/>
    <w:rsid w:val="00CE0BDC"/>
    <w:rsid w:val="00CE2D36"/>
    <w:rsid w:val="00CE3C19"/>
    <w:rsid w:val="00CE4204"/>
    <w:rsid w:val="00CE45D8"/>
    <w:rsid w:val="00CE4B4C"/>
    <w:rsid w:val="00CE6ABF"/>
    <w:rsid w:val="00CE70DC"/>
    <w:rsid w:val="00CF398D"/>
    <w:rsid w:val="00CF6969"/>
    <w:rsid w:val="00CF6EDD"/>
    <w:rsid w:val="00D020A2"/>
    <w:rsid w:val="00D03398"/>
    <w:rsid w:val="00D04123"/>
    <w:rsid w:val="00D11012"/>
    <w:rsid w:val="00D115BA"/>
    <w:rsid w:val="00D16BBE"/>
    <w:rsid w:val="00D243EB"/>
    <w:rsid w:val="00D24BB3"/>
    <w:rsid w:val="00D27D4C"/>
    <w:rsid w:val="00D321E4"/>
    <w:rsid w:val="00D33253"/>
    <w:rsid w:val="00D350B0"/>
    <w:rsid w:val="00D37A0D"/>
    <w:rsid w:val="00D40B33"/>
    <w:rsid w:val="00D47D5B"/>
    <w:rsid w:val="00D51D70"/>
    <w:rsid w:val="00D549BA"/>
    <w:rsid w:val="00D550F4"/>
    <w:rsid w:val="00D604FC"/>
    <w:rsid w:val="00D6214B"/>
    <w:rsid w:val="00D64AAC"/>
    <w:rsid w:val="00D65CFA"/>
    <w:rsid w:val="00D714E2"/>
    <w:rsid w:val="00D71725"/>
    <w:rsid w:val="00D71D6A"/>
    <w:rsid w:val="00D73CBE"/>
    <w:rsid w:val="00D81FE5"/>
    <w:rsid w:val="00D832BF"/>
    <w:rsid w:val="00D92AB3"/>
    <w:rsid w:val="00D93D98"/>
    <w:rsid w:val="00D95A3C"/>
    <w:rsid w:val="00D97A84"/>
    <w:rsid w:val="00D97D43"/>
    <w:rsid w:val="00DA4846"/>
    <w:rsid w:val="00DA560C"/>
    <w:rsid w:val="00DA59FE"/>
    <w:rsid w:val="00DA6B5C"/>
    <w:rsid w:val="00DA765C"/>
    <w:rsid w:val="00DA7F52"/>
    <w:rsid w:val="00DB192F"/>
    <w:rsid w:val="00DB46EB"/>
    <w:rsid w:val="00DB57F8"/>
    <w:rsid w:val="00DB6DA2"/>
    <w:rsid w:val="00DC2C5A"/>
    <w:rsid w:val="00DD26A8"/>
    <w:rsid w:val="00DD3AF8"/>
    <w:rsid w:val="00DD5EF8"/>
    <w:rsid w:val="00DE016A"/>
    <w:rsid w:val="00DE488D"/>
    <w:rsid w:val="00DE7FA8"/>
    <w:rsid w:val="00DF5199"/>
    <w:rsid w:val="00DF6652"/>
    <w:rsid w:val="00DF6BE8"/>
    <w:rsid w:val="00E00A94"/>
    <w:rsid w:val="00E05C95"/>
    <w:rsid w:val="00E100FA"/>
    <w:rsid w:val="00E11B34"/>
    <w:rsid w:val="00E15C20"/>
    <w:rsid w:val="00E16FC2"/>
    <w:rsid w:val="00E173C0"/>
    <w:rsid w:val="00E1785E"/>
    <w:rsid w:val="00E17DC7"/>
    <w:rsid w:val="00E2025C"/>
    <w:rsid w:val="00E213E3"/>
    <w:rsid w:val="00E2184C"/>
    <w:rsid w:val="00E21F24"/>
    <w:rsid w:val="00E23747"/>
    <w:rsid w:val="00E249D3"/>
    <w:rsid w:val="00E277F6"/>
    <w:rsid w:val="00E322B7"/>
    <w:rsid w:val="00E32ACD"/>
    <w:rsid w:val="00E35F3F"/>
    <w:rsid w:val="00E429DC"/>
    <w:rsid w:val="00E44464"/>
    <w:rsid w:val="00E446CE"/>
    <w:rsid w:val="00E4751F"/>
    <w:rsid w:val="00E54073"/>
    <w:rsid w:val="00E5501C"/>
    <w:rsid w:val="00E55265"/>
    <w:rsid w:val="00E578E7"/>
    <w:rsid w:val="00E611EA"/>
    <w:rsid w:val="00E67C8C"/>
    <w:rsid w:val="00E7016D"/>
    <w:rsid w:val="00E73BD2"/>
    <w:rsid w:val="00E7592B"/>
    <w:rsid w:val="00E76E9D"/>
    <w:rsid w:val="00E775C3"/>
    <w:rsid w:val="00E77CB7"/>
    <w:rsid w:val="00E85025"/>
    <w:rsid w:val="00E87BE3"/>
    <w:rsid w:val="00E90DF0"/>
    <w:rsid w:val="00E93621"/>
    <w:rsid w:val="00E95CB5"/>
    <w:rsid w:val="00EA0017"/>
    <w:rsid w:val="00EA42C3"/>
    <w:rsid w:val="00EA4FE5"/>
    <w:rsid w:val="00EA555B"/>
    <w:rsid w:val="00EA5C4B"/>
    <w:rsid w:val="00EB0E40"/>
    <w:rsid w:val="00EB49A1"/>
    <w:rsid w:val="00EB6942"/>
    <w:rsid w:val="00EC1BE6"/>
    <w:rsid w:val="00ED2736"/>
    <w:rsid w:val="00ED4507"/>
    <w:rsid w:val="00ED488E"/>
    <w:rsid w:val="00EE2F9E"/>
    <w:rsid w:val="00EE4508"/>
    <w:rsid w:val="00EE6DBA"/>
    <w:rsid w:val="00EE713A"/>
    <w:rsid w:val="00EF163B"/>
    <w:rsid w:val="00EF5E71"/>
    <w:rsid w:val="00F004D9"/>
    <w:rsid w:val="00F01904"/>
    <w:rsid w:val="00F01BC2"/>
    <w:rsid w:val="00F11A8C"/>
    <w:rsid w:val="00F12FFA"/>
    <w:rsid w:val="00F14718"/>
    <w:rsid w:val="00F1680D"/>
    <w:rsid w:val="00F16C00"/>
    <w:rsid w:val="00F20D50"/>
    <w:rsid w:val="00F22B21"/>
    <w:rsid w:val="00F26477"/>
    <w:rsid w:val="00F32C5F"/>
    <w:rsid w:val="00F36905"/>
    <w:rsid w:val="00F478C9"/>
    <w:rsid w:val="00F5515F"/>
    <w:rsid w:val="00F64FCE"/>
    <w:rsid w:val="00F650F1"/>
    <w:rsid w:val="00F6525B"/>
    <w:rsid w:val="00F71F4B"/>
    <w:rsid w:val="00F7244D"/>
    <w:rsid w:val="00F7719F"/>
    <w:rsid w:val="00F806C9"/>
    <w:rsid w:val="00F836F3"/>
    <w:rsid w:val="00F85B43"/>
    <w:rsid w:val="00F90115"/>
    <w:rsid w:val="00F96750"/>
    <w:rsid w:val="00F9729E"/>
    <w:rsid w:val="00F97EFD"/>
    <w:rsid w:val="00FA151E"/>
    <w:rsid w:val="00FA1821"/>
    <w:rsid w:val="00FA1C3C"/>
    <w:rsid w:val="00FA40B8"/>
    <w:rsid w:val="00FA5364"/>
    <w:rsid w:val="00FB0ECA"/>
    <w:rsid w:val="00FC1963"/>
    <w:rsid w:val="00FC2997"/>
    <w:rsid w:val="00FC2CC2"/>
    <w:rsid w:val="00FC582F"/>
    <w:rsid w:val="00FC66FA"/>
    <w:rsid w:val="00FC74DC"/>
    <w:rsid w:val="00FC7F58"/>
    <w:rsid w:val="00FD0541"/>
    <w:rsid w:val="00FD1D30"/>
    <w:rsid w:val="00FD3886"/>
    <w:rsid w:val="00FD5F79"/>
    <w:rsid w:val="00FE2068"/>
    <w:rsid w:val="00FE3F89"/>
    <w:rsid w:val="00FE6106"/>
    <w:rsid w:val="00FE7CCC"/>
    <w:rsid w:val="00FF2018"/>
    <w:rsid w:val="00FF3BD2"/>
    <w:rsid w:val="00FF7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0BEFD217"/>
  <w15:docId w15:val="{B25A0E2E-56B8-4006-914F-4E2A9C1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32"/>
    <w:pPr>
      <w:spacing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45CAC"/>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4228FC"/>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4228FC"/>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E5501C"/>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4228FC"/>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770D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2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4228FC"/>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4228FC"/>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CAC"/>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E5501C"/>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rsid w:val="00770DDC"/>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FF2018"/>
    <w:rPr>
      <w:rFonts w:asciiTheme="majorHAnsi" w:eastAsiaTheme="majorEastAsia" w:hAnsiTheme="majorHAnsi" w:cstheme="majorBidi"/>
      <w:i/>
      <w:iCs/>
      <w:color w:val="404040" w:themeColor="text1" w:themeTint="BF"/>
      <w:lang w:val="es-ES"/>
    </w:rPr>
  </w:style>
  <w:style w:type="paragraph" w:styleId="Encabezado">
    <w:name w:val="header"/>
    <w:aliases w:val="Header Char Car,Header Char Car Car Car Car Car,Header Char Car Car Car Car, Car7"/>
    <w:basedOn w:val="Normal"/>
    <w:link w:val="EncabezadoCar"/>
    <w:unhideWhenUsed/>
    <w:rsid w:val="000928E8"/>
    <w:pPr>
      <w:tabs>
        <w:tab w:val="center" w:pos="4419"/>
        <w:tab w:val="right" w:pos="8838"/>
      </w:tabs>
      <w:spacing w:after="0"/>
    </w:pPr>
  </w:style>
  <w:style w:type="character" w:customStyle="1" w:styleId="EncabezadoCar">
    <w:name w:val="Encabezado Car"/>
    <w:aliases w:val="Header Char Car Car,Header Char Car Car Car Car Car Car,Header Char Car Car Car Car Car1, Car7 Car"/>
    <w:basedOn w:val="Fuentedeprrafopredeter"/>
    <w:link w:val="Encabezado"/>
    <w:rsid w:val="000928E8"/>
  </w:style>
  <w:style w:type="paragraph" w:styleId="Piedepgina">
    <w:name w:val="footer"/>
    <w:basedOn w:val="Normal"/>
    <w:link w:val="PiedepginaCar"/>
    <w:uiPriority w:val="99"/>
    <w:unhideWhenUsed/>
    <w:rsid w:val="000928E8"/>
    <w:pPr>
      <w:tabs>
        <w:tab w:val="center" w:pos="4419"/>
        <w:tab w:val="right" w:pos="8838"/>
      </w:tabs>
      <w:spacing w:after="0"/>
    </w:pPr>
  </w:style>
  <w:style w:type="character" w:customStyle="1" w:styleId="PiedepginaCar">
    <w:name w:val="Pie de página Car"/>
    <w:basedOn w:val="Fuentedeprrafopredeter"/>
    <w:link w:val="Piedepgina"/>
    <w:uiPriority w:val="99"/>
    <w:rsid w:val="000928E8"/>
  </w:style>
  <w:style w:type="paragraph" w:styleId="Textodeglobo">
    <w:name w:val="Balloon Text"/>
    <w:basedOn w:val="Normal"/>
    <w:link w:val="TextodegloboCar"/>
    <w:uiPriority w:val="99"/>
    <w:semiHidden/>
    <w:unhideWhenUsed/>
    <w:rsid w:val="000928E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E8"/>
    <w:rPr>
      <w:rFonts w:ascii="Tahoma" w:hAnsi="Tahoma" w:cs="Tahoma"/>
      <w:sz w:val="16"/>
      <w:szCs w:val="16"/>
    </w:rPr>
  </w:style>
  <w:style w:type="paragraph" w:styleId="Prrafodelista">
    <w:name w:val="List Paragraph"/>
    <w:basedOn w:val="Normal"/>
    <w:uiPriority w:val="1"/>
    <w:qFormat/>
    <w:rsid w:val="00AA63A5"/>
    <w:pPr>
      <w:ind w:left="720"/>
      <w:contextualSpacing/>
    </w:pPr>
  </w:style>
  <w:style w:type="character" w:styleId="Nmerodepgina">
    <w:name w:val="page number"/>
    <w:basedOn w:val="Fuentedeprrafopredeter"/>
    <w:rsid w:val="00CE70DC"/>
  </w:style>
  <w:style w:type="paragraph" w:styleId="Textocomentario">
    <w:name w:val="annotation text"/>
    <w:basedOn w:val="Normal"/>
    <w:link w:val="TextocomentarioCar"/>
    <w:uiPriority w:val="99"/>
    <w:rsid w:val="00A36352"/>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A3635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A1588F"/>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A1588F"/>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A1588F"/>
    <w:pPr>
      <w:spacing w:line="276" w:lineRule="auto"/>
      <w:ind w:left="720"/>
      <w:jc w:val="left"/>
    </w:pPr>
    <w:rPr>
      <w:rFonts w:eastAsia="Times New Roman" w:cs="Calibri"/>
    </w:rPr>
  </w:style>
  <w:style w:type="table" w:styleId="Tablaconcuadrcula">
    <w:name w:val="Table Grid"/>
    <w:basedOn w:val="Tablanormal"/>
    <w:uiPriority w:val="59"/>
    <w:rsid w:val="00F7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45CAC"/>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45C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545CAC"/>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45CAC"/>
    <w:rPr>
      <w:color w:val="0000FF"/>
      <w:u w:val="single"/>
    </w:rPr>
  </w:style>
  <w:style w:type="paragraph" w:customStyle="1" w:styleId="xl65">
    <w:name w:val="xl65"/>
    <w:basedOn w:val="Normal"/>
    <w:rsid w:val="00545CAC"/>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45CAC"/>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45CAC"/>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45CAC"/>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45CAC"/>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45CAC"/>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45CAC"/>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45CA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45CAC"/>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736BEA"/>
  </w:style>
  <w:style w:type="table" w:customStyle="1" w:styleId="Tablaconcuadrcula2">
    <w:name w:val="Tabla con cuadrícula2"/>
    <w:basedOn w:val="Tablanormal"/>
    <w:next w:val="Tablaconcuadrcula"/>
    <w:uiPriority w:val="59"/>
    <w:rsid w:val="00736BE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736BEA"/>
    <w:rPr>
      <w:color w:val="800080"/>
      <w:u w:val="single"/>
    </w:rPr>
  </w:style>
  <w:style w:type="table" w:customStyle="1" w:styleId="Tablaconcuadrcula3">
    <w:name w:val="Tabla con cuadrícula3"/>
    <w:basedOn w:val="Tablanormal"/>
    <w:next w:val="Tablaconcuadrcula"/>
    <w:uiPriority w:val="59"/>
    <w:rsid w:val="00A04BD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A50BD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804B4C"/>
  </w:style>
  <w:style w:type="table" w:customStyle="1" w:styleId="Tablaconcuadrcula5">
    <w:name w:val="Tabla con cuadrícula5"/>
    <w:basedOn w:val="Tablanormal"/>
    <w:next w:val="Tablaconcuadrcula"/>
    <w:uiPriority w:val="59"/>
    <w:rsid w:val="00DA484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032C3E"/>
    <w:rPr>
      <w:rFonts w:ascii="Calibri" w:eastAsia="Calibri" w:hAnsi="Calibri" w:cs="Times New Roman"/>
      <w:lang w:val="es-ES"/>
    </w:rPr>
  </w:style>
  <w:style w:type="character" w:customStyle="1" w:styleId="Ttulo2Car">
    <w:name w:val="Título 2 Car"/>
    <w:basedOn w:val="Fuentedeprrafopredeter"/>
    <w:link w:val="Ttulo2"/>
    <w:uiPriority w:val="9"/>
    <w:rsid w:val="004228F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4228FC"/>
    <w:rPr>
      <w:rFonts w:ascii="Arial" w:eastAsia="Times New Roman" w:hAnsi="Arial" w:cs="Times New Roman"/>
      <w:b/>
      <w:spacing w:val="28"/>
      <w:sz w:val="28"/>
      <w:szCs w:val="20"/>
      <w:lang w:val="es-ES_tradnl" w:eastAsia="es-ES"/>
    </w:rPr>
  </w:style>
  <w:style w:type="character" w:customStyle="1" w:styleId="Ttulo5Car">
    <w:name w:val="Título 5 Car"/>
    <w:basedOn w:val="Fuentedeprrafopredeter"/>
    <w:link w:val="Ttulo5"/>
    <w:rsid w:val="004228FC"/>
    <w:rPr>
      <w:rFonts w:ascii="Arial" w:eastAsia="Times New Roman" w:hAnsi="Arial" w:cs="Times New Roman"/>
      <w:b/>
      <w:sz w:val="24"/>
      <w:szCs w:val="24"/>
      <w:lang w:eastAsia="es-ES"/>
    </w:rPr>
  </w:style>
  <w:style w:type="character" w:customStyle="1" w:styleId="Ttulo8Car">
    <w:name w:val="Título 8 Car"/>
    <w:basedOn w:val="Fuentedeprrafopredeter"/>
    <w:link w:val="Ttulo8"/>
    <w:rsid w:val="004228F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228FC"/>
    <w:rPr>
      <w:rFonts w:ascii="Arial" w:eastAsia="Times New Roman" w:hAnsi="Arial" w:cs="Arial"/>
      <w:bCs/>
      <w:sz w:val="24"/>
      <w:szCs w:val="20"/>
      <w:lang w:val="es-ES" w:eastAsia="es-ES"/>
    </w:rPr>
  </w:style>
  <w:style w:type="numbering" w:customStyle="1" w:styleId="Sinlista3">
    <w:name w:val="Sin lista3"/>
    <w:next w:val="Sinlista"/>
    <w:uiPriority w:val="99"/>
    <w:semiHidden/>
    <w:unhideWhenUsed/>
    <w:rsid w:val="004228FC"/>
  </w:style>
  <w:style w:type="paragraph" w:styleId="Sangradetextonormal">
    <w:name w:val="Body Text Indent"/>
    <w:basedOn w:val="Normal"/>
    <w:link w:val="SangradetextonormalCar"/>
    <w:rsid w:val="004228FC"/>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4228FC"/>
    <w:rPr>
      <w:rFonts w:ascii="Tahoma" w:eastAsia="Times New Roman" w:hAnsi="Tahoma" w:cs="Times New Roman"/>
      <w:sz w:val="24"/>
      <w:szCs w:val="24"/>
      <w:lang w:val="x-none" w:eastAsia="x-none"/>
    </w:rPr>
  </w:style>
  <w:style w:type="paragraph" w:customStyle="1" w:styleId="davidromas">
    <w:name w:val="david romas"/>
    <w:basedOn w:val="Normal"/>
    <w:rsid w:val="004228FC"/>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4228FC"/>
    <w:rPr>
      <w:rFonts w:ascii="Arial" w:hAnsi="Arial" w:cs="Arial" w:hint="default"/>
      <w:b/>
      <w:bCs/>
      <w:i w:val="0"/>
      <w:iCs w:val="0"/>
      <w:color w:val="006633"/>
      <w:spacing w:val="-12"/>
      <w:sz w:val="18"/>
      <w:szCs w:val="18"/>
    </w:rPr>
  </w:style>
  <w:style w:type="character" w:customStyle="1" w:styleId="titleblack1">
    <w:name w:val="titleblack1"/>
    <w:rsid w:val="004228FC"/>
    <w:rPr>
      <w:rFonts w:ascii="Arial" w:hAnsi="Arial" w:cs="Arial" w:hint="default"/>
      <w:b/>
      <w:bCs/>
      <w:i w:val="0"/>
      <w:iCs w:val="0"/>
      <w:color w:val="454545"/>
      <w:spacing w:val="-12"/>
      <w:sz w:val="18"/>
      <w:szCs w:val="18"/>
    </w:rPr>
  </w:style>
  <w:style w:type="paragraph" w:customStyle="1" w:styleId="Default">
    <w:name w:val="Default"/>
    <w:link w:val="DefaultCar"/>
    <w:rsid w:val="004228FC"/>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228FC"/>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4228FC"/>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4228FC"/>
    <w:rPr>
      <w:rFonts w:ascii="Courier New" w:eastAsia="Times New Roman" w:hAnsi="Courier New" w:cs="Times New Roman"/>
      <w:sz w:val="20"/>
      <w:szCs w:val="20"/>
      <w:lang w:val="x-none" w:eastAsia="x-none"/>
    </w:rPr>
  </w:style>
  <w:style w:type="paragraph" w:customStyle="1" w:styleId="xl44">
    <w:name w:val="xl44"/>
    <w:basedOn w:val="Normal"/>
    <w:rsid w:val="004228FC"/>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4228FC"/>
  </w:style>
  <w:style w:type="paragraph" w:styleId="Textodebloque">
    <w:name w:val="Block Text"/>
    <w:basedOn w:val="Normal"/>
    <w:rsid w:val="004228FC"/>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4228FC"/>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4228FC"/>
    <w:rPr>
      <w:rFonts w:ascii="Arial" w:eastAsia="Times New Roman" w:hAnsi="Arial" w:cs="Arial"/>
      <w:sz w:val="24"/>
      <w:szCs w:val="20"/>
      <w:lang w:val="es-ES" w:eastAsia="es-ES"/>
    </w:rPr>
  </w:style>
  <w:style w:type="paragraph" w:styleId="Textoindependiente2">
    <w:name w:val="Body Text 2"/>
    <w:basedOn w:val="Normal"/>
    <w:link w:val="Textoindependiente2Car"/>
    <w:rsid w:val="004228FC"/>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4228FC"/>
    <w:rPr>
      <w:rFonts w:ascii="Arial" w:eastAsia="Times New Roman" w:hAnsi="Arial" w:cs="Times New Roman"/>
      <w:sz w:val="24"/>
      <w:szCs w:val="20"/>
      <w:lang w:val="es-ES" w:eastAsia="es-ES"/>
    </w:rPr>
  </w:style>
  <w:style w:type="paragraph" w:customStyle="1" w:styleId="Textodebloque1">
    <w:name w:val="Texto de bloque1"/>
    <w:basedOn w:val="Normal"/>
    <w:rsid w:val="004228FC"/>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4228FC"/>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4228FC"/>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4228FC"/>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4228FC"/>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4228FC"/>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4228FC"/>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4228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4228FC"/>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228FC"/>
    <w:pPr>
      <w:spacing w:after="160" w:line="240" w:lineRule="exact"/>
      <w:jc w:val="left"/>
    </w:pPr>
    <w:rPr>
      <w:rFonts w:ascii="Tahoma" w:eastAsia="Times New Roman" w:hAnsi="Tahoma"/>
      <w:sz w:val="20"/>
      <w:szCs w:val="20"/>
    </w:rPr>
  </w:style>
  <w:style w:type="character" w:styleId="Refdecomentario">
    <w:name w:val="annotation reference"/>
    <w:semiHidden/>
    <w:rsid w:val="004228FC"/>
    <w:rPr>
      <w:sz w:val="16"/>
      <w:szCs w:val="16"/>
    </w:rPr>
  </w:style>
  <w:style w:type="paragraph" w:styleId="Asuntodelcomentario">
    <w:name w:val="annotation subject"/>
    <w:basedOn w:val="Textocomentario"/>
    <w:next w:val="Textocomentario"/>
    <w:link w:val="AsuntodelcomentarioCar"/>
    <w:semiHidden/>
    <w:rsid w:val="004228FC"/>
    <w:rPr>
      <w:b/>
      <w:bCs/>
    </w:rPr>
  </w:style>
  <w:style w:type="character" w:customStyle="1" w:styleId="AsuntodelcomentarioCar">
    <w:name w:val="Asunto del comentario Car"/>
    <w:basedOn w:val="TextocomentarioCar"/>
    <w:link w:val="Asuntodelcomentario"/>
    <w:semiHidden/>
    <w:rsid w:val="004228FC"/>
    <w:rPr>
      <w:rFonts w:ascii="Times New Roman" w:eastAsia="Times New Roman" w:hAnsi="Times New Roman" w:cs="Times New Roman"/>
      <w:b/>
      <w:bCs/>
      <w:sz w:val="20"/>
      <w:szCs w:val="20"/>
      <w:lang w:val="es-ES" w:eastAsia="es-ES"/>
    </w:rPr>
  </w:style>
  <w:style w:type="character" w:customStyle="1" w:styleId="red1">
    <w:name w:val="red1"/>
    <w:rsid w:val="004228FC"/>
    <w:rPr>
      <w:b/>
      <w:bCs/>
      <w:color w:val="0000FF"/>
      <w:shd w:val="clear" w:color="auto" w:fill="FFFF00"/>
    </w:rPr>
  </w:style>
  <w:style w:type="character" w:customStyle="1" w:styleId="ecxlabesdetalle">
    <w:name w:val="ecxlabesdetalle"/>
    <w:rsid w:val="004228FC"/>
  </w:style>
  <w:style w:type="character" w:customStyle="1" w:styleId="ecxgoogqs-tidbit-0">
    <w:name w:val="ecxgoog_qs-tidbit-0"/>
    <w:rsid w:val="004228FC"/>
  </w:style>
  <w:style w:type="character" w:customStyle="1" w:styleId="ecxgoogqs-tidbit-1">
    <w:name w:val="ecxgoog_qs-tidbit-1"/>
    <w:rsid w:val="004228FC"/>
  </w:style>
  <w:style w:type="character" w:customStyle="1" w:styleId="DefaultCar">
    <w:name w:val="Default Car"/>
    <w:link w:val="Default"/>
    <w:locked/>
    <w:rsid w:val="004228FC"/>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4228FC"/>
  </w:style>
  <w:style w:type="paragraph" w:styleId="Textonotapie">
    <w:name w:val="footnote text"/>
    <w:basedOn w:val="Normal"/>
    <w:link w:val="TextonotapieCar"/>
    <w:uiPriority w:val="99"/>
    <w:rsid w:val="004228FC"/>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228FC"/>
    <w:rPr>
      <w:rFonts w:ascii="Times New Roman" w:eastAsia="Times New Roman" w:hAnsi="Times New Roman" w:cs="Times New Roman"/>
      <w:sz w:val="20"/>
      <w:szCs w:val="20"/>
      <w:lang w:val="es-ES" w:eastAsia="es-ES"/>
    </w:rPr>
  </w:style>
  <w:style w:type="character" w:styleId="Refdenotaalpie">
    <w:name w:val="footnote reference"/>
    <w:uiPriority w:val="99"/>
    <w:rsid w:val="004228FC"/>
    <w:rPr>
      <w:vertAlign w:val="superscript"/>
    </w:rPr>
  </w:style>
  <w:style w:type="numbering" w:customStyle="1" w:styleId="Sinlista31">
    <w:name w:val="Sin lista31"/>
    <w:next w:val="Sinlista"/>
    <w:uiPriority w:val="99"/>
    <w:semiHidden/>
    <w:unhideWhenUsed/>
    <w:rsid w:val="004228FC"/>
  </w:style>
  <w:style w:type="character" w:styleId="Nmerodelnea">
    <w:name w:val="line number"/>
    <w:basedOn w:val="Fuentedeprrafopredeter"/>
    <w:uiPriority w:val="99"/>
    <w:semiHidden/>
    <w:unhideWhenUsed/>
    <w:rsid w:val="004228FC"/>
  </w:style>
  <w:style w:type="numbering" w:customStyle="1" w:styleId="Sinlista4">
    <w:name w:val="Sin lista4"/>
    <w:next w:val="Sinlista"/>
    <w:uiPriority w:val="99"/>
    <w:semiHidden/>
    <w:unhideWhenUsed/>
    <w:rsid w:val="00E429DC"/>
  </w:style>
  <w:style w:type="numbering" w:customStyle="1" w:styleId="Sinlista12">
    <w:name w:val="Sin lista12"/>
    <w:next w:val="Sinlista"/>
    <w:uiPriority w:val="99"/>
    <w:semiHidden/>
    <w:unhideWhenUsed/>
    <w:rsid w:val="00E429DC"/>
  </w:style>
  <w:style w:type="table" w:customStyle="1" w:styleId="Tablaconcuadrcula7">
    <w:name w:val="Tabla con cuadrícula7"/>
    <w:basedOn w:val="Tablanormal"/>
    <w:next w:val="Tablaconcuadrcula"/>
    <w:rsid w:val="00E429D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E429DC"/>
  </w:style>
  <w:style w:type="numbering" w:customStyle="1" w:styleId="Sinlista32">
    <w:name w:val="Sin lista32"/>
    <w:next w:val="Sinlista"/>
    <w:uiPriority w:val="99"/>
    <w:semiHidden/>
    <w:unhideWhenUsed/>
    <w:rsid w:val="00E429DC"/>
  </w:style>
  <w:style w:type="numbering" w:customStyle="1" w:styleId="Sinlista5">
    <w:name w:val="Sin lista5"/>
    <w:next w:val="Sinlista"/>
    <w:uiPriority w:val="99"/>
    <w:semiHidden/>
    <w:unhideWhenUsed/>
    <w:rsid w:val="00BB6050"/>
  </w:style>
  <w:style w:type="table" w:customStyle="1" w:styleId="Tablaconcuadrcula8">
    <w:name w:val="Tabla con cuadrícula8"/>
    <w:basedOn w:val="Tablanormal"/>
    <w:next w:val="Tablaconcuadrcula"/>
    <w:uiPriority w:val="59"/>
    <w:rsid w:val="00BB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BB6050"/>
  </w:style>
  <w:style w:type="table" w:customStyle="1" w:styleId="Tablaconcuadrcula21">
    <w:name w:val="Tabla con cuadrícula2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B6050"/>
  </w:style>
  <w:style w:type="table" w:customStyle="1" w:styleId="Tablaconcuadrcula51">
    <w:name w:val="Tabla con cuadrícula5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C4B3E"/>
    <w:pPr>
      <w:widowControl w:val="0"/>
      <w:spacing w:after="0" w:line="193" w:lineRule="exact"/>
      <w:jc w:val="left"/>
    </w:pPr>
    <w:rPr>
      <w:lang w:val="es-MX"/>
    </w:rPr>
  </w:style>
  <w:style w:type="table" w:customStyle="1" w:styleId="Tablaconcuadrcula9">
    <w:name w:val="Tabla con cuadrícula9"/>
    <w:basedOn w:val="Tablanormal"/>
    <w:next w:val="Tablaconcuadrcula"/>
    <w:uiPriority w:val="59"/>
    <w:rsid w:val="00B112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0">
    <w:name w:val="Char Char Car Car Car Car Car Car Car Car3 Car Car Car Car Car Car Car Car Car Car Car Car Car"/>
    <w:basedOn w:val="Normal"/>
    <w:rsid w:val="00BA0586"/>
    <w:pPr>
      <w:spacing w:after="160" w:line="240" w:lineRule="exact"/>
      <w:jc w:val="lef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4186">
      <w:bodyDiv w:val="1"/>
      <w:marLeft w:val="0"/>
      <w:marRight w:val="0"/>
      <w:marTop w:val="0"/>
      <w:marBottom w:val="0"/>
      <w:divBdr>
        <w:top w:val="none" w:sz="0" w:space="0" w:color="auto"/>
        <w:left w:val="none" w:sz="0" w:space="0" w:color="auto"/>
        <w:bottom w:val="none" w:sz="0" w:space="0" w:color="auto"/>
        <w:right w:val="none" w:sz="0" w:space="0" w:color="auto"/>
      </w:divBdr>
    </w:div>
    <w:div w:id="194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E2F4-70AD-460B-8462-18E4609E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138</Pages>
  <Words>36371</Words>
  <Characters>200045</Characters>
  <Application>Microsoft Office Word</Application>
  <DocSecurity>0</DocSecurity>
  <Lines>1667</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kinil gonzalez</dc:creator>
  <cp:keywords/>
  <dc:description/>
  <cp:lastModifiedBy>Delmy</cp:lastModifiedBy>
  <cp:revision>56</cp:revision>
  <cp:lastPrinted>2021-12-23T16:54:00Z</cp:lastPrinted>
  <dcterms:created xsi:type="dcterms:W3CDTF">2021-12-03T21:31:00Z</dcterms:created>
  <dcterms:modified xsi:type="dcterms:W3CDTF">2023-08-23T18:45:00Z</dcterms:modified>
</cp:coreProperties>
</file>